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spacing w:before="10"/>
        <w:rPr>
          <w:rFonts w:ascii="Times New Roman"/>
          <w:sz w:val="29"/>
        </w:rPr>
      </w:pPr>
    </w:p>
    <w:p>
      <w:pPr>
        <w:spacing w:before="202"/>
        <w:ind w:left="1183" w:right="1318" w:firstLine="0"/>
        <w:jc w:val="center"/>
        <w:rPr>
          <w:rFonts w:hint="eastAsia" w:ascii="方正小标宋简体" w:hAnsi="方正小标宋简体" w:eastAsia="方正小标宋简体" w:cs="方正小标宋简体"/>
          <w:sz w:val="70"/>
        </w:rPr>
      </w:pPr>
      <w:r>
        <w:rPr>
          <w:rFonts w:hint="eastAsia" w:ascii="方正小标宋简体" w:hAnsi="方正小标宋简体" w:eastAsia="方正小标宋简体" w:cs="方正小标宋简体"/>
          <w:color w:val="010101"/>
          <w:w w:val="105"/>
          <w:sz w:val="70"/>
          <w:lang w:val="en-US" w:eastAsia="zh-CN"/>
        </w:rPr>
        <w:t>开江县园林管理所</w:t>
      </w:r>
      <w:r>
        <w:rPr>
          <w:rFonts w:hint="eastAsia" w:ascii="方正小标宋简体" w:hAnsi="方正小标宋简体" w:eastAsia="方正小标宋简体" w:cs="方正小标宋简体"/>
          <w:color w:val="010101"/>
          <w:w w:val="105"/>
          <w:sz w:val="71"/>
        </w:rPr>
        <w:t>202</w:t>
      </w:r>
      <w:r>
        <w:rPr>
          <w:rFonts w:hint="eastAsia" w:ascii="方正小标宋简体" w:hAnsi="方正小标宋简体" w:eastAsia="方正小标宋简体" w:cs="方正小标宋简体"/>
          <w:color w:val="010101"/>
          <w:w w:val="105"/>
          <w:sz w:val="71"/>
          <w:lang w:val="en-US" w:eastAsia="zh-CN"/>
        </w:rPr>
        <w:t>3</w:t>
      </w:r>
      <w:r>
        <w:rPr>
          <w:rFonts w:hint="eastAsia" w:ascii="方正小标宋简体" w:hAnsi="方正小标宋简体" w:eastAsia="方正小标宋简体" w:cs="方正小标宋简体"/>
          <w:color w:val="010101"/>
          <w:w w:val="105"/>
          <w:sz w:val="71"/>
        </w:rPr>
        <w:t xml:space="preserve"> </w:t>
      </w:r>
      <w:r>
        <w:rPr>
          <w:rFonts w:hint="eastAsia" w:ascii="方正小标宋简体" w:hAnsi="方正小标宋简体" w:eastAsia="方正小标宋简体" w:cs="方正小标宋简体"/>
          <w:color w:val="010101"/>
          <w:w w:val="105"/>
          <w:sz w:val="70"/>
        </w:rPr>
        <w:t>年部门预算</w:t>
      </w: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spacing w:before="1"/>
        <w:rPr>
          <w:sz w:val="27"/>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spacing w:before="213"/>
        <w:ind w:left="1183" w:right="1361" w:firstLine="0"/>
        <w:jc w:val="center"/>
        <w:rPr>
          <w:rFonts w:hint="eastAsia" w:ascii="方正仿宋简体" w:hAnsi="方正仿宋简体" w:eastAsia="方正仿宋简体" w:cs="方正仿宋简体"/>
          <w:b/>
          <w:bCs/>
          <w:sz w:val="37"/>
        </w:rPr>
      </w:pPr>
      <w:r>
        <w:rPr>
          <w:rFonts w:hint="eastAsia" w:ascii="方正仿宋简体" w:hAnsi="方正仿宋简体" w:eastAsia="方正仿宋简体" w:cs="方正仿宋简体"/>
          <w:b/>
          <w:bCs/>
          <w:color w:val="0A080F"/>
          <w:w w:val="105"/>
          <w:sz w:val="37"/>
        </w:rPr>
        <w:t>目</w:t>
      </w:r>
      <w:r>
        <w:rPr>
          <w:rFonts w:hint="eastAsia" w:ascii="方正仿宋简体" w:hAnsi="方正仿宋简体" w:eastAsia="方正仿宋简体" w:cs="方正仿宋简体"/>
          <w:b/>
          <w:bCs/>
          <w:color w:val="0A080F"/>
          <w:w w:val="105"/>
          <w:sz w:val="37"/>
          <w:lang w:val="en-US" w:eastAsia="zh-CN"/>
        </w:rPr>
        <w:t xml:space="preserve">  </w:t>
      </w:r>
      <w:r>
        <w:rPr>
          <w:rFonts w:hint="eastAsia" w:ascii="方正仿宋简体" w:hAnsi="方正仿宋简体" w:eastAsia="方正仿宋简体" w:cs="方正仿宋简体"/>
          <w:b/>
          <w:bCs/>
          <w:color w:val="0A080F"/>
          <w:w w:val="105"/>
          <w:sz w:val="37"/>
        </w:rPr>
        <w:t>录</w:t>
      </w:r>
    </w:p>
    <w:p>
      <w:pPr>
        <w:pStyle w:val="5"/>
        <w:tabs>
          <w:tab w:val="left" w:pos="2339"/>
        </w:tabs>
        <w:spacing w:before="138" w:line="338" w:lineRule="auto"/>
        <w:ind w:left="749" w:right="3430" w:firstLine="4"/>
        <w:rPr>
          <w:rFonts w:hint="eastAsia" w:ascii="方正仿宋简体" w:hAnsi="方正仿宋简体" w:eastAsia="方正仿宋简体" w:cs="方正仿宋简体"/>
        </w:rPr>
      </w:pPr>
      <w:r>
        <w:rPr>
          <w:rFonts w:hint="eastAsia" w:ascii="方正仿宋简体" w:hAnsi="方正仿宋简体" w:eastAsia="方正仿宋简体" w:cs="方正仿宋简体"/>
          <w:color w:val="0A080F"/>
          <w:w w:val="110"/>
        </w:rPr>
        <w:t>第一</w:t>
      </w:r>
      <w:r>
        <w:rPr>
          <w:rFonts w:hint="eastAsia" w:ascii="方正仿宋简体" w:hAnsi="方正仿宋简体" w:eastAsia="方正仿宋简体" w:cs="方正仿宋简体"/>
          <w:color w:val="0A080F"/>
          <w:spacing w:val="-13"/>
          <w:w w:val="110"/>
        </w:rPr>
        <w:t>部</w:t>
      </w:r>
      <w:r>
        <w:rPr>
          <w:rFonts w:hint="eastAsia" w:ascii="方正仿宋简体" w:hAnsi="方正仿宋简体" w:eastAsia="方正仿宋简体" w:cs="方正仿宋简体"/>
          <w:color w:val="241F2D"/>
          <w:w w:val="110"/>
        </w:rPr>
        <w:t>分</w:t>
      </w:r>
      <w:r>
        <w:rPr>
          <w:rFonts w:hint="eastAsia" w:ascii="方正仿宋简体" w:hAnsi="方正仿宋简体" w:eastAsia="方正仿宋简体" w:cs="方正仿宋简体"/>
          <w:color w:val="241F2D"/>
          <w:w w:val="110"/>
        </w:rPr>
        <w:tab/>
      </w:r>
      <w:r>
        <w:rPr>
          <w:rFonts w:hint="eastAsia" w:ascii="方正仿宋简体" w:hAnsi="方正仿宋简体" w:eastAsia="方正仿宋简体" w:cs="方正仿宋简体"/>
          <w:color w:val="0A080F"/>
          <w:w w:val="110"/>
          <w:lang w:val="en-US" w:eastAsia="zh-CN"/>
        </w:rPr>
        <w:t>开江县园林管理所</w:t>
      </w:r>
      <w:r>
        <w:rPr>
          <w:rFonts w:hint="eastAsia" w:ascii="方正仿宋简体" w:hAnsi="方正仿宋简体" w:eastAsia="方正仿宋简体" w:cs="方正仿宋简体"/>
          <w:color w:val="0A080F"/>
          <w:spacing w:val="-28"/>
          <w:w w:val="110"/>
        </w:rPr>
        <w:t>概</w:t>
      </w:r>
      <w:r>
        <w:rPr>
          <w:rFonts w:hint="eastAsia" w:ascii="方正仿宋简体" w:hAnsi="方正仿宋简体" w:eastAsia="方正仿宋简体" w:cs="方正仿宋简体"/>
          <w:color w:val="0A080F"/>
          <w:spacing w:val="-16"/>
          <w:w w:val="110"/>
        </w:rPr>
        <w:t>况</w:t>
      </w:r>
      <w:r>
        <w:rPr>
          <w:rFonts w:hint="eastAsia" w:ascii="方正仿宋简体" w:hAnsi="方正仿宋简体" w:eastAsia="方正仿宋简体" w:cs="方正仿宋简体"/>
          <w:color w:val="0A080F"/>
          <w:spacing w:val="-7"/>
          <w:w w:val="110"/>
        </w:rPr>
        <w:t>一</w:t>
      </w:r>
      <w:r>
        <w:rPr>
          <w:rFonts w:hint="eastAsia" w:ascii="方正仿宋简体" w:hAnsi="方正仿宋简体" w:eastAsia="方正仿宋简体" w:cs="方正仿宋简体"/>
          <w:color w:val="381A15"/>
          <w:spacing w:val="-20"/>
          <w:w w:val="110"/>
        </w:rPr>
        <w:t>、</w:t>
      </w:r>
      <w:r>
        <w:rPr>
          <w:rFonts w:hint="eastAsia" w:ascii="方正仿宋简体" w:hAnsi="方正仿宋简体" w:eastAsia="方正仿宋简体" w:cs="方正仿宋简体"/>
          <w:color w:val="241F2D"/>
          <w:w w:val="110"/>
        </w:rPr>
        <w:t>基本职</w:t>
      </w:r>
      <w:r>
        <w:rPr>
          <w:rFonts w:hint="eastAsia" w:ascii="方正仿宋简体" w:hAnsi="方正仿宋简体" w:eastAsia="方正仿宋简体" w:cs="方正仿宋简体"/>
          <w:color w:val="241F2D"/>
          <w:spacing w:val="-45"/>
          <w:w w:val="110"/>
        </w:rPr>
        <w:t>能</w:t>
      </w:r>
      <w:r>
        <w:rPr>
          <w:rFonts w:hint="eastAsia" w:ascii="方正仿宋简体" w:hAnsi="方正仿宋简体" w:eastAsia="方正仿宋简体" w:cs="方正仿宋简体"/>
          <w:color w:val="241F2D"/>
          <w:spacing w:val="5"/>
          <w:w w:val="110"/>
        </w:rPr>
        <w:t>及</w:t>
      </w:r>
      <w:r>
        <w:rPr>
          <w:rFonts w:hint="eastAsia" w:ascii="方正仿宋简体" w:hAnsi="方正仿宋简体" w:eastAsia="方正仿宋简体" w:cs="方正仿宋简体"/>
          <w:color w:val="241F2D"/>
          <w:w w:val="110"/>
        </w:rPr>
        <w:t>主要工作</w:t>
      </w:r>
    </w:p>
    <w:p>
      <w:pPr>
        <w:pStyle w:val="5"/>
        <w:spacing w:line="369" w:lineRule="exact"/>
        <w:ind w:left="764"/>
        <w:rPr>
          <w:rFonts w:hint="eastAsia" w:ascii="方正仿宋简体" w:hAnsi="方正仿宋简体" w:eastAsia="方正仿宋简体" w:cs="方正仿宋简体"/>
        </w:rPr>
      </w:pPr>
      <w:r>
        <w:rPr>
          <w:rFonts w:hint="eastAsia" w:ascii="方正仿宋简体" w:hAnsi="方正仿宋简体" w:eastAsia="方正仿宋简体" w:cs="方正仿宋简体"/>
          <w:color w:val="0A080F"/>
          <w:w w:val="110"/>
        </w:rPr>
        <w:t>二</w:t>
      </w:r>
      <w:r>
        <w:rPr>
          <w:rFonts w:hint="eastAsia" w:ascii="方正仿宋简体" w:hAnsi="方正仿宋简体" w:eastAsia="方正仿宋简体" w:cs="方正仿宋简体"/>
          <w:color w:val="381A15"/>
          <w:w w:val="110"/>
        </w:rPr>
        <w:t>、</w:t>
      </w:r>
      <w:r>
        <w:rPr>
          <w:rFonts w:hint="eastAsia" w:ascii="方正仿宋简体" w:hAnsi="方正仿宋简体" w:eastAsia="方正仿宋简体" w:cs="方正仿宋简体"/>
          <w:color w:val="241F2D"/>
          <w:w w:val="110"/>
        </w:rPr>
        <w:t>部门预算单位构成</w:t>
      </w:r>
    </w:p>
    <w:p>
      <w:pPr>
        <w:pStyle w:val="5"/>
        <w:tabs>
          <w:tab w:val="left" w:pos="2339"/>
        </w:tabs>
        <w:spacing w:before="158" w:line="348" w:lineRule="auto"/>
        <w:ind w:left="749" w:right="1361" w:firstLine="4"/>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0A080F"/>
          <w:w w:val="110"/>
        </w:rPr>
        <w:t>第二</w:t>
      </w:r>
      <w:r>
        <w:rPr>
          <w:rFonts w:hint="eastAsia" w:ascii="方正仿宋简体" w:hAnsi="方正仿宋简体" w:eastAsia="方正仿宋简体" w:cs="方正仿宋简体"/>
          <w:color w:val="0A080F"/>
          <w:spacing w:val="-31"/>
          <w:w w:val="110"/>
        </w:rPr>
        <w:t>部</w:t>
      </w:r>
      <w:r>
        <w:rPr>
          <w:rFonts w:hint="eastAsia" w:ascii="方正仿宋简体" w:hAnsi="方正仿宋简体" w:eastAsia="方正仿宋简体" w:cs="方正仿宋简体"/>
          <w:color w:val="241F2D"/>
          <w:w w:val="110"/>
        </w:rPr>
        <w:t>分</w:t>
      </w:r>
      <w:r>
        <w:rPr>
          <w:rFonts w:hint="eastAsia" w:ascii="方正仿宋简体" w:hAnsi="方正仿宋简体" w:eastAsia="方正仿宋简体" w:cs="方正仿宋简体"/>
          <w:color w:val="241F2D"/>
          <w:w w:val="110"/>
          <w:lang w:val="en-US" w:eastAsia="zh-CN"/>
        </w:rPr>
        <w:t xml:space="preserve">  </w:t>
      </w:r>
      <w:r>
        <w:rPr>
          <w:rFonts w:hint="eastAsia" w:ascii="方正仿宋简体" w:hAnsi="方正仿宋简体" w:eastAsia="方正仿宋简体" w:cs="方正仿宋简体"/>
          <w:color w:val="0A080F"/>
          <w:w w:val="110"/>
          <w:lang w:val="en-US" w:eastAsia="zh-CN"/>
        </w:rPr>
        <w:t>开江县园林管理所</w:t>
      </w:r>
      <w:r>
        <w:rPr>
          <w:rFonts w:hint="eastAsia" w:ascii="方正仿宋简体" w:hAnsi="方正仿宋简体" w:eastAsia="方正仿宋简体" w:cs="方正仿宋简体"/>
          <w:color w:val="0A080F"/>
          <w:w w:val="110"/>
          <w:sz w:val="31"/>
        </w:rPr>
        <w:t>202</w:t>
      </w:r>
      <w:r>
        <w:rPr>
          <w:rFonts w:hint="eastAsia" w:ascii="方正仿宋简体" w:hAnsi="方正仿宋简体" w:eastAsia="方正仿宋简体" w:cs="方正仿宋简体"/>
          <w:color w:val="0A080F"/>
          <w:w w:val="110"/>
          <w:sz w:val="31"/>
          <w:lang w:val="en-US" w:eastAsia="zh-CN"/>
        </w:rPr>
        <w:t>3</w:t>
      </w:r>
      <w:r>
        <w:rPr>
          <w:rFonts w:hint="eastAsia" w:ascii="方正仿宋简体" w:hAnsi="方正仿宋简体" w:eastAsia="方正仿宋简体" w:cs="方正仿宋简体"/>
          <w:color w:val="0A080F"/>
          <w:spacing w:val="-49"/>
          <w:w w:val="110"/>
          <w:sz w:val="31"/>
        </w:rPr>
        <w:t xml:space="preserve"> </w:t>
      </w:r>
      <w:r>
        <w:rPr>
          <w:rFonts w:hint="eastAsia" w:ascii="方正仿宋简体" w:hAnsi="方正仿宋简体" w:eastAsia="方正仿宋简体" w:cs="方正仿宋简体"/>
          <w:color w:val="0A080F"/>
          <w:w w:val="110"/>
        </w:rPr>
        <w:t>年部</w:t>
      </w:r>
      <w:r>
        <w:rPr>
          <w:rFonts w:hint="eastAsia" w:ascii="方正仿宋简体" w:hAnsi="方正仿宋简体" w:eastAsia="方正仿宋简体" w:cs="方正仿宋简体"/>
          <w:color w:val="0A080F"/>
          <w:spacing w:val="-47"/>
          <w:w w:val="110"/>
        </w:rPr>
        <w:t>门</w:t>
      </w:r>
      <w:r>
        <w:rPr>
          <w:rFonts w:hint="eastAsia" w:ascii="方正仿宋简体" w:hAnsi="方正仿宋简体" w:eastAsia="方正仿宋简体" w:cs="方正仿宋简体"/>
          <w:color w:val="0A080F"/>
          <w:spacing w:val="6"/>
          <w:w w:val="110"/>
        </w:rPr>
        <w:t>预</w:t>
      </w:r>
      <w:r>
        <w:rPr>
          <w:rFonts w:hint="eastAsia" w:ascii="方正仿宋简体" w:hAnsi="方正仿宋简体" w:eastAsia="方正仿宋简体" w:cs="方正仿宋简体"/>
          <w:color w:val="0A080F"/>
          <w:w w:val="110"/>
        </w:rPr>
        <w:t>算</w:t>
      </w:r>
      <w:r>
        <w:rPr>
          <w:rFonts w:hint="eastAsia" w:ascii="方正仿宋简体" w:hAnsi="方正仿宋简体" w:eastAsia="方正仿宋简体" w:cs="方正仿宋简体"/>
          <w:color w:val="0A080F"/>
          <w:spacing w:val="-14"/>
          <w:w w:val="110"/>
        </w:rPr>
        <w:t>表</w:t>
      </w:r>
      <w:r>
        <w:rPr>
          <w:rFonts w:hint="eastAsia" w:ascii="方正仿宋简体" w:hAnsi="方正仿宋简体" w:eastAsia="方正仿宋简体" w:cs="方正仿宋简体"/>
          <w:color w:val="0A080F"/>
          <w:spacing w:val="-7"/>
          <w:w w:val="110"/>
        </w:rPr>
        <w:t>一</w:t>
      </w:r>
      <w:r>
        <w:rPr>
          <w:rFonts w:hint="eastAsia" w:ascii="方正仿宋简体" w:hAnsi="方正仿宋简体" w:eastAsia="方正仿宋简体" w:cs="方正仿宋简体"/>
          <w:color w:val="381A15"/>
          <w:spacing w:val="-23"/>
          <w:w w:val="110"/>
        </w:rPr>
        <w:t>、</w:t>
      </w:r>
      <w:r>
        <w:rPr>
          <w:rFonts w:hint="eastAsia" w:ascii="方正仿宋简体" w:hAnsi="方正仿宋简体" w:eastAsia="方正仿宋简体" w:cs="方正仿宋简体"/>
          <w:color w:val="241F2D"/>
          <w:w w:val="110"/>
        </w:rPr>
        <w:t>部</w:t>
      </w:r>
      <w:r>
        <w:rPr>
          <w:rFonts w:hint="eastAsia" w:ascii="方正仿宋简体" w:hAnsi="方正仿宋简体" w:eastAsia="方正仿宋简体" w:cs="方正仿宋简体"/>
          <w:color w:val="241F2D"/>
          <w:spacing w:val="-8"/>
          <w:w w:val="110"/>
        </w:rPr>
        <w:t>门</w:t>
      </w:r>
      <w:r>
        <w:rPr>
          <w:rFonts w:hint="eastAsia" w:ascii="方正仿宋简体" w:hAnsi="方正仿宋简体" w:eastAsia="方正仿宋简体" w:cs="方正仿宋简体"/>
          <w:color w:val="241F2D"/>
          <w:w w:val="110"/>
        </w:rPr>
        <w:t>收</w:t>
      </w:r>
      <w:r>
        <w:rPr>
          <w:rFonts w:hint="eastAsia" w:ascii="方正仿宋简体" w:hAnsi="方正仿宋简体" w:eastAsia="方正仿宋简体" w:cs="方正仿宋简体"/>
          <w:color w:val="241F2D"/>
          <w:spacing w:val="-8"/>
          <w:w w:val="110"/>
        </w:rPr>
        <w:t>支</w:t>
      </w:r>
      <w:r>
        <w:rPr>
          <w:rFonts w:hint="eastAsia" w:ascii="方正仿宋简体" w:hAnsi="方正仿宋简体" w:eastAsia="方正仿宋简体" w:cs="方正仿宋简体"/>
          <w:color w:val="241F2D"/>
          <w:w w:val="110"/>
        </w:rPr>
        <w:t>总表（</w:t>
      </w:r>
      <w:r>
        <w:rPr>
          <w:rFonts w:hint="eastAsia" w:ascii="方正仿宋简体" w:hAnsi="方正仿宋简体" w:eastAsia="方正仿宋简体" w:cs="方正仿宋简体"/>
          <w:color w:val="241F2D"/>
          <w:spacing w:val="13"/>
          <w:w w:val="110"/>
        </w:rPr>
        <w:t>公</w:t>
      </w:r>
      <w:r>
        <w:rPr>
          <w:rFonts w:hint="eastAsia" w:ascii="方正仿宋简体" w:hAnsi="方正仿宋简体" w:eastAsia="方正仿宋简体" w:cs="方正仿宋简体"/>
          <w:color w:val="241F2D"/>
          <w:spacing w:val="11"/>
          <w:w w:val="110"/>
        </w:rPr>
        <w:t>开</w:t>
      </w:r>
      <w:r>
        <w:rPr>
          <w:rFonts w:hint="eastAsia" w:ascii="方正仿宋简体" w:hAnsi="方正仿宋简体" w:eastAsia="方正仿宋简体" w:cs="方正仿宋简体"/>
          <w:color w:val="241F2D"/>
          <w:w w:val="110"/>
        </w:rPr>
        <w:t>表</w:t>
      </w:r>
      <w:r>
        <w:rPr>
          <w:rFonts w:hint="eastAsia" w:ascii="方正仿宋简体" w:hAnsi="方正仿宋简体" w:eastAsia="方正仿宋简体" w:cs="方正仿宋简体"/>
          <w:color w:val="241F2D"/>
          <w:spacing w:val="-104"/>
          <w:w w:val="110"/>
        </w:rPr>
        <w:t xml:space="preserve"> </w:t>
      </w:r>
      <w:r>
        <w:rPr>
          <w:rFonts w:hint="eastAsia" w:ascii="方正仿宋简体" w:hAnsi="方正仿宋简体" w:eastAsia="方正仿宋简体" w:cs="方正仿宋简体"/>
          <w:color w:val="241F2D"/>
          <w:w w:val="110"/>
          <w:sz w:val="28"/>
        </w:rPr>
        <w:t>1)</w:t>
      </w:r>
    </w:p>
    <w:p>
      <w:pPr>
        <w:spacing w:before="0" w:line="354" w:lineRule="exact"/>
        <w:ind w:left="764" w:right="0" w:firstLine="0"/>
        <w:jc w:val="left"/>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0A080F"/>
          <w:spacing w:val="-7"/>
          <w:w w:val="105"/>
          <w:sz w:val="30"/>
        </w:rPr>
        <w:t>二</w:t>
      </w:r>
      <w:r>
        <w:rPr>
          <w:rFonts w:hint="eastAsia" w:ascii="方正仿宋简体" w:hAnsi="方正仿宋简体" w:eastAsia="方正仿宋简体" w:cs="方正仿宋简体"/>
          <w:color w:val="381A15"/>
          <w:spacing w:val="-8"/>
          <w:w w:val="105"/>
          <w:sz w:val="30"/>
        </w:rPr>
        <w:t>、</w:t>
      </w:r>
      <w:r>
        <w:rPr>
          <w:rFonts w:hint="eastAsia" w:ascii="方正仿宋简体" w:hAnsi="方正仿宋简体" w:eastAsia="方正仿宋简体" w:cs="方正仿宋简体"/>
          <w:color w:val="241F2D"/>
          <w:spacing w:val="-4"/>
          <w:w w:val="105"/>
          <w:sz w:val="30"/>
        </w:rPr>
        <w:t>部门收入总表</w:t>
      </w:r>
      <w:r>
        <w:rPr>
          <w:rFonts w:hint="eastAsia" w:ascii="方正仿宋简体" w:hAnsi="方正仿宋简体" w:eastAsia="方正仿宋简体" w:cs="方正仿宋简体"/>
          <w:color w:val="241F2D"/>
          <w:w w:val="105"/>
          <w:sz w:val="30"/>
        </w:rPr>
        <w:t>（</w:t>
      </w:r>
      <w:r>
        <w:rPr>
          <w:rFonts w:hint="eastAsia" w:ascii="方正仿宋简体" w:hAnsi="方正仿宋简体" w:eastAsia="方正仿宋简体" w:cs="方正仿宋简体"/>
          <w:color w:val="241F2D"/>
          <w:spacing w:val="-11"/>
          <w:w w:val="105"/>
          <w:sz w:val="30"/>
        </w:rPr>
        <w:t xml:space="preserve">公开表 </w:t>
      </w:r>
      <w:r>
        <w:rPr>
          <w:rFonts w:hint="eastAsia" w:ascii="方正仿宋简体" w:hAnsi="方正仿宋简体" w:eastAsia="方正仿宋简体" w:cs="方正仿宋简体"/>
          <w:color w:val="241F2D"/>
          <w:spacing w:val="-6"/>
          <w:w w:val="105"/>
          <w:sz w:val="28"/>
        </w:rPr>
        <w:t>1</w:t>
      </w:r>
      <w:r>
        <w:rPr>
          <w:rFonts w:hint="eastAsia" w:ascii="方正仿宋简体" w:hAnsi="方正仿宋简体" w:eastAsia="方正仿宋简体" w:cs="方正仿宋简体"/>
          <w:color w:val="0A080F"/>
          <w:spacing w:val="9"/>
          <w:w w:val="105"/>
          <w:sz w:val="28"/>
        </w:rPr>
        <w:t xml:space="preserve">- </w:t>
      </w:r>
      <w:r>
        <w:rPr>
          <w:rFonts w:hint="eastAsia" w:ascii="方正仿宋简体" w:hAnsi="方正仿宋简体" w:eastAsia="方正仿宋简体" w:cs="方正仿宋简体"/>
          <w:color w:val="241F2D"/>
          <w:w w:val="105"/>
          <w:sz w:val="28"/>
        </w:rPr>
        <w:t>1)</w:t>
      </w:r>
    </w:p>
    <w:p>
      <w:pPr>
        <w:pStyle w:val="5"/>
        <w:spacing w:before="157"/>
        <w:ind w:left="769"/>
        <w:rPr>
          <w:rFonts w:hint="eastAsia" w:ascii="方正仿宋简体" w:hAnsi="方正仿宋简体" w:eastAsia="方正仿宋简体" w:cs="方正仿宋简体"/>
        </w:rPr>
      </w:pPr>
      <w:r>
        <w:rPr>
          <w:rFonts w:hint="eastAsia" w:ascii="方正仿宋简体" w:hAnsi="方正仿宋简体" w:eastAsia="方正仿宋简体" w:cs="方正仿宋简体"/>
          <w:color w:val="241F2D"/>
          <w:w w:val="110"/>
        </w:rPr>
        <w:t>三</w:t>
      </w:r>
      <w:r>
        <w:rPr>
          <w:rFonts w:hint="eastAsia" w:ascii="方正仿宋简体" w:hAnsi="方正仿宋简体" w:eastAsia="方正仿宋简体" w:cs="方正仿宋简体"/>
          <w:color w:val="381A15"/>
          <w:spacing w:val="4"/>
          <w:w w:val="110"/>
        </w:rPr>
        <w:t>、</w:t>
      </w:r>
      <w:r>
        <w:rPr>
          <w:rFonts w:hint="eastAsia" w:ascii="方正仿宋简体" w:hAnsi="方正仿宋简体" w:eastAsia="方正仿宋简体" w:cs="方正仿宋简体"/>
          <w:color w:val="241F2D"/>
          <w:spacing w:val="-4"/>
          <w:w w:val="110"/>
        </w:rPr>
        <w:t>部门支出总表</w:t>
      </w:r>
      <w:r>
        <w:rPr>
          <w:rFonts w:hint="eastAsia" w:ascii="方正仿宋简体" w:hAnsi="方正仿宋简体" w:eastAsia="方正仿宋简体" w:cs="方正仿宋简体"/>
          <w:color w:val="241F2D"/>
          <w:w w:val="110"/>
        </w:rPr>
        <w:t>（</w:t>
      </w:r>
      <w:r>
        <w:rPr>
          <w:rFonts w:hint="eastAsia" w:ascii="方正仿宋简体" w:hAnsi="方正仿宋简体" w:eastAsia="方正仿宋简体" w:cs="方正仿宋简体"/>
          <w:color w:val="241F2D"/>
          <w:spacing w:val="-52"/>
          <w:w w:val="110"/>
        </w:rPr>
        <w:t xml:space="preserve">公开表 </w:t>
      </w:r>
      <w:r>
        <w:rPr>
          <w:rFonts w:hint="eastAsia" w:ascii="方正仿宋简体" w:hAnsi="方正仿宋简体" w:eastAsia="方正仿宋简体" w:cs="方正仿宋简体"/>
          <w:color w:val="241F2D"/>
          <w:w w:val="110"/>
        </w:rPr>
        <w:t>1</w:t>
      </w:r>
      <w:r>
        <w:rPr>
          <w:rFonts w:hint="eastAsia" w:ascii="方正仿宋简体" w:hAnsi="方正仿宋简体" w:eastAsia="方正仿宋简体" w:cs="方正仿宋简体"/>
          <w:color w:val="0A080F"/>
          <w:spacing w:val="-26"/>
          <w:w w:val="110"/>
        </w:rPr>
        <w:t xml:space="preserve">- </w:t>
      </w:r>
      <w:r>
        <w:rPr>
          <w:rFonts w:hint="eastAsia" w:ascii="方正仿宋简体" w:hAnsi="方正仿宋简体" w:eastAsia="方正仿宋简体" w:cs="方正仿宋简体"/>
          <w:color w:val="241F2D"/>
          <w:w w:val="110"/>
        </w:rPr>
        <w:t>2)</w:t>
      </w:r>
    </w:p>
    <w:p>
      <w:pPr>
        <w:pStyle w:val="5"/>
        <w:spacing w:before="173"/>
        <w:ind w:left="756"/>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241F2D"/>
          <w:w w:val="110"/>
        </w:rPr>
        <w:t>四</w:t>
      </w:r>
      <w:r>
        <w:rPr>
          <w:rFonts w:hint="eastAsia" w:ascii="方正仿宋简体" w:hAnsi="方正仿宋简体" w:eastAsia="方正仿宋简体" w:cs="方正仿宋简体"/>
          <w:color w:val="381A15"/>
          <w:w w:val="110"/>
        </w:rPr>
        <w:t>、</w:t>
      </w:r>
      <w:r>
        <w:rPr>
          <w:rFonts w:hint="eastAsia" w:ascii="方正仿宋简体" w:hAnsi="方正仿宋简体" w:eastAsia="方正仿宋简体" w:cs="方正仿宋简体"/>
          <w:color w:val="241F2D"/>
          <w:w w:val="110"/>
        </w:rPr>
        <w:t xml:space="preserve">财政拨款收支预算总表（公开表 </w:t>
      </w:r>
      <w:r>
        <w:rPr>
          <w:rFonts w:hint="eastAsia" w:ascii="方正仿宋简体" w:hAnsi="方正仿宋简体" w:eastAsia="方正仿宋简体" w:cs="方正仿宋简体"/>
          <w:color w:val="241F2D"/>
          <w:w w:val="110"/>
          <w:sz w:val="28"/>
        </w:rPr>
        <w:t>2 )</w:t>
      </w:r>
    </w:p>
    <w:p>
      <w:pPr>
        <w:pStyle w:val="5"/>
        <w:spacing w:before="157"/>
        <w:ind w:left="749"/>
        <w:rPr>
          <w:rFonts w:hint="eastAsia" w:ascii="方正仿宋简体" w:hAnsi="方正仿宋简体" w:eastAsia="方正仿宋简体" w:cs="方正仿宋简体"/>
        </w:rPr>
      </w:pPr>
      <w:r>
        <w:rPr>
          <w:rFonts w:hint="eastAsia" w:ascii="方正仿宋简体" w:hAnsi="方正仿宋简体" w:eastAsia="方正仿宋简体" w:cs="方正仿宋简体"/>
          <w:color w:val="241F2D"/>
          <w:w w:val="105"/>
        </w:rPr>
        <w:t>五</w:t>
      </w:r>
      <w:r>
        <w:rPr>
          <w:rFonts w:hint="eastAsia" w:ascii="方正仿宋简体" w:hAnsi="方正仿宋简体" w:eastAsia="方正仿宋简体" w:cs="方正仿宋简体"/>
          <w:color w:val="381A15"/>
          <w:w w:val="105"/>
        </w:rPr>
        <w:t>、</w:t>
      </w:r>
      <w:r>
        <w:rPr>
          <w:rFonts w:hint="eastAsia" w:ascii="方正仿宋简体" w:hAnsi="方正仿宋简体" w:eastAsia="方正仿宋简体" w:cs="方正仿宋简体"/>
          <w:color w:val="241F2D"/>
          <w:w w:val="105"/>
        </w:rPr>
        <w:t>财政拨款支出预算表（部门经济分类科目） （公开</w:t>
      </w:r>
    </w:p>
    <w:p>
      <w:pPr>
        <w:spacing w:before="118"/>
        <w:ind w:left="1388" w:right="0" w:firstLine="0"/>
        <w:jc w:val="left"/>
        <w:rPr>
          <w:rFonts w:hint="eastAsia" w:ascii="方正仿宋简体" w:hAnsi="方正仿宋简体" w:eastAsia="方正仿宋简体" w:cs="方正仿宋简体"/>
          <w:sz w:val="30"/>
        </w:rPr>
      </w:pPr>
      <w:r>
        <w:rPr>
          <w:rFonts w:hint="eastAsia" w:ascii="方正仿宋简体" w:hAnsi="方正仿宋简体" w:eastAsia="方正仿宋简体" w:cs="方正仿宋简体"/>
          <w:color w:val="241F2D"/>
          <w:w w:val="105"/>
          <w:sz w:val="31"/>
        </w:rPr>
        <w:t xml:space="preserve">表 </w:t>
      </w:r>
      <w:r>
        <w:rPr>
          <w:rFonts w:hint="eastAsia" w:ascii="方正仿宋简体" w:hAnsi="方正仿宋简体" w:eastAsia="方正仿宋简体" w:cs="方正仿宋简体"/>
          <w:color w:val="241F2D"/>
          <w:w w:val="105"/>
          <w:sz w:val="30"/>
        </w:rPr>
        <w:t>2</w:t>
      </w:r>
      <w:r>
        <w:rPr>
          <w:rFonts w:hint="eastAsia" w:ascii="方正仿宋简体" w:hAnsi="方正仿宋简体" w:eastAsia="方正仿宋简体" w:cs="方正仿宋简体"/>
          <w:color w:val="0A080F"/>
          <w:w w:val="105"/>
          <w:sz w:val="30"/>
        </w:rPr>
        <w:t xml:space="preserve">- </w:t>
      </w:r>
      <w:r>
        <w:rPr>
          <w:rFonts w:hint="eastAsia" w:ascii="方正仿宋简体" w:hAnsi="方正仿宋简体" w:eastAsia="方正仿宋简体" w:cs="方正仿宋简体"/>
          <w:color w:val="241F2D"/>
          <w:w w:val="105"/>
          <w:sz w:val="30"/>
        </w:rPr>
        <w:t>1)</w:t>
      </w:r>
    </w:p>
    <w:p>
      <w:pPr>
        <w:pStyle w:val="5"/>
        <w:spacing w:before="185"/>
        <w:ind w:left="752"/>
        <w:rPr>
          <w:rFonts w:hint="eastAsia" w:ascii="方正仿宋简体" w:hAnsi="方正仿宋简体" w:eastAsia="方正仿宋简体" w:cs="方正仿宋简体"/>
          <w:sz w:val="31"/>
        </w:rPr>
      </w:pPr>
      <w:r>
        <w:rPr>
          <w:rFonts w:hint="eastAsia" w:ascii="方正仿宋简体" w:hAnsi="方正仿宋简体" w:eastAsia="方正仿宋简体" w:cs="方正仿宋简体"/>
          <w:color w:val="241F2D"/>
          <w:w w:val="110"/>
        </w:rPr>
        <w:t>六</w:t>
      </w:r>
      <w:r>
        <w:rPr>
          <w:rFonts w:hint="eastAsia" w:ascii="方正仿宋简体" w:hAnsi="方正仿宋简体" w:eastAsia="方正仿宋简体" w:cs="方正仿宋简体"/>
          <w:color w:val="381A15"/>
          <w:w w:val="110"/>
        </w:rPr>
        <w:t>、</w:t>
      </w:r>
      <w:r>
        <w:rPr>
          <w:rFonts w:hint="eastAsia" w:ascii="方正仿宋简体" w:hAnsi="方正仿宋简体" w:eastAsia="方正仿宋简体" w:cs="方正仿宋简体"/>
          <w:color w:val="0A080F"/>
          <w:w w:val="110"/>
        </w:rPr>
        <w:t>一</w:t>
      </w:r>
      <w:r>
        <w:rPr>
          <w:rFonts w:hint="eastAsia" w:ascii="方正仿宋简体" w:hAnsi="方正仿宋简体" w:eastAsia="方正仿宋简体" w:cs="方正仿宋简体"/>
          <w:color w:val="241F2D"/>
          <w:w w:val="110"/>
        </w:rPr>
        <w:t xml:space="preserve">般公共预算支出预算表（公开表 </w:t>
      </w:r>
      <w:r>
        <w:rPr>
          <w:rFonts w:hint="eastAsia" w:ascii="方正仿宋简体" w:hAnsi="方正仿宋简体" w:eastAsia="方正仿宋简体" w:cs="方正仿宋简体"/>
          <w:color w:val="241F2D"/>
          <w:w w:val="110"/>
          <w:sz w:val="31"/>
        </w:rPr>
        <w:t>3)</w:t>
      </w:r>
    </w:p>
    <w:p>
      <w:pPr>
        <w:pStyle w:val="5"/>
        <w:spacing w:before="142"/>
        <w:ind w:left="755"/>
        <w:rPr>
          <w:rFonts w:hint="eastAsia" w:ascii="方正仿宋简体" w:hAnsi="方正仿宋简体" w:eastAsia="方正仿宋简体" w:cs="方正仿宋简体"/>
        </w:rPr>
      </w:pPr>
      <w:r>
        <w:rPr>
          <w:rFonts w:hint="eastAsia" w:ascii="方正仿宋简体" w:hAnsi="方正仿宋简体" w:eastAsia="方正仿宋简体" w:cs="方正仿宋简体"/>
          <w:color w:val="241F2D"/>
          <w:w w:val="105"/>
        </w:rPr>
        <w:t>七</w:t>
      </w:r>
      <w:r>
        <w:rPr>
          <w:rFonts w:hint="eastAsia" w:ascii="方正仿宋简体" w:hAnsi="方正仿宋简体" w:eastAsia="方正仿宋简体" w:cs="方正仿宋简体"/>
          <w:color w:val="381A15"/>
          <w:spacing w:val="-12"/>
          <w:w w:val="105"/>
        </w:rPr>
        <w:t>、</w:t>
      </w:r>
      <w:r>
        <w:rPr>
          <w:rFonts w:hint="eastAsia" w:ascii="方正仿宋简体" w:hAnsi="方正仿宋简体" w:eastAsia="方正仿宋简体" w:cs="方正仿宋简体"/>
          <w:color w:val="0A080F"/>
          <w:spacing w:val="-10"/>
          <w:w w:val="105"/>
        </w:rPr>
        <w:t>一</w:t>
      </w:r>
      <w:r>
        <w:rPr>
          <w:rFonts w:hint="eastAsia" w:ascii="方正仿宋简体" w:hAnsi="方正仿宋简体" w:eastAsia="方正仿宋简体" w:cs="方正仿宋简体"/>
          <w:color w:val="241F2D"/>
          <w:spacing w:val="-1"/>
          <w:w w:val="105"/>
        </w:rPr>
        <w:t>般公共预算基本支出预算表</w:t>
      </w:r>
      <w:r>
        <w:rPr>
          <w:rFonts w:hint="eastAsia" w:ascii="方正仿宋简体" w:hAnsi="方正仿宋简体" w:eastAsia="方正仿宋简体" w:cs="方正仿宋简体"/>
          <w:color w:val="241F2D"/>
          <w:w w:val="105"/>
        </w:rPr>
        <w:t>（</w:t>
      </w:r>
      <w:r>
        <w:rPr>
          <w:rFonts w:hint="eastAsia" w:ascii="方正仿宋简体" w:hAnsi="方正仿宋简体" w:eastAsia="方正仿宋简体" w:cs="方正仿宋简体"/>
          <w:color w:val="241F2D"/>
          <w:spacing w:val="-18"/>
          <w:w w:val="105"/>
        </w:rPr>
        <w:t xml:space="preserve">公开表 </w:t>
      </w:r>
      <w:r>
        <w:rPr>
          <w:rFonts w:hint="eastAsia" w:ascii="方正仿宋简体" w:hAnsi="方正仿宋简体" w:eastAsia="方正仿宋简体" w:cs="方正仿宋简体"/>
          <w:color w:val="241F2D"/>
          <w:spacing w:val="-6"/>
          <w:w w:val="105"/>
        </w:rPr>
        <w:t>3</w:t>
      </w:r>
      <w:r>
        <w:rPr>
          <w:rFonts w:hint="eastAsia" w:ascii="方正仿宋简体" w:hAnsi="方正仿宋简体" w:eastAsia="方正仿宋简体" w:cs="方正仿宋简体"/>
          <w:color w:val="0A080F"/>
          <w:spacing w:val="-5"/>
          <w:w w:val="105"/>
        </w:rPr>
        <w:t xml:space="preserve">-  </w:t>
      </w:r>
      <w:r>
        <w:rPr>
          <w:rFonts w:hint="eastAsia" w:ascii="方正仿宋简体" w:hAnsi="方正仿宋简体" w:eastAsia="方正仿宋简体" w:cs="方正仿宋简体"/>
          <w:color w:val="241F2D"/>
          <w:spacing w:val="8"/>
          <w:w w:val="105"/>
        </w:rPr>
        <w:t>1)</w:t>
      </w:r>
    </w:p>
    <w:p>
      <w:pPr>
        <w:pStyle w:val="5"/>
        <w:spacing w:before="158"/>
        <w:ind w:left="749"/>
        <w:rPr>
          <w:rFonts w:hint="eastAsia" w:ascii="方正仿宋简体" w:hAnsi="方正仿宋简体" w:eastAsia="方正仿宋简体" w:cs="方正仿宋简体"/>
        </w:rPr>
      </w:pPr>
      <w:r>
        <w:rPr>
          <w:rFonts w:hint="eastAsia" w:ascii="方正仿宋简体" w:hAnsi="方正仿宋简体" w:eastAsia="方正仿宋简体" w:cs="方正仿宋简体"/>
          <w:color w:val="241F2D"/>
          <w:spacing w:val="-4"/>
          <w:w w:val="110"/>
        </w:rPr>
        <w:t>八</w:t>
      </w:r>
      <w:r>
        <w:rPr>
          <w:rFonts w:hint="eastAsia" w:ascii="方正仿宋简体" w:hAnsi="方正仿宋简体" w:eastAsia="方正仿宋简体" w:cs="方正仿宋简体"/>
          <w:color w:val="381A15"/>
          <w:spacing w:val="-22"/>
          <w:w w:val="110"/>
        </w:rPr>
        <w:t>、</w:t>
      </w:r>
      <w:r>
        <w:rPr>
          <w:rFonts w:hint="eastAsia" w:ascii="方正仿宋简体" w:hAnsi="方正仿宋简体" w:eastAsia="方正仿宋简体" w:cs="方正仿宋简体"/>
          <w:color w:val="0A080F"/>
          <w:spacing w:val="-10"/>
          <w:w w:val="110"/>
        </w:rPr>
        <w:t>一</w:t>
      </w:r>
      <w:r>
        <w:rPr>
          <w:rFonts w:hint="eastAsia" w:ascii="方正仿宋简体" w:hAnsi="方正仿宋简体" w:eastAsia="方正仿宋简体" w:cs="方正仿宋简体"/>
          <w:color w:val="241F2D"/>
          <w:spacing w:val="-3"/>
          <w:w w:val="110"/>
        </w:rPr>
        <w:t>般公共预算项目支出预算表</w:t>
      </w:r>
      <w:r>
        <w:rPr>
          <w:rFonts w:hint="eastAsia" w:ascii="方正仿宋简体" w:hAnsi="方正仿宋简体" w:eastAsia="方正仿宋简体" w:cs="方正仿宋简体"/>
          <w:color w:val="241F2D"/>
          <w:w w:val="110"/>
        </w:rPr>
        <w:t>（</w:t>
      </w:r>
      <w:r>
        <w:rPr>
          <w:rFonts w:hint="eastAsia" w:ascii="方正仿宋简体" w:hAnsi="方正仿宋简体" w:eastAsia="方正仿宋简体" w:cs="方正仿宋简体"/>
          <w:color w:val="241F2D"/>
          <w:spacing w:val="-53"/>
          <w:w w:val="110"/>
        </w:rPr>
        <w:t xml:space="preserve">公开表 </w:t>
      </w:r>
      <w:r>
        <w:rPr>
          <w:rFonts w:hint="eastAsia" w:ascii="方正仿宋简体" w:hAnsi="方正仿宋简体" w:eastAsia="方正仿宋简体" w:cs="方正仿宋简体"/>
          <w:color w:val="241F2D"/>
          <w:spacing w:val="-6"/>
          <w:w w:val="110"/>
        </w:rPr>
        <w:t>3</w:t>
      </w:r>
      <w:r>
        <w:rPr>
          <w:rFonts w:hint="eastAsia" w:ascii="方正仿宋简体" w:hAnsi="方正仿宋简体" w:eastAsia="方正仿宋简体" w:cs="方正仿宋简体"/>
          <w:color w:val="0A080F"/>
          <w:spacing w:val="-30"/>
          <w:w w:val="110"/>
        </w:rPr>
        <w:t xml:space="preserve">- </w:t>
      </w:r>
      <w:r>
        <w:rPr>
          <w:rFonts w:hint="eastAsia" w:ascii="方正仿宋简体" w:hAnsi="方正仿宋简体" w:eastAsia="方正仿宋简体" w:cs="方正仿宋简体"/>
          <w:color w:val="241F2D"/>
          <w:w w:val="110"/>
        </w:rPr>
        <w:t>2)</w:t>
      </w:r>
    </w:p>
    <w:p>
      <w:pPr>
        <w:pStyle w:val="5"/>
        <w:spacing w:before="157"/>
        <w:ind w:left="762"/>
        <w:rPr>
          <w:rFonts w:hint="eastAsia" w:ascii="方正仿宋简体" w:hAnsi="方正仿宋简体" w:eastAsia="方正仿宋简体" w:cs="方正仿宋简体"/>
          <w:sz w:val="31"/>
        </w:rPr>
      </w:pPr>
      <w:r>
        <w:rPr>
          <w:rFonts w:hint="eastAsia" w:ascii="方正仿宋简体" w:hAnsi="方正仿宋简体" w:eastAsia="方正仿宋简体" w:cs="方正仿宋简体"/>
          <w:color w:val="241F2D"/>
          <w:w w:val="105"/>
        </w:rPr>
        <w:t>九</w:t>
      </w:r>
      <w:r>
        <w:rPr>
          <w:rFonts w:hint="eastAsia" w:ascii="方正仿宋简体" w:hAnsi="方正仿宋简体" w:eastAsia="方正仿宋简体" w:cs="方正仿宋简体"/>
          <w:color w:val="381A15"/>
          <w:w w:val="105"/>
        </w:rPr>
        <w:t>、</w:t>
      </w:r>
      <w:r>
        <w:rPr>
          <w:rFonts w:hint="eastAsia" w:ascii="方正仿宋简体" w:hAnsi="方正仿宋简体" w:eastAsia="方正仿宋简体" w:cs="方正仿宋简体"/>
          <w:color w:val="0A080F"/>
          <w:w w:val="105"/>
        </w:rPr>
        <w:t>一</w:t>
      </w:r>
      <w:r>
        <w:rPr>
          <w:rFonts w:hint="eastAsia" w:ascii="方正仿宋简体" w:hAnsi="方正仿宋简体" w:eastAsia="方正仿宋简体" w:cs="方正仿宋简体"/>
          <w:color w:val="241F2D"/>
          <w:w w:val="105"/>
        </w:rPr>
        <w:t>般公共预算“</w:t>
      </w:r>
      <w:r>
        <w:rPr>
          <w:rFonts w:hint="eastAsia" w:ascii="方正仿宋简体" w:hAnsi="方正仿宋简体" w:eastAsia="方正仿宋简体" w:cs="方正仿宋简体"/>
          <w:color w:val="0A080F"/>
          <w:w w:val="105"/>
        </w:rPr>
        <w:t>三</w:t>
      </w:r>
      <w:r>
        <w:rPr>
          <w:rFonts w:hint="eastAsia" w:ascii="方正仿宋简体" w:hAnsi="方正仿宋简体" w:eastAsia="方正仿宋简体" w:cs="方正仿宋简体"/>
          <w:color w:val="241F2D"/>
          <w:w w:val="105"/>
        </w:rPr>
        <w:t xml:space="preserve">公“ 经费支出预算表（公开表 </w:t>
      </w:r>
      <w:r>
        <w:rPr>
          <w:rFonts w:hint="eastAsia" w:ascii="方正仿宋简体" w:hAnsi="方正仿宋简体" w:eastAsia="方正仿宋简体" w:cs="方正仿宋简体"/>
          <w:color w:val="241F2D"/>
          <w:w w:val="105"/>
          <w:sz w:val="31"/>
        </w:rPr>
        <w:t>3</w:t>
      </w:r>
      <w:r>
        <w:rPr>
          <w:rFonts w:hint="eastAsia" w:ascii="方正仿宋简体" w:hAnsi="方正仿宋简体" w:eastAsia="方正仿宋简体" w:cs="方正仿宋简体"/>
          <w:color w:val="0A080F"/>
          <w:w w:val="105"/>
          <w:sz w:val="31"/>
        </w:rPr>
        <w:t xml:space="preserve">- </w:t>
      </w:r>
      <w:r>
        <w:rPr>
          <w:rFonts w:hint="eastAsia" w:ascii="方正仿宋简体" w:hAnsi="方正仿宋简体" w:eastAsia="方正仿宋简体" w:cs="方正仿宋简体"/>
          <w:color w:val="241F2D"/>
          <w:w w:val="105"/>
          <w:sz w:val="31"/>
        </w:rPr>
        <w:t>3)</w:t>
      </w:r>
    </w:p>
    <w:p>
      <w:pPr>
        <w:pStyle w:val="5"/>
        <w:spacing w:before="173"/>
        <w:ind w:left="768"/>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241F2D"/>
          <w:w w:val="105"/>
        </w:rPr>
        <w:t>十</w:t>
      </w:r>
      <w:r>
        <w:rPr>
          <w:rFonts w:hint="eastAsia" w:ascii="方正仿宋简体" w:hAnsi="方正仿宋简体" w:eastAsia="方正仿宋简体" w:cs="方正仿宋简体"/>
          <w:color w:val="381A15"/>
          <w:w w:val="105"/>
        </w:rPr>
        <w:t>、</w:t>
      </w:r>
      <w:r>
        <w:rPr>
          <w:rFonts w:hint="eastAsia" w:ascii="方正仿宋简体" w:hAnsi="方正仿宋简体" w:eastAsia="方正仿宋简体" w:cs="方正仿宋简体"/>
          <w:color w:val="241F2D"/>
          <w:w w:val="105"/>
        </w:rPr>
        <w:t>政府性基金预算支出表（公开表</w:t>
      </w:r>
      <w:r>
        <w:rPr>
          <w:rFonts w:hint="eastAsia" w:ascii="方正仿宋简体" w:hAnsi="方正仿宋简体" w:eastAsia="方正仿宋简体" w:cs="方正仿宋简体"/>
          <w:color w:val="0A080F"/>
          <w:w w:val="105"/>
          <w:sz w:val="28"/>
        </w:rPr>
        <w:t xml:space="preserve">4 </w:t>
      </w:r>
      <w:r>
        <w:rPr>
          <w:rFonts w:hint="eastAsia" w:ascii="方正仿宋简体" w:hAnsi="方正仿宋简体" w:eastAsia="方正仿宋简体" w:cs="方正仿宋简体"/>
          <w:color w:val="241F2D"/>
          <w:w w:val="105"/>
          <w:sz w:val="28"/>
        </w:rPr>
        <w:t>)</w:t>
      </w:r>
    </w:p>
    <w:p>
      <w:pPr>
        <w:pStyle w:val="5"/>
        <w:spacing w:before="157"/>
        <w:ind w:left="768"/>
        <w:rPr>
          <w:rFonts w:hint="eastAsia" w:ascii="方正仿宋简体" w:hAnsi="方正仿宋简体" w:eastAsia="方正仿宋简体" w:cs="方正仿宋简体"/>
        </w:rPr>
      </w:pPr>
      <w:r>
        <w:rPr>
          <w:rFonts w:hint="eastAsia" w:ascii="方正仿宋简体" w:hAnsi="方正仿宋简体" w:eastAsia="方正仿宋简体" w:cs="方正仿宋简体"/>
          <w:color w:val="241F2D"/>
          <w:w w:val="105"/>
        </w:rPr>
        <w:t>十</w:t>
      </w:r>
      <w:r>
        <w:rPr>
          <w:rFonts w:hint="eastAsia" w:ascii="方正仿宋简体" w:hAnsi="方正仿宋简体" w:eastAsia="方正仿宋简体" w:cs="方正仿宋简体"/>
          <w:color w:val="0A080F"/>
          <w:w w:val="105"/>
        </w:rPr>
        <w:t>一</w:t>
      </w:r>
      <w:r>
        <w:rPr>
          <w:rFonts w:hint="eastAsia" w:ascii="方正仿宋简体" w:hAnsi="方正仿宋简体" w:eastAsia="方正仿宋简体" w:cs="方正仿宋简体"/>
          <w:color w:val="381A15"/>
          <w:w w:val="105"/>
        </w:rPr>
        <w:t>、</w:t>
      </w:r>
      <w:r>
        <w:rPr>
          <w:rFonts w:hint="eastAsia" w:ascii="方正仿宋简体" w:hAnsi="方正仿宋简体" w:eastAsia="方正仿宋简体" w:cs="方正仿宋简体"/>
          <w:color w:val="241F2D"/>
          <w:w w:val="105"/>
        </w:rPr>
        <w:t>政府性基金预算“</w:t>
      </w:r>
      <w:r>
        <w:rPr>
          <w:rFonts w:hint="eastAsia" w:ascii="方正仿宋简体" w:hAnsi="方正仿宋简体" w:eastAsia="方正仿宋简体" w:cs="方正仿宋简体"/>
          <w:color w:val="0A080F"/>
          <w:w w:val="105"/>
        </w:rPr>
        <w:t>三</w:t>
      </w:r>
      <w:r>
        <w:rPr>
          <w:rFonts w:hint="eastAsia" w:ascii="方正仿宋简体" w:hAnsi="方正仿宋简体" w:eastAsia="方正仿宋简体" w:cs="方正仿宋简体"/>
          <w:color w:val="241F2D"/>
          <w:w w:val="105"/>
        </w:rPr>
        <w:t>公“ 经费支出预算表（公开</w:t>
      </w:r>
    </w:p>
    <w:p>
      <w:pPr>
        <w:spacing w:before="118"/>
        <w:ind w:left="1705" w:right="0" w:firstLine="0"/>
        <w:jc w:val="left"/>
        <w:rPr>
          <w:rFonts w:hint="eastAsia" w:ascii="方正仿宋简体" w:hAnsi="方正仿宋简体" w:eastAsia="方正仿宋简体" w:cs="方正仿宋简体"/>
          <w:sz w:val="30"/>
        </w:rPr>
      </w:pPr>
      <w:r>
        <w:rPr>
          <w:rFonts w:hint="eastAsia" w:ascii="方正仿宋简体" w:hAnsi="方正仿宋简体" w:eastAsia="方正仿宋简体" w:cs="方正仿宋简体"/>
          <w:color w:val="241F2D"/>
          <w:spacing w:val="-54"/>
          <w:w w:val="105"/>
          <w:sz w:val="31"/>
        </w:rPr>
        <w:t xml:space="preserve">表 </w:t>
      </w:r>
      <w:r>
        <w:rPr>
          <w:rFonts w:hint="eastAsia" w:ascii="方正仿宋简体" w:hAnsi="方正仿宋简体" w:eastAsia="方正仿宋简体" w:cs="方正仿宋简体"/>
          <w:color w:val="0A080F"/>
          <w:w w:val="105"/>
          <w:sz w:val="30"/>
        </w:rPr>
        <w:t xml:space="preserve">4- </w:t>
      </w:r>
      <w:r>
        <w:rPr>
          <w:rFonts w:hint="eastAsia" w:ascii="方正仿宋简体" w:hAnsi="方正仿宋简体" w:eastAsia="方正仿宋简体" w:cs="方正仿宋简体"/>
          <w:color w:val="241F2D"/>
          <w:spacing w:val="11"/>
          <w:w w:val="105"/>
          <w:sz w:val="30"/>
        </w:rPr>
        <w:t>1)</w:t>
      </w:r>
    </w:p>
    <w:p>
      <w:pPr>
        <w:pStyle w:val="5"/>
        <w:spacing w:before="170"/>
        <w:ind w:left="768"/>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241F2D"/>
          <w:w w:val="110"/>
        </w:rPr>
        <w:t>十</w:t>
      </w:r>
      <w:r>
        <w:rPr>
          <w:rFonts w:hint="eastAsia" w:ascii="方正仿宋简体" w:hAnsi="方正仿宋简体" w:eastAsia="方正仿宋简体" w:cs="方正仿宋简体"/>
          <w:color w:val="0A080F"/>
          <w:w w:val="110"/>
        </w:rPr>
        <w:t>二</w:t>
      </w:r>
      <w:r>
        <w:rPr>
          <w:rFonts w:hint="eastAsia" w:ascii="方正仿宋简体" w:hAnsi="方正仿宋简体" w:eastAsia="方正仿宋简体" w:cs="方正仿宋简体"/>
          <w:color w:val="381A15"/>
          <w:w w:val="110"/>
        </w:rPr>
        <w:t>、</w:t>
      </w:r>
      <w:r>
        <w:rPr>
          <w:rFonts w:hint="eastAsia" w:ascii="方正仿宋简体" w:hAnsi="方正仿宋简体" w:eastAsia="方正仿宋简体" w:cs="方正仿宋简体"/>
          <w:color w:val="241F2D"/>
          <w:w w:val="110"/>
        </w:rPr>
        <w:t xml:space="preserve">固有资本经营预算支出表（公开表 </w:t>
      </w:r>
      <w:r>
        <w:rPr>
          <w:rFonts w:hint="eastAsia" w:ascii="方正仿宋简体" w:hAnsi="方正仿宋简体" w:eastAsia="方正仿宋简体" w:cs="方正仿宋简体"/>
          <w:color w:val="241F2D"/>
          <w:w w:val="110"/>
          <w:sz w:val="28"/>
        </w:rPr>
        <w:t>5)</w:t>
      </w:r>
    </w:p>
    <w:p>
      <w:pPr>
        <w:pStyle w:val="5"/>
        <w:spacing w:before="157"/>
        <w:ind w:left="768"/>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241F2D"/>
          <w:w w:val="110"/>
        </w:rPr>
        <w:t>十</w:t>
      </w:r>
      <w:r>
        <w:rPr>
          <w:rFonts w:hint="eastAsia" w:ascii="方正仿宋简体" w:hAnsi="方正仿宋简体" w:eastAsia="方正仿宋简体" w:cs="方正仿宋简体"/>
          <w:color w:val="0A080F"/>
          <w:w w:val="110"/>
        </w:rPr>
        <w:t>三</w:t>
      </w:r>
      <w:r>
        <w:rPr>
          <w:rFonts w:hint="eastAsia" w:ascii="方正仿宋简体" w:hAnsi="方正仿宋简体" w:eastAsia="方正仿宋简体" w:cs="方正仿宋简体"/>
          <w:color w:val="381A15"/>
          <w:w w:val="110"/>
        </w:rPr>
        <w:t>、</w:t>
      </w:r>
      <w:r>
        <w:rPr>
          <w:rFonts w:hint="eastAsia" w:ascii="方正仿宋简体" w:hAnsi="方正仿宋简体" w:eastAsia="方正仿宋简体" w:cs="方正仿宋简体"/>
          <w:color w:val="241F2D"/>
          <w:w w:val="110"/>
        </w:rPr>
        <w:t>部门预算项目支出绩效目标表（公开表</w:t>
      </w:r>
      <w:r>
        <w:rPr>
          <w:rFonts w:hint="eastAsia" w:ascii="方正仿宋简体" w:hAnsi="方正仿宋简体" w:eastAsia="方正仿宋简体" w:cs="方正仿宋简体"/>
          <w:color w:val="241F2D"/>
          <w:w w:val="110"/>
          <w:sz w:val="28"/>
        </w:rPr>
        <w:t>6 )</w:t>
      </w:r>
    </w:p>
    <w:p>
      <w:pPr>
        <w:pStyle w:val="5"/>
        <w:spacing w:before="158"/>
        <w:ind w:left="768"/>
        <w:rPr>
          <w:rFonts w:hint="eastAsia" w:ascii="方正仿宋简体" w:hAnsi="方正仿宋简体" w:eastAsia="方正仿宋简体" w:cs="方正仿宋简体"/>
          <w:sz w:val="28"/>
        </w:rPr>
      </w:pPr>
      <w:r>
        <w:rPr>
          <w:rFonts w:hint="eastAsia" w:ascii="方正仿宋简体" w:hAnsi="方正仿宋简体" w:eastAsia="方正仿宋简体" w:cs="方正仿宋简体"/>
          <w:color w:val="241F2D"/>
          <w:spacing w:val="4"/>
          <w:w w:val="110"/>
        </w:rPr>
        <w:t>十四</w:t>
      </w:r>
      <w:r>
        <w:rPr>
          <w:rFonts w:hint="eastAsia" w:ascii="方正仿宋简体" w:hAnsi="方正仿宋简体" w:eastAsia="方正仿宋简体" w:cs="方正仿宋简体"/>
          <w:color w:val="381A15"/>
          <w:spacing w:val="-23"/>
          <w:w w:val="110"/>
        </w:rPr>
        <w:t>、</w:t>
      </w:r>
      <w:r>
        <w:rPr>
          <w:rFonts w:hint="eastAsia" w:ascii="方正仿宋简体" w:hAnsi="方正仿宋简体" w:eastAsia="方正仿宋简体" w:cs="方正仿宋简体"/>
          <w:color w:val="241F2D"/>
          <w:spacing w:val="-3"/>
          <w:w w:val="110"/>
        </w:rPr>
        <w:t>部门整体支出绩效目标表</w:t>
      </w:r>
      <w:r>
        <w:rPr>
          <w:rFonts w:hint="eastAsia" w:ascii="方正仿宋简体" w:hAnsi="方正仿宋简体" w:eastAsia="方正仿宋简体" w:cs="方正仿宋简体"/>
          <w:color w:val="241F2D"/>
          <w:w w:val="110"/>
        </w:rPr>
        <w:t>（</w:t>
      </w:r>
      <w:r>
        <w:rPr>
          <w:rFonts w:hint="eastAsia" w:ascii="方正仿宋简体" w:hAnsi="方正仿宋简体" w:eastAsia="方正仿宋简体" w:cs="方正仿宋简体"/>
          <w:color w:val="241F2D"/>
          <w:spacing w:val="-43"/>
          <w:w w:val="110"/>
        </w:rPr>
        <w:t xml:space="preserve">公开表 </w:t>
      </w:r>
      <w:r>
        <w:rPr>
          <w:rFonts w:hint="eastAsia" w:ascii="方正仿宋简体" w:hAnsi="方正仿宋简体" w:eastAsia="方正仿宋简体" w:cs="方正仿宋简体"/>
          <w:color w:val="0A080F"/>
          <w:spacing w:val="9"/>
          <w:w w:val="110"/>
          <w:sz w:val="28"/>
        </w:rPr>
        <w:t>7</w:t>
      </w:r>
      <w:r>
        <w:rPr>
          <w:rFonts w:hint="eastAsia" w:ascii="方正仿宋简体" w:hAnsi="方正仿宋简体" w:eastAsia="方正仿宋简体" w:cs="方正仿宋简体"/>
          <w:color w:val="241F2D"/>
          <w:spacing w:val="9"/>
          <w:w w:val="110"/>
          <w:sz w:val="28"/>
        </w:rPr>
        <w:t>)</w:t>
      </w:r>
    </w:p>
    <w:p>
      <w:pPr>
        <w:pStyle w:val="5"/>
        <w:tabs>
          <w:tab w:val="left" w:pos="2339"/>
        </w:tabs>
        <w:spacing w:before="172" w:line="328" w:lineRule="auto"/>
        <w:ind w:left="754" w:right="384"/>
        <w:rPr>
          <w:rFonts w:hint="eastAsia" w:ascii="方正仿宋简体" w:hAnsi="方正仿宋简体" w:eastAsia="方正仿宋简体" w:cs="方正仿宋简体"/>
        </w:rPr>
      </w:pPr>
      <w:r>
        <w:rPr>
          <w:rFonts w:hint="eastAsia" w:ascii="方正仿宋简体" w:hAnsi="方正仿宋简体" w:eastAsia="方正仿宋简体" w:cs="方正仿宋简体"/>
          <w:color w:val="0A080F"/>
          <w:w w:val="110"/>
        </w:rPr>
        <w:t>第三部分</w:t>
      </w:r>
      <w:r>
        <w:rPr>
          <w:rFonts w:hint="eastAsia" w:ascii="方正仿宋简体" w:hAnsi="方正仿宋简体" w:eastAsia="方正仿宋简体" w:cs="方正仿宋简体"/>
          <w:color w:val="0A080F"/>
          <w:w w:val="110"/>
          <w:lang w:val="en-US" w:eastAsia="zh-CN"/>
        </w:rPr>
        <w:t xml:space="preserve">  开江县园林管理所</w:t>
      </w:r>
      <w:r>
        <w:rPr>
          <w:rFonts w:hint="eastAsia" w:ascii="方正仿宋简体" w:hAnsi="方正仿宋简体" w:eastAsia="方正仿宋简体" w:cs="方正仿宋简体"/>
          <w:color w:val="0A080F"/>
          <w:w w:val="110"/>
          <w:sz w:val="31"/>
        </w:rPr>
        <w:t>202</w:t>
      </w:r>
      <w:r>
        <w:rPr>
          <w:rFonts w:hint="eastAsia" w:ascii="方正仿宋简体" w:hAnsi="方正仿宋简体" w:eastAsia="方正仿宋简体" w:cs="方正仿宋简体"/>
          <w:color w:val="0A080F"/>
          <w:w w:val="110"/>
          <w:sz w:val="31"/>
          <w:lang w:val="en-US" w:eastAsia="zh-CN"/>
        </w:rPr>
        <w:t>3</w:t>
      </w:r>
      <w:r>
        <w:rPr>
          <w:rFonts w:hint="eastAsia" w:ascii="方正仿宋简体" w:hAnsi="方正仿宋简体" w:eastAsia="方正仿宋简体" w:cs="方正仿宋简体"/>
          <w:color w:val="0A080F"/>
          <w:w w:val="110"/>
        </w:rPr>
        <w:t>年部</w:t>
      </w:r>
      <w:r>
        <w:rPr>
          <w:rFonts w:hint="eastAsia" w:ascii="方正仿宋简体" w:hAnsi="方正仿宋简体" w:eastAsia="方正仿宋简体" w:cs="方正仿宋简体"/>
          <w:color w:val="0A080F"/>
          <w:spacing w:val="-47"/>
          <w:w w:val="110"/>
        </w:rPr>
        <w:t>门</w:t>
      </w:r>
      <w:r>
        <w:rPr>
          <w:rFonts w:hint="eastAsia" w:ascii="方正仿宋简体" w:hAnsi="方正仿宋简体" w:eastAsia="方正仿宋简体" w:cs="方正仿宋简体"/>
          <w:color w:val="0A080F"/>
          <w:spacing w:val="6"/>
          <w:w w:val="110"/>
        </w:rPr>
        <w:t>预</w:t>
      </w:r>
      <w:r>
        <w:rPr>
          <w:rFonts w:hint="eastAsia" w:ascii="方正仿宋简体" w:hAnsi="方正仿宋简体" w:eastAsia="方正仿宋简体" w:cs="方正仿宋简体"/>
          <w:color w:val="0A080F"/>
          <w:w w:val="110"/>
        </w:rPr>
        <w:t>算情况说</w:t>
      </w:r>
      <w:r>
        <w:rPr>
          <w:rFonts w:hint="eastAsia" w:ascii="方正仿宋简体" w:hAnsi="方正仿宋简体" w:eastAsia="方正仿宋简体" w:cs="方正仿宋简体"/>
          <w:color w:val="0A080F"/>
          <w:spacing w:val="-14"/>
          <w:w w:val="110"/>
        </w:rPr>
        <w:t>明</w:t>
      </w:r>
      <w:r>
        <w:rPr>
          <w:rFonts w:hint="eastAsia" w:ascii="方正仿宋简体" w:hAnsi="方正仿宋简体" w:eastAsia="方正仿宋简体" w:cs="方正仿宋简体"/>
          <w:color w:val="0A080F"/>
          <w:w w:val="110"/>
        </w:rPr>
        <w:t>第四部分</w:t>
      </w:r>
      <w:r>
        <w:rPr>
          <w:rFonts w:hint="eastAsia" w:ascii="方正仿宋简体" w:hAnsi="方正仿宋简体" w:eastAsia="方正仿宋简体" w:cs="方正仿宋简体"/>
          <w:color w:val="0A080F"/>
          <w:w w:val="110"/>
          <w:lang w:val="en-US" w:eastAsia="zh-CN"/>
        </w:rPr>
        <w:t xml:space="preserve">  </w:t>
      </w:r>
      <w:r>
        <w:rPr>
          <w:rFonts w:hint="eastAsia" w:ascii="方正仿宋简体" w:hAnsi="方正仿宋简体" w:eastAsia="方正仿宋简体" w:cs="方正仿宋简体"/>
          <w:color w:val="0A080F"/>
          <w:w w:val="110"/>
        </w:rPr>
        <w:t>名词解释</w:t>
      </w:r>
    </w:p>
    <w:p>
      <w:pPr>
        <w:pStyle w:val="5"/>
        <w:spacing w:before="11"/>
        <w:rPr>
          <w:rFonts w:hint="eastAsia" w:ascii="方正仿宋简体" w:hAnsi="方正仿宋简体" w:eastAsia="方正仿宋简体" w:cs="方正仿宋简体"/>
          <w:sz w:val="36"/>
        </w:rPr>
      </w:pPr>
    </w:p>
    <w:p>
      <w:pPr>
        <w:spacing w:after="0"/>
        <w:jc w:val="left"/>
        <w:rPr>
          <w:rFonts w:hint="eastAsia" w:ascii="方正仿宋简体" w:hAnsi="方正仿宋简体" w:eastAsia="方正仿宋简体" w:cs="方正仿宋简体"/>
          <w:sz w:val="25"/>
        </w:rPr>
        <w:sectPr>
          <w:pgSz w:w="11900" w:h="16830"/>
          <w:pgMar w:top="1600" w:right="1120" w:bottom="280" w:left="1480" w:header="720" w:footer="720" w:gutter="0"/>
          <w:cols w:space="720" w:num="1"/>
        </w:sect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3"/>
        <w:spacing w:before="171"/>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color w:val="010303"/>
          <w:w w:val="105"/>
        </w:rPr>
        <w:t>第一部分</w:t>
      </w:r>
      <w:r>
        <w:rPr>
          <w:rFonts w:hint="eastAsia" w:ascii="方正小标宋简体" w:hAnsi="方正小标宋简体" w:eastAsia="方正小标宋简体" w:cs="方正小标宋简体"/>
          <w:color w:val="241F2D"/>
          <w:w w:val="110"/>
        </w:rPr>
        <w:tab/>
      </w:r>
      <w:r>
        <w:rPr>
          <w:rFonts w:hint="eastAsia" w:ascii="方正小标宋简体" w:hAnsi="方正小标宋简体" w:eastAsia="方正小标宋简体" w:cs="方正小标宋简体"/>
          <w:color w:val="0A080F"/>
          <w:w w:val="110"/>
          <w:lang w:val="en-US" w:eastAsia="zh-CN"/>
        </w:rPr>
        <w:t>开江县园林管理所</w:t>
      </w:r>
      <w:r>
        <w:rPr>
          <w:rFonts w:hint="eastAsia" w:ascii="方正小标宋简体" w:hAnsi="方正小标宋简体" w:eastAsia="方正小标宋简体" w:cs="方正小标宋简体"/>
          <w:color w:val="010303"/>
          <w:w w:val="105"/>
        </w:rPr>
        <w:t>概况</w:t>
      </w: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rPr>
          <w:sz w:val="52"/>
        </w:rPr>
      </w:pP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30" w:firstLineChars="200"/>
        <w:textAlignment w:val="auto"/>
        <w:rPr>
          <w:color w:val="130A16"/>
          <w:w w:val="105"/>
        </w:rPr>
      </w:pP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30" w:firstLineChars="200"/>
        <w:textAlignment w:val="auto"/>
        <w:rPr>
          <w:color w:val="130A16"/>
          <w:w w:val="105"/>
        </w:rPr>
      </w:pP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30" w:firstLineChars="200"/>
        <w:textAlignment w:val="auto"/>
        <w:rPr>
          <w:color w:val="130A16"/>
          <w:w w:val="105"/>
        </w:rPr>
      </w:pP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firstLine="675" w:firstLineChars="200"/>
        <w:textAlignment w:val="auto"/>
        <w:rPr>
          <w:rFonts w:hint="eastAsia" w:ascii="宋体" w:hAnsi="宋体" w:eastAsia="宋体" w:cs="宋体"/>
          <w:b/>
          <w:bCs/>
          <w:sz w:val="32"/>
          <w:szCs w:val="32"/>
        </w:rPr>
      </w:pPr>
      <w:r>
        <w:rPr>
          <w:rFonts w:hint="eastAsia" w:ascii="宋体" w:hAnsi="宋体" w:eastAsia="宋体" w:cs="宋体"/>
          <w:b/>
          <w:bCs/>
          <w:color w:val="130A16"/>
          <w:w w:val="105"/>
          <w:sz w:val="32"/>
          <w:szCs w:val="32"/>
        </w:rPr>
        <w:t>一、基本职能及主要工作</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72" w:firstLineChars="200"/>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color w:val="241F2F"/>
          <w:w w:val="105"/>
          <w:sz w:val="32"/>
          <w:szCs w:val="32"/>
        </w:rPr>
        <w:t>（一）</w:t>
      </w:r>
      <w:r>
        <w:rPr>
          <w:rFonts w:hint="eastAsia" w:ascii="方正仿宋简体" w:hAnsi="方正仿宋简体" w:eastAsia="方正仿宋简体" w:cs="方正仿宋简体"/>
          <w:color w:val="0A080F"/>
          <w:w w:val="110"/>
          <w:sz w:val="32"/>
          <w:szCs w:val="32"/>
          <w:lang w:val="en-US" w:eastAsia="zh-CN"/>
        </w:rPr>
        <w:t>开江县园林管理所</w:t>
      </w:r>
      <w:r>
        <w:rPr>
          <w:rFonts w:hint="eastAsia" w:ascii="方正仿宋简体" w:hAnsi="方正仿宋简体" w:eastAsia="方正仿宋简体" w:cs="方正仿宋简体"/>
          <w:color w:val="241F2F"/>
          <w:w w:val="105"/>
          <w:sz w:val="32"/>
          <w:szCs w:val="32"/>
        </w:rPr>
        <w:t>职能简介</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704" w:firstLineChars="200"/>
        <w:textAlignment w:val="auto"/>
        <w:rPr>
          <w:rFonts w:hint="eastAsia" w:ascii="方正仿宋简体" w:hAnsi="方正仿宋简体" w:eastAsia="方正仿宋简体" w:cs="方正仿宋简体"/>
          <w:color w:val="0A080F"/>
          <w:w w:val="110"/>
          <w:sz w:val="32"/>
          <w:szCs w:val="32"/>
          <w:lang w:val="en-US" w:eastAsia="zh-CN"/>
        </w:rPr>
      </w:pPr>
      <w:r>
        <w:rPr>
          <w:rFonts w:hint="eastAsia" w:ascii="方正仿宋简体" w:hAnsi="方正仿宋简体" w:eastAsia="方正仿宋简体" w:cs="方正仿宋简体"/>
          <w:color w:val="0A080F"/>
          <w:w w:val="110"/>
          <w:sz w:val="32"/>
          <w:szCs w:val="32"/>
          <w:lang w:val="en-US" w:eastAsia="zh-CN"/>
        </w:rPr>
        <w:t>按照预算管理有关规定，部门预算编报内容包括预算单位的全部收支情况。</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704" w:firstLineChars="200"/>
        <w:textAlignment w:val="auto"/>
        <w:rPr>
          <w:rFonts w:hint="eastAsia" w:ascii="方正仿宋简体" w:hAnsi="方正仿宋简体" w:eastAsia="方正仿宋简体" w:cs="方正仿宋简体"/>
          <w:color w:val="0A080F"/>
          <w:w w:val="110"/>
          <w:sz w:val="32"/>
          <w:szCs w:val="32"/>
          <w:lang w:val="en-US" w:eastAsia="zh-CN"/>
        </w:rPr>
      </w:pPr>
      <w:r>
        <w:rPr>
          <w:rFonts w:hint="eastAsia" w:ascii="方正仿宋简体" w:hAnsi="方正仿宋简体" w:eastAsia="方正仿宋简体" w:cs="方正仿宋简体"/>
          <w:color w:val="0A080F"/>
          <w:w w:val="110"/>
          <w:sz w:val="32"/>
          <w:szCs w:val="32"/>
          <w:lang w:val="en-US" w:eastAsia="zh-CN"/>
        </w:rPr>
        <w:t>园林所是住建局下属事业单位，主要职能职责：贯彻执行城市园林绿化管理的法律法规和政策，研究制定实施细则；参与城市绿地系统规划的编制调整，制定“绿线”管理制度并组织实施；负责城市规划区内的公园绿地、道路附属绿地等的管理和养护。</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75" w:firstLineChars="200"/>
        <w:textAlignment w:val="auto"/>
        <w:rPr>
          <w:rFonts w:hint="eastAsia" w:ascii="宋体" w:hAnsi="宋体" w:eastAsia="宋体" w:cs="宋体"/>
          <w:b/>
          <w:bCs/>
          <w:sz w:val="32"/>
          <w:szCs w:val="32"/>
        </w:rPr>
      </w:pPr>
      <w:r>
        <w:rPr>
          <w:rFonts w:hint="eastAsia" w:ascii="宋体" w:hAnsi="宋体" w:eastAsia="宋体" w:cs="宋体"/>
          <w:b/>
          <w:bCs/>
          <w:color w:val="010103"/>
          <w:w w:val="105"/>
          <w:sz w:val="32"/>
          <w:szCs w:val="32"/>
        </w:rPr>
        <w:t>二、部门预算单位构成</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72" w:firstLineChars="200"/>
        <w:textAlignment w:val="auto"/>
        <w:rPr>
          <w:rFonts w:hint="eastAsia" w:ascii="方正仿宋简体" w:hAnsi="方正仿宋简体" w:eastAsia="方正仿宋简体" w:cs="方正仿宋简体"/>
          <w:color w:val="010103"/>
          <w:w w:val="105"/>
          <w:sz w:val="32"/>
          <w:szCs w:val="32"/>
          <w:lang w:val="en-US" w:eastAsia="zh-CN"/>
        </w:rPr>
      </w:pPr>
      <w:r>
        <w:rPr>
          <w:rFonts w:hint="eastAsia" w:ascii="方正仿宋简体" w:hAnsi="方正仿宋简体" w:eastAsia="方正仿宋简体" w:cs="方正仿宋简体"/>
          <w:color w:val="010103"/>
          <w:w w:val="105"/>
          <w:sz w:val="32"/>
          <w:szCs w:val="32"/>
          <w:lang w:eastAsia="zh-CN"/>
        </w:rPr>
        <w:t>开江县园林管理所是一级预算单位，有编制</w:t>
      </w:r>
      <w:r>
        <w:rPr>
          <w:rFonts w:hint="eastAsia" w:ascii="方正仿宋简体" w:hAnsi="方正仿宋简体" w:eastAsia="方正仿宋简体" w:cs="方正仿宋简体"/>
          <w:color w:val="010103"/>
          <w:w w:val="105"/>
          <w:sz w:val="32"/>
          <w:szCs w:val="32"/>
          <w:lang w:val="en-US" w:eastAsia="zh-CN"/>
        </w:rPr>
        <w:t>12名，预算实有人数9人。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firstLine="672" w:firstLineChars="200"/>
        <w:textAlignment w:val="auto"/>
        <w:rPr>
          <w:rFonts w:hint="eastAsia" w:ascii="方正仿宋简体" w:hAnsi="方正仿宋简体" w:eastAsia="方正仿宋简体" w:cs="方正仿宋简体"/>
          <w:color w:val="010103"/>
          <w:w w:val="105"/>
          <w:sz w:val="32"/>
          <w:szCs w:val="32"/>
        </w:rPr>
      </w:pPr>
    </w:p>
    <w:p>
      <w:pPr>
        <w:spacing w:after="0"/>
        <w:jc w:val="left"/>
        <w:rPr>
          <w:rFonts w:hint="eastAsia" w:ascii="方正仿宋简体" w:hAnsi="方正仿宋简体" w:eastAsia="方正仿宋简体" w:cs="方正仿宋简体"/>
          <w:sz w:val="32"/>
          <w:szCs w:val="32"/>
        </w:rPr>
        <w:sectPr>
          <w:pgSz w:w="11900" w:h="16830"/>
          <w:pgMar w:top="1600" w:right="1120" w:bottom="280" w:left="1480" w:header="720" w:footer="720" w:gutter="0"/>
          <w:cols w:space="720" w:num="1"/>
        </w:sect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rPr>
          <w:rFonts w:ascii="Arial"/>
          <w:sz w:val="20"/>
        </w:rPr>
      </w:pPr>
    </w:p>
    <w:p>
      <w:pPr>
        <w:pStyle w:val="5"/>
        <w:keepNext w:val="0"/>
        <w:keepLines w:val="0"/>
        <w:pageBreakBefore w:val="0"/>
        <w:widowControl w:val="0"/>
        <w:kinsoku/>
        <w:wordWrap/>
        <w:overflowPunct/>
        <w:topLinePunct w:val="0"/>
        <w:autoSpaceDE w:val="0"/>
        <w:autoSpaceDN w:val="0"/>
        <w:bidi w:val="0"/>
        <w:adjustRightInd/>
        <w:snapToGrid/>
        <w:spacing w:line="240" w:lineRule="auto"/>
        <w:textAlignment w:val="auto"/>
        <w:rPr>
          <w:rFonts w:ascii="Arial"/>
          <w:sz w:val="24"/>
        </w:rPr>
      </w:pPr>
    </w:p>
    <w:p>
      <w:pPr>
        <w:pStyle w:val="2"/>
        <w:keepNext w:val="0"/>
        <w:keepLines w:val="0"/>
        <w:pageBreakBefore w:val="0"/>
        <w:widowControl w:val="0"/>
        <w:kinsoku/>
        <w:wordWrap/>
        <w:overflowPunct/>
        <w:topLinePunct w:val="0"/>
        <w:autoSpaceDE w:val="0"/>
        <w:autoSpaceDN w:val="0"/>
        <w:bidi w:val="0"/>
        <w:adjustRightInd/>
        <w:snapToGrid/>
        <w:spacing w:line="240" w:lineRule="auto"/>
        <w:ind w:left="0" w:leftChars="0" w:firstLine="0" w:firstLineChars="0"/>
        <w:jc w:val="center"/>
        <w:textAlignment w:val="auto"/>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color w:val="010103"/>
          <w:spacing w:val="-47"/>
          <w:w w:val="105"/>
        </w:rPr>
        <w:t>第</w:t>
      </w:r>
      <w:r>
        <w:rPr>
          <w:rFonts w:hint="eastAsia" w:ascii="方正小标宋简体" w:hAnsi="方正小标宋简体" w:eastAsia="方正小标宋简体" w:cs="方正小标宋简体"/>
          <w:color w:val="5D565E"/>
          <w:spacing w:val="-67"/>
          <w:w w:val="105"/>
        </w:rPr>
        <w:t>二</w:t>
      </w:r>
      <w:r>
        <w:rPr>
          <w:rFonts w:hint="eastAsia" w:ascii="方正小标宋简体" w:hAnsi="方正小标宋简体" w:eastAsia="方正小标宋简体" w:cs="方正小标宋简体"/>
          <w:color w:val="010103"/>
          <w:spacing w:val="3"/>
          <w:w w:val="105"/>
        </w:rPr>
        <w:t>部分</w:t>
      </w:r>
      <w:r>
        <w:rPr>
          <w:rFonts w:hint="eastAsia" w:ascii="方正小标宋简体" w:hAnsi="方正小标宋简体" w:eastAsia="方正小标宋简体" w:cs="方正小标宋简体"/>
          <w:color w:val="010103"/>
          <w:spacing w:val="3"/>
          <w:w w:val="105"/>
          <w:lang w:val="en-US" w:eastAsia="zh-CN"/>
        </w:rPr>
        <w:t xml:space="preserve">  </w:t>
      </w:r>
      <w:r>
        <w:rPr>
          <w:rFonts w:hint="eastAsia" w:ascii="方正小标宋简体" w:hAnsi="方正小标宋简体" w:eastAsia="方正小标宋简体" w:cs="方正小标宋简体"/>
          <w:color w:val="0A080F"/>
          <w:w w:val="110"/>
          <w:lang w:val="en-US" w:eastAsia="zh-CN"/>
        </w:rPr>
        <w:t>开江县园林管理所</w:t>
      </w:r>
    </w:p>
    <w:p>
      <w:pPr>
        <w:keepNext w:val="0"/>
        <w:keepLines w:val="0"/>
        <w:pageBreakBefore w:val="0"/>
        <w:widowControl w:val="0"/>
        <w:kinsoku/>
        <w:wordWrap/>
        <w:overflowPunct/>
        <w:topLinePunct w:val="0"/>
        <w:autoSpaceDE w:val="0"/>
        <w:autoSpaceDN w:val="0"/>
        <w:bidi w:val="0"/>
        <w:adjustRightInd/>
        <w:snapToGrid/>
        <w:spacing w:before="0" w:line="240" w:lineRule="auto"/>
        <w:ind w:left="1183" w:right="1304" w:firstLine="0"/>
        <w:jc w:val="center"/>
        <w:textAlignment w:val="auto"/>
        <w:rPr>
          <w:rFonts w:hint="eastAsia" w:ascii="方正小标宋简体" w:hAnsi="方正小标宋简体" w:eastAsia="方正小标宋简体" w:cs="方正小标宋简体"/>
          <w:sz w:val="50"/>
        </w:rPr>
      </w:pPr>
      <w:r>
        <w:rPr>
          <w:rFonts w:hint="eastAsia" w:ascii="方正小标宋简体" w:hAnsi="方正小标宋简体" w:eastAsia="方正小标宋简体" w:cs="方正小标宋简体"/>
          <w:color w:val="010103"/>
          <w:w w:val="105"/>
          <w:sz w:val="52"/>
        </w:rPr>
        <w:t>202</w:t>
      </w:r>
      <w:r>
        <w:rPr>
          <w:rFonts w:hint="eastAsia" w:ascii="方正小标宋简体" w:hAnsi="方正小标宋简体" w:eastAsia="方正小标宋简体" w:cs="方正小标宋简体"/>
          <w:color w:val="010103"/>
          <w:w w:val="105"/>
          <w:sz w:val="52"/>
          <w:lang w:val="en-US" w:eastAsia="zh-CN"/>
        </w:rPr>
        <w:t>3</w:t>
      </w:r>
      <w:r>
        <w:rPr>
          <w:rFonts w:hint="eastAsia" w:ascii="方正小标宋简体" w:hAnsi="方正小标宋简体" w:eastAsia="方正小标宋简体" w:cs="方正小标宋简体"/>
          <w:color w:val="010103"/>
          <w:spacing w:val="-63"/>
          <w:w w:val="105"/>
          <w:sz w:val="52"/>
        </w:rPr>
        <w:t xml:space="preserve"> </w:t>
      </w:r>
      <w:r>
        <w:rPr>
          <w:rFonts w:hint="eastAsia" w:ascii="方正小标宋简体" w:hAnsi="方正小标宋简体" w:eastAsia="方正小标宋简体" w:cs="方正小标宋简体"/>
          <w:color w:val="010103"/>
          <w:spacing w:val="-5"/>
          <w:w w:val="105"/>
          <w:sz w:val="50"/>
        </w:rPr>
        <w:t>年部门预算表</w:t>
      </w:r>
    </w:p>
    <w:p>
      <w:pPr>
        <w:pStyle w:val="5"/>
        <w:keepNext w:val="0"/>
        <w:keepLines w:val="0"/>
        <w:pageBreakBefore w:val="0"/>
        <w:widowControl w:val="0"/>
        <w:kinsoku/>
        <w:wordWrap/>
        <w:overflowPunct/>
        <w:topLinePunct w:val="0"/>
        <w:autoSpaceDE w:val="0"/>
        <w:autoSpaceDN w:val="0"/>
        <w:bidi w:val="0"/>
        <w:adjustRightInd/>
        <w:snapToGrid/>
        <w:spacing w:line="240" w:lineRule="auto"/>
        <w:textAlignment w:val="auto"/>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spacing w:before="6"/>
        <w:rPr>
          <w:sz w:val="65"/>
        </w:rPr>
      </w:pPr>
    </w:p>
    <w:p>
      <w:pPr>
        <w:spacing w:before="0"/>
        <w:ind w:left="0" w:right="714" w:firstLine="0"/>
        <w:jc w:val="right"/>
        <w:rPr>
          <w:rFonts w:ascii="Times New Roman"/>
          <w:sz w:val="29"/>
        </w:rPr>
        <w:sectPr>
          <w:pgSz w:w="11900" w:h="16830"/>
          <w:pgMar w:top="1600" w:right="1120" w:bottom="280" w:left="148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3077"/>
        <w:gridCol w:w="1409"/>
        <w:gridCol w:w="3341"/>
        <w:gridCol w:w="1807"/>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784" w:hRule="atLeast"/>
        </w:trPr>
        <w:tc>
          <w:tcPr>
            <w:tcW w:w="9634" w:type="dxa"/>
            <w:gridSpan w:val="4"/>
            <w:tcBorders>
              <w:top w:val="nil"/>
              <w:bottom w:val="nil"/>
            </w:tcBorders>
          </w:tcPr>
          <w:p>
            <w:pPr>
              <w:pStyle w:val="10"/>
              <w:spacing w:before="47"/>
              <w:ind w:left="40"/>
              <w:rPr>
                <w:sz w:val="22"/>
              </w:rPr>
            </w:pPr>
            <w:r>
              <w:rPr>
                <w:sz w:val="22"/>
              </w:rPr>
              <w:t>公开表1</w:t>
            </w:r>
          </w:p>
          <w:p>
            <w:pPr>
              <w:pStyle w:val="10"/>
              <w:spacing w:before="48" w:line="388" w:lineRule="exact"/>
              <w:ind w:left="3842" w:right="3804"/>
              <w:jc w:val="center"/>
              <w:rPr>
                <w:rFonts w:hint="eastAsia" w:ascii="黑体" w:eastAsia="黑体"/>
                <w:b/>
                <w:sz w:val="32"/>
              </w:rPr>
            </w:pPr>
            <w:r>
              <w:rPr>
                <w:rFonts w:hint="eastAsia" w:ascii="黑体" w:eastAsia="黑体"/>
                <w:b/>
                <w:sz w:val="32"/>
              </w:rPr>
              <w:t>部门收支总表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3077" w:type="dxa"/>
            <w:tcBorders>
              <w:top w:val="nil"/>
              <w:bottom w:val="single" w:color="C0C0C0" w:sz="8" w:space="0"/>
            </w:tcBorders>
          </w:tcPr>
          <w:p>
            <w:pPr>
              <w:pStyle w:val="10"/>
              <w:spacing w:before="79"/>
              <w:ind w:left="40"/>
              <w:rPr>
                <w:sz w:val="22"/>
              </w:rPr>
            </w:pPr>
            <w:r>
              <w:rPr>
                <w:sz w:val="22"/>
              </w:rPr>
              <w:t>部门：</w:t>
            </w:r>
          </w:p>
        </w:tc>
        <w:tc>
          <w:tcPr>
            <w:tcW w:w="4750" w:type="dxa"/>
            <w:gridSpan w:val="2"/>
            <w:tcBorders>
              <w:top w:val="nil"/>
              <w:bottom w:val="single" w:color="C0C0C0" w:sz="8" w:space="0"/>
            </w:tcBorders>
          </w:tcPr>
          <w:p>
            <w:pPr>
              <w:pStyle w:val="10"/>
              <w:rPr>
                <w:rFonts w:ascii="Times New Roman"/>
                <w:sz w:val="22"/>
              </w:rPr>
            </w:pPr>
          </w:p>
        </w:tc>
        <w:tc>
          <w:tcPr>
            <w:tcW w:w="1807" w:type="dxa"/>
            <w:tcBorders>
              <w:top w:val="nil"/>
              <w:bottom w:val="single" w:color="C0C0C0" w:sz="8" w:space="0"/>
            </w:tcBorders>
          </w:tcPr>
          <w:p>
            <w:pPr>
              <w:pStyle w:val="10"/>
              <w:spacing w:before="79"/>
              <w:ind w:left="138"/>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4486" w:type="dxa"/>
            <w:gridSpan w:val="2"/>
            <w:tcBorders>
              <w:top w:val="single" w:color="C0C0C0" w:sz="8" w:space="0"/>
              <w:left w:val="single" w:color="C0C0C0" w:sz="8" w:space="0"/>
              <w:bottom w:val="single" w:color="C0C0C0" w:sz="8" w:space="0"/>
              <w:right w:val="single" w:color="C0C0C0" w:sz="8" w:space="0"/>
            </w:tcBorders>
            <w:shd w:val="clear" w:color="auto" w:fill="EEF1F7"/>
          </w:tcPr>
          <w:p>
            <w:pPr>
              <w:pStyle w:val="10"/>
              <w:tabs>
                <w:tab w:val="left" w:pos="711"/>
              </w:tabs>
              <w:spacing w:before="109"/>
              <w:ind w:left="37"/>
              <w:jc w:val="center"/>
              <w:rPr>
                <w:b/>
                <w:sz w:val="22"/>
              </w:rPr>
            </w:pPr>
            <w:r>
              <w:rPr>
                <w:b/>
                <w:sz w:val="22"/>
              </w:rPr>
              <w:t>收</w:t>
            </w:r>
            <w:r>
              <w:rPr>
                <w:b/>
                <w:sz w:val="22"/>
              </w:rPr>
              <w:tab/>
            </w:r>
            <w:r>
              <w:rPr>
                <w:b/>
                <w:sz w:val="22"/>
              </w:rPr>
              <w:t>入</w:t>
            </w:r>
          </w:p>
        </w:tc>
        <w:tc>
          <w:tcPr>
            <w:tcW w:w="5148" w:type="dxa"/>
            <w:gridSpan w:val="2"/>
            <w:tcBorders>
              <w:top w:val="single" w:color="C0C0C0" w:sz="8" w:space="0"/>
              <w:left w:val="single" w:color="C0C0C0" w:sz="8" w:space="0"/>
              <w:bottom w:val="single" w:color="C0C0C0" w:sz="8" w:space="0"/>
              <w:right w:val="single" w:color="C0C0C0" w:sz="8" w:space="0"/>
            </w:tcBorders>
            <w:shd w:val="clear" w:color="auto" w:fill="EEF1F7"/>
          </w:tcPr>
          <w:p>
            <w:pPr>
              <w:pStyle w:val="10"/>
              <w:tabs>
                <w:tab w:val="left" w:pos="711"/>
              </w:tabs>
              <w:spacing w:before="109"/>
              <w:ind w:left="34"/>
              <w:jc w:val="center"/>
              <w:rPr>
                <w:b/>
                <w:sz w:val="22"/>
              </w:rPr>
            </w:pPr>
            <w:r>
              <w:rPr>
                <w:b/>
                <w:sz w:val="22"/>
              </w:rPr>
              <w:t>支</w:t>
            </w:r>
            <w:r>
              <w:rPr>
                <w:b/>
                <w:sz w:val="22"/>
              </w:rPr>
              <w:tab/>
            </w:r>
            <w:r>
              <w:rPr>
                <w:b/>
                <w:sz w:val="22"/>
              </w:rPr>
              <w:t>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3077" w:type="dxa"/>
            <w:tcBorders>
              <w:top w:val="single" w:color="C0C0C0" w:sz="8" w:space="0"/>
              <w:left w:val="single" w:color="C0C0C0" w:sz="8" w:space="0"/>
              <w:bottom w:val="single" w:color="C0C0C0" w:sz="8" w:space="0"/>
              <w:right w:val="single" w:color="C0C0C0" w:sz="8" w:space="0"/>
            </w:tcBorders>
            <w:shd w:val="clear" w:color="auto" w:fill="EEF1F7"/>
          </w:tcPr>
          <w:p>
            <w:pPr>
              <w:pStyle w:val="10"/>
              <w:tabs>
                <w:tab w:val="left" w:pos="710"/>
              </w:tabs>
              <w:spacing w:before="109"/>
              <w:ind w:left="35"/>
              <w:jc w:val="center"/>
              <w:rPr>
                <w:b/>
                <w:sz w:val="22"/>
              </w:rPr>
            </w:pPr>
            <w:r>
              <w:rPr>
                <w:b/>
                <w:sz w:val="22"/>
              </w:rPr>
              <w:t>项</w:t>
            </w:r>
            <w:r>
              <w:rPr>
                <w:b/>
                <w:sz w:val="22"/>
              </w:rPr>
              <w:tab/>
            </w:r>
            <w:r>
              <w:rPr>
                <w:b/>
                <w:sz w:val="22"/>
              </w:rPr>
              <w:t>目</w:t>
            </w:r>
          </w:p>
        </w:tc>
        <w:tc>
          <w:tcPr>
            <w:tcW w:w="1409"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109"/>
              <w:ind w:left="378"/>
              <w:rPr>
                <w:b/>
                <w:sz w:val="22"/>
              </w:rPr>
            </w:pPr>
            <w:r>
              <w:rPr>
                <w:b/>
                <w:sz w:val="22"/>
              </w:rPr>
              <w:t>预算数</w:t>
            </w:r>
          </w:p>
        </w:tc>
        <w:tc>
          <w:tcPr>
            <w:tcW w:w="3341" w:type="dxa"/>
            <w:tcBorders>
              <w:top w:val="single" w:color="C0C0C0" w:sz="8" w:space="0"/>
              <w:left w:val="single" w:color="C0C0C0" w:sz="8" w:space="0"/>
              <w:bottom w:val="single" w:color="C0C0C0" w:sz="8" w:space="0"/>
              <w:right w:val="single" w:color="C0C0C0" w:sz="8" w:space="0"/>
            </w:tcBorders>
            <w:shd w:val="clear" w:color="auto" w:fill="EEF1F7"/>
          </w:tcPr>
          <w:p>
            <w:pPr>
              <w:pStyle w:val="10"/>
              <w:tabs>
                <w:tab w:val="left" w:pos="708"/>
              </w:tabs>
              <w:spacing w:before="109"/>
              <w:ind w:left="34"/>
              <w:jc w:val="center"/>
              <w:rPr>
                <w:b/>
                <w:sz w:val="22"/>
              </w:rPr>
            </w:pPr>
            <w:r>
              <w:rPr>
                <w:b/>
                <w:sz w:val="22"/>
              </w:rPr>
              <w:t>项</w:t>
            </w:r>
            <w:r>
              <w:rPr>
                <w:b/>
                <w:sz w:val="22"/>
              </w:rPr>
              <w:tab/>
            </w:r>
            <w:r>
              <w:rPr>
                <w:b/>
                <w:sz w:val="22"/>
              </w:rPr>
              <w:t>目</w:t>
            </w:r>
          </w:p>
        </w:tc>
        <w:tc>
          <w:tcPr>
            <w:tcW w:w="1807"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109"/>
              <w:ind w:left="577"/>
              <w:rPr>
                <w:b/>
                <w:sz w:val="22"/>
              </w:rPr>
            </w:pPr>
            <w:r>
              <w:rPr>
                <w:b/>
                <w:sz w:val="22"/>
              </w:rPr>
              <w:t>预算数</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spacing w:before="93"/>
              <w:ind w:left="40"/>
              <w:rPr>
                <w:sz w:val="22"/>
              </w:rPr>
            </w:pPr>
            <w:r>
              <w:rPr>
                <w:sz w:val="22"/>
              </w:rPr>
              <w:t>一、一般公共预算拨款收入</w:t>
            </w:r>
          </w:p>
        </w:tc>
        <w:tc>
          <w:tcPr>
            <w:tcW w:w="1409" w:type="dxa"/>
            <w:tcBorders>
              <w:top w:val="single" w:color="C0C0C0" w:sz="8" w:space="0"/>
              <w:left w:val="single" w:color="C0C0C0" w:sz="8" w:space="0"/>
              <w:bottom w:val="single" w:color="C0C0C0" w:sz="8" w:space="0"/>
              <w:right w:val="single" w:color="C0C0C0" w:sz="8" w:space="0"/>
            </w:tcBorders>
          </w:tcPr>
          <w:p>
            <w:pPr>
              <w:pStyle w:val="10"/>
              <w:spacing w:before="93"/>
              <w:ind w:right="1"/>
              <w:jc w:val="right"/>
              <w:rPr>
                <w:rFonts w:hint="default" w:eastAsia="宋体"/>
                <w:sz w:val="22"/>
                <w:lang w:val="en-US" w:eastAsia="zh-CN"/>
              </w:rPr>
            </w:pPr>
            <w:r>
              <w:rPr>
                <w:rFonts w:hint="eastAsia" w:ascii="方正仿宋简体" w:hAnsi="方正仿宋简体" w:eastAsia="方正仿宋简体" w:cs="方正仿宋简体"/>
                <w:sz w:val="22"/>
                <w:lang w:val="en-US" w:eastAsia="zh-CN"/>
              </w:rPr>
              <w:t>110.74</w:t>
            </w: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一、一般公共服务支出</w:t>
            </w:r>
          </w:p>
        </w:tc>
        <w:tc>
          <w:tcPr>
            <w:tcW w:w="1807" w:type="dxa"/>
            <w:tcBorders>
              <w:top w:val="single" w:color="C0C0C0" w:sz="8" w:space="0"/>
              <w:left w:val="single" w:color="C0C0C0" w:sz="8" w:space="0"/>
              <w:bottom w:val="single" w:color="C0C0C0" w:sz="8" w:space="0"/>
              <w:right w:val="single" w:color="C0C0C0" w:sz="8" w:space="0"/>
            </w:tcBorders>
          </w:tcPr>
          <w:p>
            <w:pPr>
              <w:pStyle w:val="10"/>
              <w:spacing w:before="93"/>
              <w:ind w:right="1"/>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spacing w:before="92"/>
              <w:ind w:left="40"/>
              <w:rPr>
                <w:sz w:val="22"/>
              </w:rPr>
            </w:pPr>
            <w:r>
              <w:rPr>
                <w:sz w:val="22"/>
              </w:rPr>
              <w:t>二、政府性基金预算拨款收入</w:t>
            </w: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二、外交支出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4486" w:type="dxa"/>
            <w:gridSpan w:val="2"/>
            <w:tcBorders>
              <w:top w:val="single" w:color="C0C0C0" w:sz="8" w:space="0"/>
              <w:left w:val="single" w:color="C0C0C0" w:sz="8" w:space="0"/>
              <w:bottom w:val="single" w:color="C0C0C0" w:sz="8" w:space="0"/>
              <w:right w:val="single" w:color="C0C0C0" w:sz="8" w:space="0"/>
            </w:tcBorders>
          </w:tcPr>
          <w:p>
            <w:pPr>
              <w:pStyle w:val="10"/>
              <w:spacing w:before="92"/>
              <w:ind w:left="40"/>
              <w:rPr>
                <w:sz w:val="22"/>
              </w:rPr>
            </w:pPr>
            <w:r>
              <w:rPr>
                <w:sz w:val="22"/>
              </w:rPr>
              <w:t>三、国有资本经营预算拨款收入</w:t>
            </w: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三、国防支出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spacing w:before="92"/>
              <w:ind w:left="40"/>
              <w:rPr>
                <w:sz w:val="22"/>
              </w:rPr>
            </w:pPr>
            <w:r>
              <w:rPr>
                <w:sz w:val="22"/>
              </w:rPr>
              <w:t>四、事业收入</w:t>
            </w: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四、公共安全支出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spacing w:before="92"/>
              <w:ind w:left="40"/>
              <w:rPr>
                <w:sz w:val="22"/>
              </w:rPr>
            </w:pPr>
            <w:r>
              <w:rPr>
                <w:sz w:val="22"/>
              </w:rPr>
              <w:t>五、事业单位经营收入</w:t>
            </w: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五、教育支出</w:t>
            </w:r>
          </w:p>
        </w:tc>
        <w:tc>
          <w:tcPr>
            <w:tcW w:w="1807" w:type="dxa"/>
            <w:tcBorders>
              <w:top w:val="single" w:color="C0C0C0" w:sz="8" w:space="0"/>
              <w:left w:val="single" w:color="C0C0C0" w:sz="8" w:space="0"/>
              <w:bottom w:val="single" w:color="C0C0C0" w:sz="8" w:space="0"/>
              <w:right w:val="single" w:color="C0C0C0" w:sz="8" w:space="0"/>
            </w:tcBorders>
          </w:tcPr>
          <w:p>
            <w:pPr>
              <w:pStyle w:val="10"/>
              <w:spacing w:before="92"/>
              <w:jc w:val="right"/>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spacing w:before="93"/>
              <w:ind w:left="40"/>
              <w:rPr>
                <w:sz w:val="22"/>
              </w:rPr>
            </w:pPr>
            <w:r>
              <w:rPr>
                <w:sz w:val="22"/>
              </w:rPr>
              <w:t>六、其他收入</w:t>
            </w:r>
          </w:p>
        </w:tc>
        <w:tc>
          <w:tcPr>
            <w:tcW w:w="1409" w:type="dxa"/>
            <w:tcBorders>
              <w:top w:val="single" w:color="C0C0C0" w:sz="8" w:space="0"/>
              <w:left w:val="single" w:color="C0C0C0" w:sz="8" w:space="0"/>
              <w:bottom w:val="single" w:color="C0C0C0" w:sz="8" w:space="0"/>
              <w:right w:val="single" w:color="C0C0C0" w:sz="8" w:space="0"/>
            </w:tcBorders>
          </w:tcPr>
          <w:p>
            <w:pPr>
              <w:pStyle w:val="10"/>
              <w:spacing w:before="93"/>
              <w:ind w:right="2"/>
              <w:jc w:val="right"/>
              <w:rPr>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六、科学技术支出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七、文化旅游体育与传媒支出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八、社会保障和就业支出</w:t>
            </w:r>
          </w:p>
        </w:tc>
        <w:tc>
          <w:tcPr>
            <w:tcW w:w="1807" w:type="dxa"/>
            <w:tcBorders>
              <w:top w:val="single" w:color="C0C0C0" w:sz="8" w:space="0"/>
              <w:left w:val="single" w:color="C0C0C0" w:sz="8" w:space="0"/>
              <w:bottom w:val="single" w:color="C0C0C0" w:sz="8" w:space="0"/>
              <w:right w:val="single" w:color="C0C0C0" w:sz="8" w:space="0"/>
            </w:tcBorders>
          </w:tcPr>
          <w:p>
            <w:pPr>
              <w:pStyle w:val="10"/>
              <w:spacing w:before="92"/>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13.09</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九、社会保险基金支出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lang w:val="en-US" w:eastAsia="zh-CN"/>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十、卫生健康支出</w:t>
            </w:r>
          </w:p>
        </w:tc>
        <w:tc>
          <w:tcPr>
            <w:tcW w:w="1807" w:type="dxa"/>
            <w:tcBorders>
              <w:top w:val="single" w:color="C0C0C0" w:sz="8" w:space="0"/>
              <w:left w:val="single" w:color="C0C0C0" w:sz="8" w:space="0"/>
              <w:bottom w:val="single" w:color="C0C0C0" w:sz="8" w:space="0"/>
              <w:right w:val="single" w:color="C0C0C0" w:sz="8" w:space="0"/>
            </w:tcBorders>
          </w:tcPr>
          <w:p>
            <w:pPr>
              <w:pStyle w:val="10"/>
              <w:spacing w:before="92"/>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5.09</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十一、节能环保支出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十二、城乡社区支出</w:t>
            </w:r>
          </w:p>
        </w:tc>
        <w:tc>
          <w:tcPr>
            <w:tcW w:w="1807" w:type="dxa"/>
            <w:tcBorders>
              <w:top w:val="single" w:color="C0C0C0" w:sz="8" w:space="0"/>
              <w:left w:val="single" w:color="C0C0C0" w:sz="8" w:space="0"/>
              <w:bottom w:val="single" w:color="C0C0C0" w:sz="8" w:space="0"/>
              <w:right w:val="single" w:color="C0C0C0" w:sz="8" w:space="0"/>
            </w:tcBorders>
          </w:tcPr>
          <w:p>
            <w:pPr>
              <w:pStyle w:val="10"/>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83.89</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十三、农林水支出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十四、交通运输支出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十五、资源勘探工业信息等支出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十六、商业服务业等支出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十七、金融支出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十八、援助其他地区支出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十九、自然资源海洋气象等支出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二十、住房保障支出</w:t>
            </w:r>
          </w:p>
        </w:tc>
        <w:tc>
          <w:tcPr>
            <w:tcW w:w="1807" w:type="dxa"/>
            <w:tcBorders>
              <w:top w:val="single" w:color="C0C0C0" w:sz="8" w:space="0"/>
              <w:left w:val="single" w:color="C0C0C0" w:sz="8" w:space="0"/>
              <w:bottom w:val="single" w:color="C0C0C0" w:sz="8" w:space="0"/>
              <w:right w:val="single" w:color="C0C0C0" w:sz="8" w:space="0"/>
            </w:tcBorders>
          </w:tcPr>
          <w:p>
            <w:pPr>
              <w:pStyle w:val="10"/>
              <w:spacing w:before="92"/>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8.67</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二十一、粮油物资储备支出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二十二、国有资本经营预算支出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5148" w:type="dxa"/>
            <w:gridSpan w:val="2"/>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二十三、灾害防治及应急管理支出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二十四、预备费</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二十五、其他支出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r>
              <w:rPr>
                <w:sz w:val="22"/>
              </w:rPr>
              <w:t>二十六、转移性支出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二十七、债务还本支出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二十八、债务付息支出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二十九、债务发行费用支出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30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409"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341"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三十、抗疫特别国债安排的支出</w:t>
            </w:r>
          </w:p>
        </w:tc>
        <w:tc>
          <w:tcPr>
            <w:tcW w:w="180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bl>
    <w:p>
      <w:pPr>
        <w:spacing w:after="0"/>
        <w:rPr>
          <w:rFonts w:ascii="Times New Roman"/>
          <w:sz w:val="22"/>
        </w:rPr>
        <w:sectPr>
          <w:pgSz w:w="11910" w:h="16840"/>
          <w:pgMar w:top="360" w:right="1060" w:bottom="280" w:left="960" w:header="720" w:footer="720" w:gutter="0"/>
          <w:cols w:space="720" w:num="1"/>
        </w:sectPr>
      </w:pPr>
    </w:p>
    <w:tbl>
      <w:tblPr>
        <w:tblStyle w:val="6"/>
        <w:tblW w:w="0" w:type="auto"/>
        <w:tblInd w:w="130" w:type="dxa"/>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Layout w:type="fixed"/>
        <w:tblCellMar>
          <w:top w:w="0" w:type="dxa"/>
          <w:left w:w="0" w:type="dxa"/>
          <w:bottom w:w="0" w:type="dxa"/>
          <w:right w:w="0" w:type="dxa"/>
        </w:tblCellMar>
      </w:tblPr>
      <w:tblGrid>
        <w:gridCol w:w="3077"/>
        <w:gridCol w:w="1409"/>
        <w:gridCol w:w="3341"/>
        <w:gridCol w:w="1807"/>
      </w:tblGrid>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PrEx>
        <w:trPr>
          <w:trHeight w:val="469" w:hRule="atLeast"/>
        </w:trPr>
        <w:tc>
          <w:tcPr>
            <w:tcW w:w="4486" w:type="dxa"/>
            <w:gridSpan w:val="2"/>
            <w:shd w:val="clear" w:color="auto" w:fill="EEF1F7"/>
          </w:tcPr>
          <w:p>
            <w:pPr>
              <w:pStyle w:val="10"/>
              <w:tabs>
                <w:tab w:val="left" w:pos="711"/>
              </w:tabs>
              <w:spacing w:before="109"/>
              <w:ind w:left="37"/>
              <w:jc w:val="center"/>
              <w:rPr>
                <w:b/>
                <w:sz w:val="22"/>
              </w:rPr>
            </w:pPr>
            <w:r>
              <w:rPr>
                <w:b/>
                <w:sz w:val="22"/>
              </w:rPr>
              <w:t>收</w:t>
            </w:r>
            <w:r>
              <w:rPr>
                <w:b/>
                <w:sz w:val="22"/>
              </w:rPr>
              <w:tab/>
            </w:r>
            <w:r>
              <w:rPr>
                <w:b/>
                <w:sz w:val="22"/>
              </w:rPr>
              <w:t>入</w:t>
            </w:r>
          </w:p>
        </w:tc>
        <w:tc>
          <w:tcPr>
            <w:tcW w:w="5148" w:type="dxa"/>
            <w:gridSpan w:val="2"/>
            <w:shd w:val="clear" w:color="auto" w:fill="EEF1F7"/>
          </w:tcPr>
          <w:p>
            <w:pPr>
              <w:pStyle w:val="10"/>
              <w:tabs>
                <w:tab w:val="left" w:pos="711"/>
              </w:tabs>
              <w:spacing w:before="109"/>
              <w:ind w:left="34"/>
              <w:jc w:val="center"/>
              <w:rPr>
                <w:b/>
                <w:sz w:val="22"/>
              </w:rPr>
            </w:pPr>
            <w:r>
              <w:rPr>
                <w:b/>
                <w:sz w:val="22"/>
              </w:rPr>
              <w:t>支</w:t>
            </w:r>
            <w:r>
              <w:rPr>
                <w:b/>
                <w:sz w:val="22"/>
              </w:rPr>
              <w:tab/>
            </w:r>
            <w:r>
              <w:rPr>
                <w:b/>
                <w:sz w:val="22"/>
              </w:rPr>
              <w:t>出</w:t>
            </w: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69" w:hRule="atLeast"/>
        </w:trPr>
        <w:tc>
          <w:tcPr>
            <w:tcW w:w="3077" w:type="dxa"/>
            <w:shd w:val="clear" w:color="auto" w:fill="EEF1F7"/>
          </w:tcPr>
          <w:p>
            <w:pPr>
              <w:pStyle w:val="10"/>
              <w:tabs>
                <w:tab w:val="left" w:pos="710"/>
              </w:tabs>
              <w:spacing w:before="109"/>
              <w:ind w:left="35"/>
              <w:jc w:val="center"/>
              <w:rPr>
                <w:b/>
                <w:sz w:val="22"/>
              </w:rPr>
            </w:pPr>
            <w:r>
              <w:rPr>
                <w:b/>
                <w:sz w:val="22"/>
              </w:rPr>
              <w:t>项</w:t>
            </w:r>
            <w:r>
              <w:rPr>
                <w:b/>
                <w:sz w:val="22"/>
              </w:rPr>
              <w:tab/>
            </w:r>
            <w:r>
              <w:rPr>
                <w:b/>
                <w:sz w:val="22"/>
              </w:rPr>
              <w:t>目</w:t>
            </w:r>
          </w:p>
        </w:tc>
        <w:tc>
          <w:tcPr>
            <w:tcW w:w="1409" w:type="dxa"/>
            <w:shd w:val="clear" w:color="auto" w:fill="EEF1F7"/>
          </w:tcPr>
          <w:p>
            <w:pPr>
              <w:pStyle w:val="10"/>
              <w:spacing w:before="109"/>
              <w:ind w:left="378"/>
              <w:rPr>
                <w:b/>
                <w:sz w:val="22"/>
              </w:rPr>
            </w:pPr>
            <w:r>
              <w:rPr>
                <w:b/>
                <w:sz w:val="22"/>
              </w:rPr>
              <w:t>预算数</w:t>
            </w:r>
          </w:p>
        </w:tc>
        <w:tc>
          <w:tcPr>
            <w:tcW w:w="3341" w:type="dxa"/>
            <w:shd w:val="clear" w:color="auto" w:fill="EEF1F7"/>
          </w:tcPr>
          <w:p>
            <w:pPr>
              <w:pStyle w:val="10"/>
              <w:tabs>
                <w:tab w:val="left" w:pos="708"/>
              </w:tabs>
              <w:spacing w:before="109"/>
              <w:ind w:left="34"/>
              <w:jc w:val="center"/>
              <w:rPr>
                <w:b/>
                <w:sz w:val="22"/>
              </w:rPr>
            </w:pPr>
            <w:r>
              <w:rPr>
                <w:b/>
                <w:sz w:val="22"/>
              </w:rPr>
              <w:t>项</w:t>
            </w:r>
            <w:r>
              <w:rPr>
                <w:b/>
                <w:sz w:val="22"/>
              </w:rPr>
              <w:tab/>
            </w:r>
            <w:r>
              <w:rPr>
                <w:b/>
                <w:sz w:val="22"/>
              </w:rPr>
              <w:t>目</w:t>
            </w:r>
          </w:p>
        </w:tc>
        <w:tc>
          <w:tcPr>
            <w:tcW w:w="1807" w:type="dxa"/>
            <w:shd w:val="clear" w:color="auto" w:fill="EEF1F7"/>
          </w:tcPr>
          <w:p>
            <w:pPr>
              <w:pStyle w:val="10"/>
              <w:spacing w:before="109"/>
              <w:ind w:left="577"/>
              <w:rPr>
                <w:b/>
                <w:sz w:val="22"/>
              </w:rPr>
            </w:pPr>
            <w:r>
              <w:rPr>
                <w:b/>
                <w:sz w:val="22"/>
              </w:rPr>
              <w:t>预算数</w:t>
            </w: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3077" w:type="dxa"/>
          </w:tcPr>
          <w:p>
            <w:pPr>
              <w:pStyle w:val="10"/>
              <w:rPr>
                <w:rFonts w:ascii="Times New Roman"/>
                <w:sz w:val="22"/>
              </w:rPr>
            </w:pPr>
          </w:p>
        </w:tc>
        <w:tc>
          <w:tcPr>
            <w:tcW w:w="1409" w:type="dxa"/>
          </w:tcPr>
          <w:p>
            <w:pPr>
              <w:pStyle w:val="10"/>
              <w:rPr>
                <w:rFonts w:ascii="Times New Roman"/>
                <w:sz w:val="22"/>
              </w:rPr>
            </w:pPr>
          </w:p>
        </w:tc>
        <w:tc>
          <w:tcPr>
            <w:tcW w:w="3341" w:type="dxa"/>
          </w:tcPr>
          <w:p>
            <w:pPr>
              <w:pStyle w:val="10"/>
              <w:spacing w:before="93"/>
              <w:ind w:left="37"/>
              <w:rPr>
                <w:sz w:val="22"/>
              </w:rPr>
            </w:pPr>
            <w:r>
              <w:rPr>
                <w:sz w:val="22"/>
              </w:rPr>
              <w:t>三十一、国库拨款专用</w:t>
            </w:r>
          </w:p>
        </w:tc>
        <w:tc>
          <w:tcPr>
            <w:tcW w:w="1807"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3077" w:type="dxa"/>
          </w:tcPr>
          <w:p>
            <w:pPr>
              <w:pStyle w:val="10"/>
              <w:spacing w:before="92"/>
              <w:ind w:left="609"/>
              <w:rPr>
                <w:sz w:val="22"/>
              </w:rPr>
            </w:pPr>
            <w:r>
              <w:rPr>
                <w:sz w:val="22"/>
              </w:rPr>
              <w:t>本 年 收 入 合 计</w:t>
            </w:r>
          </w:p>
        </w:tc>
        <w:tc>
          <w:tcPr>
            <w:tcW w:w="1409" w:type="dxa"/>
          </w:tcPr>
          <w:p>
            <w:pPr>
              <w:pStyle w:val="10"/>
              <w:spacing w:before="92"/>
              <w:ind w:right="4"/>
              <w:jc w:val="right"/>
              <w:rPr>
                <w:rFonts w:hint="default" w:eastAsia="宋体"/>
                <w:b/>
                <w:sz w:val="22"/>
                <w:lang w:val="en-US" w:eastAsia="zh-CN"/>
              </w:rPr>
            </w:pPr>
            <w:r>
              <w:rPr>
                <w:rFonts w:hint="eastAsia"/>
                <w:b/>
                <w:sz w:val="22"/>
                <w:lang w:val="en-US" w:eastAsia="zh-CN"/>
              </w:rPr>
              <w:t>110.74</w:t>
            </w:r>
          </w:p>
        </w:tc>
        <w:tc>
          <w:tcPr>
            <w:tcW w:w="3341" w:type="dxa"/>
          </w:tcPr>
          <w:p>
            <w:pPr>
              <w:pStyle w:val="10"/>
              <w:spacing w:before="92"/>
              <w:ind w:left="740"/>
              <w:rPr>
                <w:sz w:val="22"/>
              </w:rPr>
            </w:pPr>
            <w:r>
              <w:rPr>
                <w:sz w:val="22"/>
              </w:rPr>
              <w:t>本 年 支 出 合 计</w:t>
            </w:r>
          </w:p>
        </w:tc>
        <w:tc>
          <w:tcPr>
            <w:tcW w:w="1807" w:type="dxa"/>
          </w:tcPr>
          <w:p>
            <w:pPr>
              <w:pStyle w:val="10"/>
              <w:spacing w:before="92"/>
              <w:ind w:right="4"/>
              <w:jc w:val="right"/>
              <w:rPr>
                <w:rFonts w:hint="default" w:eastAsia="宋体"/>
                <w:b/>
                <w:sz w:val="22"/>
                <w:lang w:val="en-US" w:eastAsia="zh-CN"/>
              </w:rPr>
            </w:pPr>
            <w:r>
              <w:rPr>
                <w:rFonts w:hint="eastAsia"/>
                <w:b/>
                <w:sz w:val="22"/>
                <w:lang w:val="en-US" w:eastAsia="zh-CN"/>
              </w:rPr>
              <w:t>110.74</w:t>
            </w: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3077" w:type="dxa"/>
          </w:tcPr>
          <w:p>
            <w:pPr>
              <w:pStyle w:val="10"/>
              <w:spacing w:before="92"/>
              <w:ind w:left="40"/>
              <w:rPr>
                <w:sz w:val="22"/>
              </w:rPr>
            </w:pPr>
            <w:r>
              <w:rPr>
                <w:sz w:val="22"/>
              </w:rPr>
              <w:t>七、用事业基金弥补收支差额</w:t>
            </w:r>
          </w:p>
        </w:tc>
        <w:tc>
          <w:tcPr>
            <w:tcW w:w="1409" w:type="dxa"/>
          </w:tcPr>
          <w:p>
            <w:pPr>
              <w:pStyle w:val="10"/>
              <w:rPr>
                <w:rFonts w:ascii="Times New Roman"/>
                <w:sz w:val="22"/>
              </w:rPr>
            </w:pPr>
          </w:p>
        </w:tc>
        <w:tc>
          <w:tcPr>
            <w:tcW w:w="3341" w:type="dxa"/>
          </w:tcPr>
          <w:p>
            <w:pPr>
              <w:pStyle w:val="10"/>
              <w:spacing w:before="92"/>
              <w:ind w:left="37"/>
              <w:rPr>
                <w:sz w:val="22"/>
              </w:rPr>
            </w:pPr>
            <w:r>
              <w:rPr>
                <w:sz w:val="22"/>
              </w:rPr>
              <w:t>三十一、事业单位结余分配</w:t>
            </w:r>
          </w:p>
        </w:tc>
        <w:tc>
          <w:tcPr>
            <w:tcW w:w="1807"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3077" w:type="dxa"/>
          </w:tcPr>
          <w:p>
            <w:pPr>
              <w:pStyle w:val="10"/>
              <w:spacing w:before="92"/>
              <w:ind w:left="40"/>
              <w:rPr>
                <w:sz w:val="22"/>
              </w:rPr>
            </w:pPr>
            <w:r>
              <w:rPr>
                <w:sz w:val="22"/>
              </w:rPr>
              <w:t>八、上年结转</w:t>
            </w:r>
          </w:p>
        </w:tc>
        <w:tc>
          <w:tcPr>
            <w:tcW w:w="1409" w:type="dxa"/>
          </w:tcPr>
          <w:p>
            <w:pPr>
              <w:pStyle w:val="10"/>
              <w:spacing w:before="92"/>
              <w:jc w:val="right"/>
              <w:rPr>
                <w:sz w:val="22"/>
              </w:rPr>
            </w:pPr>
          </w:p>
        </w:tc>
        <w:tc>
          <w:tcPr>
            <w:tcW w:w="3341" w:type="dxa"/>
          </w:tcPr>
          <w:p>
            <w:pPr>
              <w:pStyle w:val="10"/>
              <w:spacing w:before="92"/>
              <w:ind w:left="479"/>
              <w:rPr>
                <w:sz w:val="22"/>
              </w:rPr>
            </w:pPr>
            <w:r>
              <w:rPr>
                <w:sz w:val="22"/>
              </w:rPr>
              <w:t>其中：转入事业基金</w:t>
            </w:r>
          </w:p>
        </w:tc>
        <w:tc>
          <w:tcPr>
            <w:tcW w:w="1807"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3077" w:type="dxa"/>
          </w:tcPr>
          <w:p>
            <w:pPr>
              <w:pStyle w:val="10"/>
              <w:rPr>
                <w:rFonts w:ascii="Times New Roman"/>
                <w:sz w:val="22"/>
              </w:rPr>
            </w:pPr>
          </w:p>
        </w:tc>
        <w:tc>
          <w:tcPr>
            <w:tcW w:w="1409" w:type="dxa"/>
          </w:tcPr>
          <w:p>
            <w:pPr>
              <w:pStyle w:val="10"/>
              <w:rPr>
                <w:rFonts w:ascii="Times New Roman"/>
                <w:sz w:val="22"/>
              </w:rPr>
            </w:pPr>
          </w:p>
        </w:tc>
        <w:tc>
          <w:tcPr>
            <w:tcW w:w="3341" w:type="dxa"/>
          </w:tcPr>
          <w:p>
            <w:pPr>
              <w:pStyle w:val="10"/>
              <w:spacing w:before="92"/>
              <w:ind w:left="37"/>
              <w:rPr>
                <w:sz w:val="22"/>
              </w:rPr>
            </w:pPr>
            <w:r>
              <w:rPr>
                <w:sz w:val="22"/>
              </w:rPr>
              <w:t>三十二、结转下年</w:t>
            </w:r>
          </w:p>
        </w:tc>
        <w:tc>
          <w:tcPr>
            <w:tcW w:w="1807"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3077" w:type="dxa"/>
          </w:tcPr>
          <w:p>
            <w:pPr>
              <w:pStyle w:val="10"/>
              <w:tabs>
                <w:tab w:val="left" w:pos="1211"/>
                <w:tab w:val="left" w:pos="1660"/>
                <w:tab w:val="left" w:pos="2109"/>
              </w:tabs>
              <w:spacing w:before="93"/>
              <w:ind w:left="762"/>
              <w:rPr>
                <w:b/>
                <w:sz w:val="22"/>
              </w:rPr>
            </w:pPr>
            <w:r>
              <w:rPr>
                <w:b/>
                <w:sz w:val="22"/>
              </w:rPr>
              <w:t>收</w:t>
            </w:r>
            <w:r>
              <w:rPr>
                <w:b/>
                <w:sz w:val="22"/>
              </w:rPr>
              <w:tab/>
            </w:r>
            <w:r>
              <w:rPr>
                <w:b/>
                <w:sz w:val="22"/>
              </w:rPr>
              <w:t>入</w:t>
            </w:r>
            <w:r>
              <w:rPr>
                <w:b/>
                <w:sz w:val="22"/>
              </w:rPr>
              <w:tab/>
            </w:r>
            <w:r>
              <w:rPr>
                <w:b/>
                <w:sz w:val="22"/>
              </w:rPr>
              <w:t>总</w:t>
            </w:r>
            <w:r>
              <w:rPr>
                <w:b/>
                <w:sz w:val="22"/>
              </w:rPr>
              <w:tab/>
            </w:r>
            <w:r>
              <w:rPr>
                <w:b/>
                <w:sz w:val="22"/>
              </w:rPr>
              <w:t>计</w:t>
            </w:r>
          </w:p>
        </w:tc>
        <w:tc>
          <w:tcPr>
            <w:tcW w:w="1409" w:type="dxa"/>
          </w:tcPr>
          <w:p>
            <w:pPr>
              <w:pStyle w:val="10"/>
              <w:spacing w:before="93"/>
              <w:ind w:right="4"/>
              <w:jc w:val="right"/>
              <w:rPr>
                <w:rFonts w:hint="default" w:eastAsia="宋体"/>
                <w:b/>
                <w:sz w:val="22"/>
                <w:lang w:val="en-US" w:eastAsia="zh-CN"/>
              </w:rPr>
            </w:pPr>
            <w:r>
              <w:rPr>
                <w:rFonts w:hint="eastAsia"/>
                <w:b/>
                <w:sz w:val="22"/>
                <w:lang w:val="en-US" w:eastAsia="zh-CN"/>
              </w:rPr>
              <w:t>110.74</w:t>
            </w:r>
          </w:p>
        </w:tc>
        <w:tc>
          <w:tcPr>
            <w:tcW w:w="3341" w:type="dxa"/>
          </w:tcPr>
          <w:p>
            <w:pPr>
              <w:pStyle w:val="10"/>
              <w:tabs>
                <w:tab w:val="left" w:pos="1343"/>
                <w:tab w:val="left" w:pos="1791"/>
                <w:tab w:val="left" w:pos="2240"/>
              </w:tabs>
              <w:spacing w:before="93"/>
              <w:ind w:left="894"/>
              <w:rPr>
                <w:b/>
                <w:sz w:val="22"/>
              </w:rPr>
            </w:pPr>
            <w:r>
              <w:rPr>
                <w:b/>
                <w:sz w:val="22"/>
              </w:rPr>
              <w:t>支</w:t>
            </w:r>
            <w:r>
              <w:rPr>
                <w:b/>
                <w:sz w:val="22"/>
              </w:rPr>
              <w:tab/>
            </w:r>
            <w:r>
              <w:rPr>
                <w:b/>
                <w:sz w:val="22"/>
              </w:rPr>
              <w:t>出</w:t>
            </w:r>
            <w:r>
              <w:rPr>
                <w:b/>
                <w:sz w:val="22"/>
              </w:rPr>
              <w:tab/>
            </w:r>
            <w:r>
              <w:rPr>
                <w:b/>
                <w:sz w:val="22"/>
              </w:rPr>
              <w:t>总</w:t>
            </w:r>
            <w:r>
              <w:rPr>
                <w:b/>
                <w:sz w:val="22"/>
              </w:rPr>
              <w:tab/>
            </w:r>
            <w:r>
              <w:rPr>
                <w:b/>
                <w:sz w:val="22"/>
              </w:rPr>
              <w:t>计</w:t>
            </w:r>
          </w:p>
        </w:tc>
        <w:tc>
          <w:tcPr>
            <w:tcW w:w="1807" w:type="dxa"/>
          </w:tcPr>
          <w:p>
            <w:pPr>
              <w:pStyle w:val="10"/>
              <w:spacing w:before="93"/>
              <w:ind w:right="4"/>
              <w:jc w:val="right"/>
              <w:rPr>
                <w:rFonts w:hint="default" w:eastAsia="宋体"/>
                <w:b/>
                <w:sz w:val="22"/>
                <w:lang w:val="en-US" w:eastAsia="zh-CN"/>
              </w:rPr>
            </w:pPr>
            <w:r>
              <w:rPr>
                <w:rFonts w:hint="eastAsia"/>
                <w:b/>
                <w:sz w:val="22"/>
                <w:lang w:val="en-US" w:eastAsia="zh-CN"/>
              </w:rPr>
              <w:t>110.74</w:t>
            </w:r>
          </w:p>
        </w:tc>
      </w:tr>
    </w:tbl>
    <w:p>
      <w:pPr>
        <w:spacing w:after="0"/>
        <w:jc w:val="right"/>
        <w:rPr>
          <w:sz w:val="22"/>
        </w:rPr>
        <w:sectPr>
          <w:pgSz w:w="11910" w:h="16840"/>
          <w:pgMar w:top="360" w:right="106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883"/>
        <w:gridCol w:w="3132"/>
        <w:gridCol w:w="1310"/>
        <w:gridCol w:w="1173"/>
        <w:gridCol w:w="1504"/>
        <w:gridCol w:w="868"/>
        <w:gridCol w:w="758"/>
        <w:gridCol w:w="592"/>
        <w:gridCol w:w="772"/>
        <w:gridCol w:w="772"/>
        <w:gridCol w:w="897"/>
        <w:gridCol w:w="883"/>
        <w:gridCol w:w="912"/>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784" w:hRule="atLeast"/>
        </w:trPr>
        <w:tc>
          <w:tcPr>
            <w:tcW w:w="14456" w:type="dxa"/>
            <w:gridSpan w:val="13"/>
            <w:tcBorders>
              <w:top w:val="nil"/>
              <w:bottom w:val="nil"/>
            </w:tcBorders>
          </w:tcPr>
          <w:p>
            <w:pPr>
              <w:pStyle w:val="10"/>
              <w:spacing w:before="42"/>
              <w:ind w:left="40"/>
              <w:rPr>
                <w:sz w:val="22"/>
              </w:rPr>
            </w:pPr>
            <w:r>
              <w:rPr>
                <w:sz w:val="22"/>
              </w:rPr>
              <w:t>公开表1-1</w:t>
            </w:r>
          </w:p>
          <w:p>
            <w:pPr>
              <w:pStyle w:val="10"/>
              <w:spacing w:before="47" w:line="394" w:lineRule="exact"/>
              <w:ind w:left="6256" w:right="6212"/>
              <w:jc w:val="center"/>
              <w:rPr>
                <w:b/>
                <w:sz w:val="32"/>
              </w:rPr>
            </w:pPr>
            <w:r>
              <w:rPr>
                <w:b/>
                <w:sz w:val="32"/>
              </w:rPr>
              <w:t>部门收入总表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4015" w:type="dxa"/>
            <w:gridSpan w:val="2"/>
            <w:tcBorders>
              <w:top w:val="nil"/>
              <w:bottom w:val="single" w:color="C2C3C4" w:sz="8" w:space="0"/>
            </w:tcBorders>
          </w:tcPr>
          <w:p>
            <w:pPr>
              <w:pStyle w:val="10"/>
              <w:spacing w:before="73"/>
              <w:ind w:left="40"/>
              <w:rPr>
                <w:sz w:val="22"/>
              </w:rPr>
            </w:pPr>
            <w:r>
              <w:rPr>
                <w:sz w:val="22"/>
              </w:rPr>
              <w:t>部门：</w:t>
            </w:r>
          </w:p>
        </w:tc>
        <w:tc>
          <w:tcPr>
            <w:tcW w:w="1310" w:type="dxa"/>
            <w:tcBorders>
              <w:top w:val="nil"/>
              <w:bottom w:val="single" w:color="C2C3C4" w:sz="8" w:space="0"/>
            </w:tcBorders>
          </w:tcPr>
          <w:p>
            <w:pPr>
              <w:pStyle w:val="10"/>
              <w:rPr>
                <w:rFonts w:ascii="Times New Roman"/>
                <w:sz w:val="22"/>
              </w:rPr>
            </w:pPr>
          </w:p>
        </w:tc>
        <w:tc>
          <w:tcPr>
            <w:tcW w:w="1173" w:type="dxa"/>
            <w:tcBorders>
              <w:top w:val="nil"/>
              <w:bottom w:val="single" w:color="C2C3C4" w:sz="8" w:space="0"/>
            </w:tcBorders>
          </w:tcPr>
          <w:p>
            <w:pPr>
              <w:pStyle w:val="10"/>
              <w:rPr>
                <w:rFonts w:ascii="Times New Roman"/>
                <w:sz w:val="22"/>
              </w:rPr>
            </w:pPr>
          </w:p>
        </w:tc>
        <w:tc>
          <w:tcPr>
            <w:tcW w:w="1504" w:type="dxa"/>
            <w:tcBorders>
              <w:top w:val="nil"/>
              <w:bottom w:val="single" w:color="C2C3C4" w:sz="8" w:space="0"/>
            </w:tcBorders>
          </w:tcPr>
          <w:p>
            <w:pPr>
              <w:pStyle w:val="10"/>
              <w:rPr>
                <w:rFonts w:ascii="Times New Roman"/>
                <w:sz w:val="22"/>
              </w:rPr>
            </w:pPr>
          </w:p>
        </w:tc>
        <w:tc>
          <w:tcPr>
            <w:tcW w:w="868" w:type="dxa"/>
            <w:tcBorders>
              <w:top w:val="nil"/>
              <w:bottom w:val="single" w:color="C2C3C4" w:sz="8" w:space="0"/>
            </w:tcBorders>
          </w:tcPr>
          <w:p>
            <w:pPr>
              <w:pStyle w:val="10"/>
              <w:rPr>
                <w:rFonts w:ascii="Times New Roman"/>
                <w:sz w:val="22"/>
              </w:rPr>
            </w:pPr>
          </w:p>
        </w:tc>
        <w:tc>
          <w:tcPr>
            <w:tcW w:w="758" w:type="dxa"/>
            <w:tcBorders>
              <w:top w:val="nil"/>
              <w:bottom w:val="single" w:color="C2C3C4" w:sz="8" w:space="0"/>
            </w:tcBorders>
          </w:tcPr>
          <w:p>
            <w:pPr>
              <w:pStyle w:val="10"/>
              <w:rPr>
                <w:rFonts w:ascii="Times New Roman"/>
                <w:sz w:val="22"/>
              </w:rPr>
            </w:pPr>
          </w:p>
        </w:tc>
        <w:tc>
          <w:tcPr>
            <w:tcW w:w="592" w:type="dxa"/>
            <w:tcBorders>
              <w:top w:val="nil"/>
              <w:bottom w:val="single" w:color="C2C3C4" w:sz="8" w:space="0"/>
            </w:tcBorders>
          </w:tcPr>
          <w:p>
            <w:pPr>
              <w:pStyle w:val="10"/>
              <w:rPr>
                <w:rFonts w:ascii="Times New Roman"/>
                <w:sz w:val="22"/>
              </w:rPr>
            </w:pPr>
          </w:p>
        </w:tc>
        <w:tc>
          <w:tcPr>
            <w:tcW w:w="772" w:type="dxa"/>
            <w:tcBorders>
              <w:top w:val="nil"/>
              <w:bottom w:val="single" w:color="C2C3C4" w:sz="8" w:space="0"/>
            </w:tcBorders>
          </w:tcPr>
          <w:p>
            <w:pPr>
              <w:pStyle w:val="10"/>
              <w:rPr>
                <w:rFonts w:ascii="Times New Roman"/>
                <w:sz w:val="22"/>
              </w:rPr>
            </w:pPr>
          </w:p>
        </w:tc>
        <w:tc>
          <w:tcPr>
            <w:tcW w:w="772" w:type="dxa"/>
            <w:tcBorders>
              <w:top w:val="nil"/>
              <w:bottom w:val="single" w:color="C2C3C4" w:sz="8" w:space="0"/>
            </w:tcBorders>
          </w:tcPr>
          <w:p>
            <w:pPr>
              <w:pStyle w:val="10"/>
              <w:rPr>
                <w:rFonts w:ascii="Times New Roman"/>
                <w:sz w:val="22"/>
              </w:rPr>
            </w:pPr>
          </w:p>
        </w:tc>
        <w:tc>
          <w:tcPr>
            <w:tcW w:w="897" w:type="dxa"/>
            <w:tcBorders>
              <w:top w:val="nil"/>
              <w:bottom w:val="single" w:color="C2C3C4" w:sz="8" w:space="0"/>
            </w:tcBorders>
          </w:tcPr>
          <w:p>
            <w:pPr>
              <w:pStyle w:val="10"/>
              <w:rPr>
                <w:rFonts w:ascii="Times New Roman"/>
                <w:sz w:val="22"/>
              </w:rPr>
            </w:pPr>
          </w:p>
        </w:tc>
        <w:tc>
          <w:tcPr>
            <w:tcW w:w="1795" w:type="dxa"/>
            <w:gridSpan w:val="2"/>
            <w:tcBorders>
              <w:top w:val="nil"/>
              <w:bottom w:val="single" w:color="C2C3C4" w:sz="8" w:space="0"/>
            </w:tcBorders>
          </w:tcPr>
          <w:p>
            <w:pPr>
              <w:pStyle w:val="10"/>
              <w:spacing w:before="73"/>
              <w:ind w:left="137"/>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4015" w:type="dxa"/>
            <w:gridSpan w:val="2"/>
            <w:tcBorders>
              <w:top w:val="single" w:color="C2C3C4" w:sz="8" w:space="0"/>
              <w:left w:val="single" w:color="C2C3C4" w:sz="8" w:space="0"/>
              <w:bottom w:val="single" w:color="C2C3C4" w:sz="8" w:space="0"/>
              <w:right w:val="single" w:color="C2C3C4" w:sz="8" w:space="0"/>
            </w:tcBorders>
            <w:shd w:val="clear" w:color="auto" w:fill="EEF1F7"/>
          </w:tcPr>
          <w:p>
            <w:pPr>
              <w:pStyle w:val="10"/>
              <w:tabs>
                <w:tab w:val="left" w:pos="708"/>
              </w:tabs>
              <w:spacing w:before="103"/>
              <w:ind w:left="33"/>
              <w:jc w:val="center"/>
              <w:rPr>
                <w:b/>
                <w:sz w:val="22"/>
              </w:rPr>
            </w:pPr>
            <w:r>
              <w:rPr>
                <w:b/>
                <w:sz w:val="22"/>
              </w:rPr>
              <w:t>项</w:t>
            </w:r>
            <w:r>
              <w:rPr>
                <w:b/>
                <w:sz w:val="22"/>
              </w:rPr>
              <w:tab/>
            </w:r>
            <w:r>
              <w:rPr>
                <w:b/>
                <w:sz w:val="22"/>
              </w:rPr>
              <w:t>目</w:t>
            </w:r>
          </w:p>
        </w:tc>
        <w:tc>
          <w:tcPr>
            <w:tcW w:w="1310"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6"/>
              <w:rPr>
                <w:rFonts w:ascii="Times New Roman"/>
                <w:sz w:val="29"/>
              </w:rPr>
            </w:pPr>
          </w:p>
          <w:p>
            <w:pPr>
              <w:pStyle w:val="10"/>
              <w:spacing w:before="1"/>
              <w:ind w:left="441"/>
              <w:rPr>
                <w:b/>
                <w:sz w:val="22"/>
              </w:rPr>
            </w:pPr>
            <w:r>
              <w:rPr>
                <w:b/>
                <w:sz w:val="22"/>
              </w:rPr>
              <w:t>合计</w:t>
            </w:r>
          </w:p>
        </w:tc>
        <w:tc>
          <w:tcPr>
            <w:tcW w:w="1173"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6"/>
              <w:rPr>
                <w:rFonts w:ascii="Times New Roman"/>
                <w:sz w:val="29"/>
              </w:rPr>
            </w:pPr>
          </w:p>
          <w:p>
            <w:pPr>
              <w:pStyle w:val="10"/>
              <w:spacing w:before="1"/>
              <w:ind w:left="148"/>
              <w:rPr>
                <w:b/>
                <w:sz w:val="22"/>
              </w:rPr>
            </w:pPr>
            <w:r>
              <w:rPr>
                <w:b/>
                <w:sz w:val="22"/>
              </w:rPr>
              <w:t>上年结转</w:t>
            </w:r>
          </w:p>
        </w:tc>
        <w:tc>
          <w:tcPr>
            <w:tcW w:w="1504"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5"/>
              <w:rPr>
                <w:rFonts w:ascii="Times New Roman"/>
                <w:sz w:val="18"/>
              </w:rPr>
            </w:pPr>
          </w:p>
          <w:p>
            <w:pPr>
              <w:pStyle w:val="10"/>
              <w:spacing w:line="230" w:lineRule="auto"/>
              <w:ind w:left="315" w:right="55" w:hanging="224"/>
              <w:rPr>
                <w:b/>
                <w:sz w:val="22"/>
              </w:rPr>
            </w:pPr>
            <w:r>
              <w:rPr>
                <w:b/>
                <w:sz w:val="22"/>
              </w:rPr>
              <w:t>一般公共预算拨款收入</w:t>
            </w:r>
          </w:p>
        </w:tc>
        <w:tc>
          <w:tcPr>
            <w:tcW w:w="86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94" w:line="230" w:lineRule="auto"/>
              <w:ind w:left="109" w:right="70"/>
              <w:jc w:val="both"/>
              <w:rPr>
                <w:b/>
                <w:sz w:val="22"/>
              </w:rPr>
            </w:pPr>
            <w:r>
              <w:rPr>
                <w:b/>
                <w:sz w:val="22"/>
              </w:rPr>
              <w:t>政府性基金预算拨款收入</w:t>
            </w:r>
          </w:p>
        </w:tc>
        <w:tc>
          <w:tcPr>
            <w:tcW w:w="75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94" w:line="230" w:lineRule="auto"/>
              <w:ind w:left="55" w:right="14"/>
              <w:jc w:val="both"/>
              <w:rPr>
                <w:b/>
                <w:sz w:val="22"/>
              </w:rPr>
            </w:pPr>
            <w:r>
              <w:rPr>
                <w:b/>
                <w:sz w:val="22"/>
              </w:rPr>
              <w:t>国有资本经营预算拨款收入</w:t>
            </w:r>
          </w:p>
        </w:tc>
        <w:tc>
          <w:tcPr>
            <w:tcW w:w="592"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5"/>
              <w:rPr>
                <w:rFonts w:ascii="Times New Roman"/>
                <w:sz w:val="18"/>
              </w:rPr>
            </w:pPr>
          </w:p>
          <w:p>
            <w:pPr>
              <w:pStyle w:val="10"/>
              <w:spacing w:line="230" w:lineRule="auto"/>
              <w:ind w:left="84" w:right="42"/>
              <w:rPr>
                <w:b/>
                <w:sz w:val="22"/>
              </w:rPr>
            </w:pPr>
            <w:r>
              <w:rPr>
                <w:b/>
                <w:sz w:val="22"/>
              </w:rPr>
              <w:t>事业收入</w:t>
            </w:r>
          </w:p>
        </w:tc>
        <w:tc>
          <w:tcPr>
            <w:tcW w:w="772"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9"/>
              <w:rPr>
                <w:rFonts w:ascii="Times New Roman"/>
                <w:sz w:val="28"/>
              </w:rPr>
            </w:pPr>
          </w:p>
          <w:p>
            <w:pPr>
              <w:pStyle w:val="10"/>
              <w:spacing w:line="230" w:lineRule="auto"/>
              <w:ind w:left="63" w:right="20"/>
              <w:jc w:val="both"/>
              <w:rPr>
                <w:b/>
                <w:sz w:val="22"/>
              </w:rPr>
            </w:pPr>
            <w:r>
              <w:rPr>
                <w:b/>
                <w:sz w:val="22"/>
              </w:rPr>
              <w:t>事业单位经营收入</w:t>
            </w:r>
          </w:p>
        </w:tc>
        <w:tc>
          <w:tcPr>
            <w:tcW w:w="772"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5"/>
              <w:rPr>
                <w:rFonts w:ascii="Times New Roman"/>
                <w:sz w:val="18"/>
              </w:rPr>
            </w:pPr>
          </w:p>
          <w:p>
            <w:pPr>
              <w:pStyle w:val="10"/>
              <w:spacing w:line="230" w:lineRule="auto"/>
              <w:ind w:left="287" w:right="19" w:hanging="223"/>
              <w:rPr>
                <w:b/>
                <w:sz w:val="22"/>
              </w:rPr>
            </w:pPr>
            <w:r>
              <w:rPr>
                <w:b/>
                <w:sz w:val="22"/>
              </w:rPr>
              <w:t>其他收入</w:t>
            </w:r>
          </w:p>
        </w:tc>
        <w:tc>
          <w:tcPr>
            <w:tcW w:w="89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5"/>
              <w:rPr>
                <w:rFonts w:ascii="Times New Roman"/>
                <w:sz w:val="18"/>
              </w:rPr>
            </w:pPr>
          </w:p>
          <w:p>
            <w:pPr>
              <w:pStyle w:val="10"/>
              <w:spacing w:line="230" w:lineRule="auto"/>
              <w:ind w:left="127" w:right="81"/>
              <w:rPr>
                <w:b/>
                <w:sz w:val="22"/>
              </w:rPr>
            </w:pPr>
            <w:r>
              <w:rPr>
                <w:b/>
                <w:sz w:val="22"/>
              </w:rPr>
              <w:t>上级补助收入</w:t>
            </w:r>
          </w:p>
        </w:tc>
        <w:tc>
          <w:tcPr>
            <w:tcW w:w="883"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9"/>
              <w:rPr>
                <w:rFonts w:ascii="Times New Roman"/>
                <w:sz w:val="28"/>
              </w:rPr>
            </w:pPr>
          </w:p>
          <w:p>
            <w:pPr>
              <w:pStyle w:val="10"/>
              <w:spacing w:line="230" w:lineRule="auto"/>
              <w:ind w:left="120" w:right="74"/>
              <w:jc w:val="both"/>
              <w:rPr>
                <w:b/>
                <w:sz w:val="22"/>
              </w:rPr>
            </w:pPr>
            <w:r>
              <w:rPr>
                <w:b/>
                <w:sz w:val="22"/>
              </w:rPr>
              <w:t>附属单位上缴收入</w:t>
            </w:r>
          </w:p>
        </w:tc>
        <w:tc>
          <w:tcPr>
            <w:tcW w:w="912"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94" w:line="230" w:lineRule="auto"/>
              <w:ind w:left="135" w:right="88"/>
              <w:jc w:val="both"/>
              <w:rPr>
                <w:b/>
                <w:sz w:val="22"/>
              </w:rPr>
            </w:pPr>
            <w:r>
              <w:rPr>
                <w:b/>
                <w:sz w:val="22"/>
              </w:rPr>
              <w:t>用事业基金弥补收支差额</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959" w:hRule="atLeast"/>
        </w:trPr>
        <w:tc>
          <w:tcPr>
            <w:tcW w:w="883"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6"/>
              <w:rPr>
                <w:rFonts w:ascii="Times New Roman"/>
                <w:sz w:val="19"/>
              </w:rPr>
            </w:pPr>
          </w:p>
          <w:p>
            <w:pPr>
              <w:pStyle w:val="10"/>
              <w:spacing w:line="228" w:lineRule="auto"/>
              <w:ind w:left="337" w:right="80" w:hanging="223"/>
              <w:rPr>
                <w:b/>
                <w:sz w:val="22"/>
              </w:rPr>
            </w:pPr>
            <w:r>
              <w:rPr>
                <w:b/>
                <w:sz w:val="22"/>
              </w:rPr>
              <w:t>单位代码</w:t>
            </w:r>
          </w:p>
        </w:tc>
        <w:tc>
          <w:tcPr>
            <w:tcW w:w="3132"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683"/>
              <w:rPr>
                <w:b/>
                <w:sz w:val="22"/>
              </w:rPr>
            </w:pPr>
            <w:r>
              <w:rPr>
                <w:b/>
                <w:sz w:val="22"/>
              </w:rPr>
              <w:t>单位名称（科目）</w:t>
            </w:r>
          </w:p>
        </w:tc>
        <w:tc>
          <w:tcPr>
            <w:tcW w:w="1310"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173"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504"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86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75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59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77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77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89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883"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91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3132" w:type="dxa"/>
            <w:tcBorders>
              <w:top w:val="single" w:color="C2C3C4" w:sz="8" w:space="0"/>
              <w:left w:val="single" w:color="C2C3C4" w:sz="8" w:space="0"/>
              <w:bottom w:val="single" w:color="C2C3C4" w:sz="8" w:space="0"/>
              <w:right w:val="single" w:color="C2C3C4" w:sz="8" w:space="0"/>
            </w:tcBorders>
          </w:tcPr>
          <w:p>
            <w:pPr>
              <w:pStyle w:val="10"/>
              <w:tabs>
                <w:tab w:val="left" w:pos="713"/>
              </w:tabs>
              <w:spacing w:before="86"/>
              <w:ind w:left="38"/>
              <w:jc w:val="center"/>
              <w:rPr>
                <w:b/>
                <w:sz w:val="22"/>
              </w:rPr>
            </w:pPr>
            <w:r>
              <w:rPr>
                <w:b/>
                <w:sz w:val="22"/>
              </w:rPr>
              <w:t>合</w:t>
            </w:r>
            <w:r>
              <w:rPr>
                <w:b/>
                <w:sz w:val="22"/>
              </w:rPr>
              <w:tab/>
            </w:r>
            <w:r>
              <w:rPr>
                <w:b/>
                <w:sz w:val="22"/>
              </w:rPr>
              <w:t>计</w:t>
            </w: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6"/>
              <w:ind w:right="3"/>
              <w:jc w:val="right"/>
              <w:rPr>
                <w:b/>
                <w:sz w:val="22"/>
              </w:rPr>
            </w:pPr>
          </w:p>
        </w:tc>
        <w:tc>
          <w:tcPr>
            <w:tcW w:w="1173" w:type="dxa"/>
            <w:tcBorders>
              <w:top w:val="single" w:color="C2C3C4" w:sz="8" w:space="0"/>
              <w:left w:val="single" w:color="C2C3C4" w:sz="8" w:space="0"/>
              <w:bottom w:val="single" w:color="C2C3C4" w:sz="8" w:space="0"/>
              <w:right w:val="single" w:color="C2C3C4" w:sz="8" w:space="0"/>
            </w:tcBorders>
          </w:tcPr>
          <w:p>
            <w:pPr>
              <w:pStyle w:val="10"/>
              <w:spacing w:before="86"/>
              <w:ind w:right="3"/>
              <w:jc w:val="right"/>
              <w:rPr>
                <w:b/>
                <w:sz w:val="22"/>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b/>
                <w:sz w:val="22"/>
              </w:rPr>
            </w:pPr>
          </w:p>
        </w:tc>
        <w:tc>
          <w:tcPr>
            <w:tcW w:w="86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spacing w:before="86"/>
              <w:jc w:val="right"/>
              <w:rPr>
                <w:b/>
                <w:sz w:val="22"/>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313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开江县园林管理所</w:t>
            </w: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7"/>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110.74</w:t>
            </w:r>
          </w:p>
        </w:tc>
        <w:tc>
          <w:tcPr>
            <w:tcW w:w="1173" w:type="dxa"/>
            <w:tcBorders>
              <w:top w:val="single" w:color="C2C3C4" w:sz="8" w:space="0"/>
              <w:left w:val="single" w:color="C2C3C4" w:sz="8" w:space="0"/>
              <w:bottom w:val="single" w:color="C2C3C4" w:sz="8" w:space="0"/>
              <w:right w:val="single" w:color="C2C3C4" w:sz="8" w:space="0"/>
            </w:tcBorders>
          </w:tcPr>
          <w:p>
            <w:pPr>
              <w:pStyle w:val="10"/>
              <w:spacing w:before="87"/>
              <w:jc w:val="right"/>
              <w:rPr>
                <w:rFonts w:hint="eastAsia" w:ascii="方正仿宋简体" w:hAnsi="方正仿宋简体" w:eastAsia="方正仿宋简体" w:cs="方正仿宋简体"/>
                <w:sz w:val="21"/>
                <w:szCs w:val="21"/>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7"/>
              <w:ind w:right="1"/>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110.74</w:t>
            </w:r>
          </w:p>
        </w:tc>
        <w:tc>
          <w:tcPr>
            <w:tcW w:w="86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772" w:type="dxa"/>
            <w:tcBorders>
              <w:top w:val="single" w:color="C2C3C4" w:sz="8" w:space="0"/>
              <w:left w:val="single" w:color="C2C3C4" w:sz="8" w:space="0"/>
              <w:bottom w:val="single" w:color="C2C3C4" w:sz="8" w:space="0"/>
              <w:right w:val="single" w:color="C2C3C4" w:sz="8" w:space="0"/>
            </w:tcBorders>
          </w:tcPr>
          <w:p>
            <w:pPr>
              <w:pStyle w:val="10"/>
              <w:spacing w:before="87"/>
              <w:ind w:right="-15"/>
              <w:jc w:val="right"/>
              <w:rPr>
                <w:rFonts w:hint="eastAsia" w:ascii="方正仿宋简体" w:hAnsi="方正仿宋简体" w:eastAsia="方正仿宋简体" w:cs="方正仿宋简体"/>
                <w:sz w:val="21"/>
                <w:szCs w:val="21"/>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p>
        </w:tc>
        <w:tc>
          <w:tcPr>
            <w:tcW w:w="3132" w:type="dxa"/>
            <w:tcBorders>
              <w:top w:val="single" w:color="C2C3C4" w:sz="8" w:space="0"/>
              <w:left w:val="single" w:color="C2C3C4" w:sz="8" w:space="0"/>
              <w:bottom w:val="single" w:color="C2C3C4" w:sz="8" w:space="0"/>
              <w:right w:val="single" w:color="C2C3C4" w:sz="8" w:space="0"/>
            </w:tcBorders>
          </w:tcPr>
          <w:p>
            <w:pPr>
              <w:pStyle w:val="10"/>
              <w:spacing w:before="87"/>
              <w:ind w:left="40" w:right="-29"/>
              <w:rPr>
                <w:sz w:val="22"/>
              </w:rPr>
            </w:pP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7"/>
              <w:jc w:val="right"/>
              <w:rPr>
                <w:sz w:val="22"/>
              </w:rPr>
            </w:pPr>
          </w:p>
        </w:tc>
        <w:tc>
          <w:tcPr>
            <w:tcW w:w="1173" w:type="dxa"/>
            <w:tcBorders>
              <w:top w:val="single" w:color="C2C3C4" w:sz="8" w:space="0"/>
              <w:left w:val="single" w:color="C2C3C4" w:sz="8" w:space="0"/>
              <w:bottom w:val="single" w:color="C2C3C4" w:sz="8" w:space="0"/>
              <w:right w:val="single" w:color="C2C3C4" w:sz="8" w:space="0"/>
            </w:tcBorders>
          </w:tcPr>
          <w:p>
            <w:pPr>
              <w:pStyle w:val="10"/>
              <w:spacing w:before="87"/>
              <w:jc w:val="right"/>
              <w:rPr>
                <w:sz w:val="22"/>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7"/>
              <w:ind w:right="1"/>
              <w:jc w:val="right"/>
              <w:rPr>
                <w:sz w:val="22"/>
              </w:rPr>
            </w:pPr>
          </w:p>
        </w:tc>
        <w:tc>
          <w:tcPr>
            <w:tcW w:w="86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313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7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6"/>
              <w:ind w:right="-15"/>
              <w:jc w:val="right"/>
              <w:rPr>
                <w:sz w:val="22"/>
              </w:rPr>
            </w:pPr>
          </w:p>
        </w:tc>
        <w:tc>
          <w:tcPr>
            <w:tcW w:w="86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p>
        </w:tc>
        <w:tc>
          <w:tcPr>
            <w:tcW w:w="3132" w:type="dxa"/>
            <w:tcBorders>
              <w:top w:val="single" w:color="C2C3C4" w:sz="8" w:space="0"/>
              <w:left w:val="single" w:color="C2C3C4" w:sz="8" w:space="0"/>
              <w:bottom w:val="single" w:color="C2C3C4" w:sz="8" w:space="0"/>
              <w:right w:val="single" w:color="C2C3C4" w:sz="8" w:space="0"/>
            </w:tcBorders>
          </w:tcPr>
          <w:p>
            <w:pPr>
              <w:pStyle w:val="10"/>
              <w:spacing w:before="87"/>
              <w:ind w:left="40" w:right="-29"/>
              <w:rPr>
                <w:sz w:val="22"/>
              </w:rPr>
            </w:pP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7"/>
              <w:ind w:right="1"/>
              <w:jc w:val="right"/>
              <w:rPr>
                <w:sz w:val="22"/>
              </w:rPr>
            </w:pPr>
          </w:p>
        </w:tc>
        <w:tc>
          <w:tcPr>
            <w:tcW w:w="117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7"/>
              <w:jc w:val="right"/>
              <w:rPr>
                <w:sz w:val="22"/>
              </w:rPr>
            </w:pPr>
          </w:p>
        </w:tc>
        <w:tc>
          <w:tcPr>
            <w:tcW w:w="86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313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7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6"/>
              <w:jc w:val="right"/>
              <w:rPr>
                <w:sz w:val="22"/>
              </w:rPr>
            </w:pPr>
          </w:p>
        </w:tc>
        <w:tc>
          <w:tcPr>
            <w:tcW w:w="86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spacing w:before="86"/>
              <w:ind w:right="-15"/>
              <w:jc w:val="right"/>
              <w:rPr>
                <w:sz w:val="22"/>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883"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p>
        </w:tc>
        <w:tc>
          <w:tcPr>
            <w:tcW w:w="3132" w:type="dxa"/>
            <w:tcBorders>
              <w:top w:val="single" w:color="C2C3C4" w:sz="8" w:space="0"/>
              <w:left w:val="single" w:color="C2C3C4" w:sz="8" w:space="0"/>
              <w:bottom w:val="single" w:color="C2C3C4" w:sz="8" w:space="0"/>
              <w:right w:val="single" w:color="C2C3C4" w:sz="8" w:space="0"/>
            </w:tcBorders>
          </w:tcPr>
          <w:p>
            <w:pPr>
              <w:pStyle w:val="10"/>
              <w:spacing w:before="87"/>
              <w:ind w:left="40" w:right="-29"/>
              <w:rPr>
                <w:sz w:val="22"/>
              </w:rPr>
            </w:pPr>
          </w:p>
        </w:tc>
        <w:tc>
          <w:tcPr>
            <w:tcW w:w="1310" w:type="dxa"/>
            <w:tcBorders>
              <w:top w:val="single" w:color="C2C3C4" w:sz="8" w:space="0"/>
              <w:left w:val="single" w:color="C2C3C4" w:sz="8" w:space="0"/>
              <w:bottom w:val="single" w:color="C2C3C4" w:sz="8" w:space="0"/>
              <w:right w:val="single" w:color="C2C3C4" w:sz="8" w:space="0"/>
            </w:tcBorders>
          </w:tcPr>
          <w:p>
            <w:pPr>
              <w:pStyle w:val="10"/>
              <w:spacing w:before="87"/>
              <w:ind w:right="1"/>
              <w:jc w:val="right"/>
              <w:rPr>
                <w:sz w:val="22"/>
              </w:rPr>
            </w:pPr>
          </w:p>
        </w:tc>
        <w:tc>
          <w:tcPr>
            <w:tcW w:w="117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504" w:type="dxa"/>
            <w:tcBorders>
              <w:top w:val="single" w:color="C2C3C4" w:sz="8" w:space="0"/>
              <w:left w:val="single" w:color="C2C3C4" w:sz="8" w:space="0"/>
              <w:bottom w:val="single" w:color="C2C3C4" w:sz="8" w:space="0"/>
              <w:right w:val="single" w:color="C2C3C4" w:sz="8" w:space="0"/>
            </w:tcBorders>
          </w:tcPr>
          <w:p>
            <w:pPr>
              <w:pStyle w:val="10"/>
              <w:spacing w:before="87"/>
              <w:jc w:val="right"/>
              <w:rPr>
                <w:sz w:val="22"/>
              </w:rPr>
            </w:pPr>
          </w:p>
        </w:tc>
        <w:tc>
          <w:tcPr>
            <w:tcW w:w="86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9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7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9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8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91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bl>
    <w:p>
      <w:pPr>
        <w:spacing w:after="0"/>
        <w:rPr>
          <w:rFonts w:ascii="Times New Roman"/>
          <w:sz w:val="22"/>
        </w:rPr>
        <w:sectPr>
          <w:pgSz w:w="16840" w:h="11910" w:orient="landscape"/>
          <w:pgMar w:top="380" w:right="116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456"/>
        <w:gridCol w:w="401"/>
        <w:gridCol w:w="415"/>
        <w:gridCol w:w="813"/>
        <w:gridCol w:w="2553"/>
        <w:gridCol w:w="1298"/>
        <w:gridCol w:w="1255"/>
        <w:gridCol w:w="1214"/>
        <w:gridCol w:w="662"/>
        <w:gridCol w:w="648"/>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9715" w:type="dxa"/>
            <w:gridSpan w:val="10"/>
            <w:tcBorders>
              <w:top w:val="nil"/>
              <w:bottom w:val="nil"/>
              <w:right w:val="nil"/>
            </w:tcBorders>
          </w:tcPr>
          <w:p>
            <w:pPr>
              <w:pStyle w:val="10"/>
              <w:spacing w:before="47"/>
              <w:ind w:left="40"/>
              <w:rPr>
                <w:sz w:val="22"/>
              </w:rPr>
            </w:pPr>
            <w:r>
              <w:rPr>
                <w:sz w:val="22"/>
              </w:rPr>
              <w:t>公开表1-2</w:t>
            </w:r>
          </w:p>
          <w:p>
            <w:pPr>
              <w:pStyle w:val="10"/>
              <w:spacing w:before="48" w:line="388" w:lineRule="exact"/>
              <w:ind w:left="3882" w:right="3855"/>
              <w:jc w:val="center"/>
              <w:rPr>
                <w:b/>
                <w:sz w:val="32"/>
              </w:rPr>
            </w:pPr>
            <w:r>
              <w:rPr>
                <w:b/>
                <w:sz w:val="32"/>
              </w:rPr>
              <w:t>部门支出总表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4638" w:type="dxa"/>
            <w:gridSpan w:val="5"/>
            <w:tcBorders>
              <w:top w:val="nil"/>
              <w:bottom w:val="single" w:color="C2C3C4" w:sz="8" w:space="0"/>
            </w:tcBorders>
          </w:tcPr>
          <w:p>
            <w:pPr>
              <w:pStyle w:val="10"/>
              <w:spacing w:before="79"/>
              <w:ind w:left="40"/>
              <w:rPr>
                <w:sz w:val="22"/>
              </w:rPr>
            </w:pPr>
            <w:r>
              <w:rPr>
                <w:sz w:val="22"/>
              </w:rPr>
              <w:t>部门：</w:t>
            </w:r>
          </w:p>
        </w:tc>
        <w:tc>
          <w:tcPr>
            <w:tcW w:w="1298" w:type="dxa"/>
            <w:tcBorders>
              <w:top w:val="nil"/>
              <w:bottom w:val="single" w:color="C2C3C4" w:sz="8" w:space="0"/>
            </w:tcBorders>
          </w:tcPr>
          <w:p>
            <w:pPr>
              <w:pStyle w:val="10"/>
              <w:rPr>
                <w:rFonts w:ascii="Times New Roman"/>
                <w:sz w:val="22"/>
              </w:rPr>
            </w:pPr>
          </w:p>
        </w:tc>
        <w:tc>
          <w:tcPr>
            <w:tcW w:w="1255" w:type="dxa"/>
            <w:tcBorders>
              <w:top w:val="nil"/>
              <w:bottom w:val="single" w:color="C2C3C4" w:sz="8" w:space="0"/>
            </w:tcBorders>
          </w:tcPr>
          <w:p>
            <w:pPr>
              <w:pStyle w:val="10"/>
              <w:rPr>
                <w:rFonts w:ascii="Times New Roman"/>
                <w:sz w:val="22"/>
              </w:rPr>
            </w:pPr>
          </w:p>
        </w:tc>
        <w:tc>
          <w:tcPr>
            <w:tcW w:w="2524" w:type="dxa"/>
            <w:gridSpan w:val="3"/>
            <w:tcBorders>
              <w:top w:val="nil"/>
              <w:bottom w:val="nil"/>
              <w:right w:val="nil"/>
            </w:tcBorders>
          </w:tcPr>
          <w:p>
            <w:pPr>
              <w:pStyle w:val="10"/>
              <w:spacing w:before="79"/>
              <w:ind w:left="956"/>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4638" w:type="dxa"/>
            <w:gridSpan w:val="5"/>
            <w:tcBorders>
              <w:top w:val="single" w:color="C2C3C4" w:sz="8" w:space="0"/>
              <w:left w:val="single" w:color="C2C3C4" w:sz="8" w:space="0"/>
              <w:bottom w:val="single" w:color="C2C3C4" w:sz="8" w:space="0"/>
              <w:right w:val="single" w:color="C2C3C4" w:sz="8" w:space="0"/>
            </w:tcBorders>
            <w:shd w:val="clear" w:color="auto" w:fill="EEF1F7"/>
          </w:tcPr>
          <w:p>
            <w:pPr>
              <w:pStyle w:val="10"/>
              <w:tabs>
                <w:tab w:val="left" w:pos="709"/>
              </w:tabs>
              <w:spacing w:before="109"/>
              <w:ind w:left="34"/>
              <w:jc w:val="center"/>
              <w:rPr>
                <w:b/>
                <w:sz w:val="22"/>
              </w:rPr>
            </w:pPr>
            <w:r>
              <w:rPr>
                <w:b/>
                <w:sz w:val="22"/>
              </w:rPr>
              <w:t>项</w:t>
            </w:r>
            <w:r>
              <w:rPr>
                <w:b/>
                <w:sz w:val="22"/>
              </w:rPr>
              <w:tab/>
            </w:r>
            <w:r>
              <w:rPr>
                <w:b/>
                <w:sz w:val="22"/>
              </w:rPr>
              <w:t>目</w:t>
            </w:r>
          </w:p>
        </w:tc>
        <w:tc>
          <w:tcPr>
            <w:tcW w:w="129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1"/>
              <w:rPr>
                <w:rFonts w:ascii="Times New Roman"/>
                <w:sz w:val="30"/>
              </w:rPr>
            </w:pPr>
          </w:p>
          <w:p>
            <w:pPr>
              <w:pStyle w:val="10"/>
              <w:ind w:left="435"/>
              <w:rPr>
                <w:b/>
                <w:sz w:val="22"/>
              </w:rPr>
            </w:pPr>
            <w:r>
              <w:rPr>
                <w:b/>
                <w:sz w:val="22"/>
              </w:rPr>
              <w:t>合计</w:t>
            </w:r>
          </w:p>
        </w:tc>
        <w:tc>
          <w:tcPr>
            <w:tcW w:w="1255"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1"/>
              <w:rPr>
                <w:rFonts w:ascii="Times New Roman"/>
                <w:sz w:val="30"/>
              </w:rPr>
            </w:pPr>
          </w:p>
          <w:p>
            <w:pPr>
              <w:pStyle w:val="10"/>
              <w:ind w:left="190"/>
              <w:rPr>
                <w:b/>
                <w:sz w:val="22"/>
              </w:rPr>
            </w:pPr>
            <w:r>
              <w:rPr>
                <w:b/>
                <w:sz w:val="22"/>
              </w:rPr>
              <w:t>基本支出</w:t>
            </w:r>
          </w:p>
        </w:tc>
        <w:tc>
          <w:tcPr>
            <w:tcW w:w="1214" w:type="dxa"/>
            <w:vMerge w:val="restart"/>
            <w:tcBorders>
              <w:top w:val="nil"/>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1"/>
              <w:rPr>
                <w:rFonts w:ascii="Times New Roman"/>
                <w:sz w:val="30"/>
              </w:rPr>
            </w:pPr>
          </w:p>
          <w:p>
            <w:pPr>
              <w:pStyle w:val="10"/>
              <w:ind w:left="171"/>
              <w:rPr>
                <w:b/>
                <w:sz w:val="22"/>
              </w:rPr>
            </w:pPr>
            <w:r>
              <w:rPr>
                <w:b/>
                <w:sz w:val="22"/>
              </w:rPr>
              <w:t>项目支出</w:t>
            </w:r>
          </w:p>
        </w:tc>
        <w:tc>
          <w:tcPr>
            <w:tcW w:w="662" w:type="dxa"/>
            <w:vMerge w:val="restart"/>
            <w:tcBorders>
              <w:top w:val="nil"/>
              <w:left w:val="single" w:color="C2C3C4" w:sz="8" w:space="0"/>
              <w:bottom w:val="single" w:color="C2C3C4" w:sz="8" w:space="0"/>
              <w:right w:val="single" w:color="C2C3C4" w:sz="8" w:space="0"/>
            </w:tcBorders>
            <w:shd w:val="clear" w:color="auto" w:fill="EEF1F7"/>
          </w:tcPr>
          <w:p>
            <w:pPr>
              <w:pStyle w:val="10"/>
              <w:spacing w:before="3"/>
              <w:rPr>
                <w:rFonts w:ascii="Times New Roman"/>
                <w:sz w:val="29"/>
              </w:rPr>
            </w:pPr>
          </w:p>
          <w:p>
            <w:pPr>
              <w:pStyle w:val="10"/>
              <w:spacing w:line="230" w:lineRule="auto"/>
              <w:ind w:left="119" w:right="77"/>
              <w:jc w:val="both"/>
              <w:rPr>
                <w:b/>
                <w:sz w:val="22"/>
              </w:rPr>
            </w:pPr>
            <w:r>
              <w:rPr>
                <w:b/>
                <w:sz w:val="22"/>
              </w:rPr>
              <w:t>上缴上级支出</w:t>
            </w:r>
          </w:p>
        </w:tc>
        <w:tc>
          <w:tcPr>
            <w:tcW w:w="648" w:type="dxa"/>
            <w:vMerge w:val="restart"/>
            <w:tcBorders>
              <w:top w:val="nil"/>
              <w:left w:val="single" w:color="C2C3C4" w:sz="8" w:space="0"/>
              <w:bottom w:val="single" w:color="C2C3C4" w:sz="8" w:space="0"/>
              <w:right w:val="single" w:color="C2C3C4" w:sz="8" w:space="0"/>
            </w:tcBorders>
            <w:shd w:val="clear" w:color="auto" w:fill="EEF1F7"/>
          </w:tcPr>
          <w:p>
            <w:pPr>
              <w:pStyle w:val="10"/>
              <w:spacing w:before="65" w:line="230" w:lineRule="auto"/>
              <w:ind w:left="112" w:right="70"/>
              <w:jc w:val="both"/>
              <w:rPr>
                <w:b/>
                <w:sz w:val="22"/>
              </w:rPr>
            </w:pPr>
            <w:r>
              <w:rPr>
                <w:b/>
                <w:sz w:val="22"/>
              </w:rPr>
              <w:t>对附属单位补助支出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1272"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9"/>
              <w:ind w:left="198"/>
              <w:rPr>
                <w:b/>
                <w:sz w:val="22"/>
              </w:rPr>
            </w:pPr>
            <w:r>
              <w:rPr>
                <w:b/>
                <w:sz w:val="22"/>
              </w:rPr>
              <w:t>科目编码</w:t>
            </w:r>
          </w:p>
        </w:tc>
        <w:tc>
          <w:tcPr>
            <w:tcW w:w="813"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0"/>
              </w:rPr>
            </w:pPr>
          </w:p>
          <w:p>
            <w:pPr>
              <w:pStyle w:val="10"/>
              <w:spacing w:line="228" w:lineRule="auto"/>
              <w:ind w:left="304" w:right="43" w:hanging="223"/>
              <w:rPr>
                <w:b/>
                <w:sz w:val="22"/>
              </w:rPr>
            </w:pPr>
            <w:r>
              <w:rPr>
                <w:b/>
                <w:sz w:val="22"/>
              </w:rPr>
              <w:t>单位代码</w:t>
            </w:r>
          </w:p>
        </w:tc>
        <w:tc>
          <w:tcPr>
            <w:tcW w:w="2553"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9"/>
              <w:rPr>
                <w:rFonts w:ascii="Times New Roman"/>
                <w:sz w:val="30"/>
              </w:rPr>
            </w:pPr>
          </w:p>
          <w:p>
            <w:pPr>
              <w:pStyle w:val="10"/>
              <w:ind w:left="393"/>
              <w:rPr>
                <w:b/>
                <w:sz w:val="22"/>
              </w:rPr>
            </w:pPr>
            <w:r>
              <w:rPr>
                <w:b/>
                <w:sz w:val="22"/>
              </w:rPr>
              <w:t>单位名称（科目）</w:t>
            </w:r>
          </w:p>
        </w:tc>
        <w:tc>
          <w:tcPr>
            <w:tcW w:w="129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55"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14"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66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64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456"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7"/>
              <w:ind w:right="89"/>
              <w:jc w:val="right"/>
              <w:rPr>
                <w:b/>
                <w:sz w:val="22"/>
              </w:rPr>
            </w:pPr>
            <w:r>
              <w:rPr>
                <w:b/>
                <w:w w:val="99"/>
                <w:sz w:val="22"/>
              </w:rPr>
              <w:t>类</w:t>
            </w:r>
          </w:p>
        </w:tc>
        <w:tc>
          <w:tcPr>
            <w:tcW w:w="401"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7"/>
              <w:ind w:left="34"/>
              <w:jc w:val="center"/>
              <w:rPr>
                <w:b/>
                <w:sz w:val="22"/>
              </w:rPr>
            </w:pPr>
            <w:r>
              <w:rPr>
                <w:b/>
                <w:w w:val="99"/>
                <w:sz w:val="22"/>
              </w:rPr>
              <w:t>款</w:t>
            </w:r>
          </w:p>
        </w:tc>
        <w:tc>
          <w:tcPr>
            <w:tcW w:w="415"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7"/>
              <w:ind w:left="30"/>
              <w:jc w:val="center"/>
              <w:rPr>
                <w:b/>
                <w:sz w:val="22"/>
              </w:rPr>
            </w:pPr>
            <w:r>
              <w:rPr>
                <w:b/>
                <w:w w:val="99"/>
                <w:sz w:val="22"/>
              </w:rPr>
              <w:t>项</w:t>
            </w:r>
          </w:p>
        </w:tc>
        <w:tc>
          <w:tcPr>
            <w:tcW w:w="813"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2553"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9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55"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14"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66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64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tabs>
                <w:tab w:val="left" w:pos="1512"/>
              </w:tabs>
              <w:spacing w:before="92"/>
              <w:ind w:left="837"/>
              <w:rPr>
                <w:b/>
                <w:sz w:val="22"/>
              </w:rPr>
            </w:pPr>
            <w:r>
              <w:rPr>
                <w:b/>
                <w:sz w:val="22"/>
              </w:rPr>
              <w:t>合</w:t>
            </w:r>
            <w:r>
              <w:rPr>
                <w:b/>
                <w:sz w:val="22"/>
              </w:rPr>
              <w:tab/>
            </w:r>
            <w:r>
              <w:rPr>
                <w:b/>
                <w:sz w:val="22"/>
              </w:rPr>
              <w:t>计</w:t>
            </w: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rFonts w:hint="default" w:eastAsia="宋体"/>
                <w:b/>
                <w:sz w:val="22"/>
                <w:lang w:val="en-US" w:eastAsia="zh-CN"/>
              </w:rPr>
            </w:pPr>
            <w:r>
              <w:rPr>
                <w:rFonts w:hint="eastAsia"/>
                <w:b/>
                <w:sz w:val="22"/>
                <w:lang w:val="en-US" w:eastAsia="zh-CN"/>
              </w:rPr>
              <w:t>110.74</w:t>
            </w: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ind w:right="1"/>
              <w:jc w:val="right"/>
              <w:rPr>
                <w:rFonts w:hint="default" w:eastAsia="宋体"/>
                <w:b/>
                <w:sz w:val="22"/>
                <w:lang w:val="en-US" w:eastAsia="zh-CN"/>
              </w:rPr>
            </w:pPr>
            <w:r>
              <w:rPr>
                <w:rFonts w:hint="eastAsia"/>
                <w:b/>
                <w:sz w:val="22"/>
                <w:lang w:val="en-US" w:eastAsia="zh-CN"/>
              </w:rPr>
              <w:t>109.01</w:t>
            </w: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92"/>
              <w:ind w:right="1"/>
              <w:jc w:val="right"/>
              <w:rPr>
                <w:rFonts w:hint="default" w:eastAsia="宋体"/>
                <w:b/>
                <w:sz w:val="22"/>
                <w:lang w:val="en-US" w:eastAsia="zh-CN"/>
              </w:rPr>
            </w:pPr>
            <w:r>
              <w:rPr>
                <w:rFonts w:hint="eastAsia"/>
                <w:b/>
                <w:sz w:val="22"/>
                <w:lang w:val="en-US" w:eastAsia="zh-CN"/>
              </w:rPr>
              <w:t>1.73</w:t>
            </w: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208</w:t>
            </w:r>
          </w:p>
        </w:tc>
        <w:tc>
          <w:tcPr>
            <w:tcW w:w="401"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05</w:t>
            </w:r>
          </w:p>
        </w:tc>
        <w:tc>
          <w:tcPr>
            <w:tcW w:w="415"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05</w:t>
            </w:r>
          </w:p>
        </w:tc>
        <w:tc>
          <w:tcPr>
            <w:tcW w:w="813"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2553" w:type="dxa"/>
            <w:tcBorders>
              <w:top w:val="single" w:color="C2C3C4" w:sz="8" w:space="0"/>
              <w:left w:val="single" w:color="C2C3C4" w:sz="8" w:space="0"/>
              <w:bottom w:val="single" w:color="C2C3C4" w:sz="8" w:space="0"/>
              <w:right w:val="single" w:color="C2C3C4" w:sz="8" w:space="0"/>
            </w:tcBorders>
          </w:tcPr>
          <w:p>
            <w:pPr>
              <w:pStyle w:val="1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机关事业单位基本养老保险缴费支出</w:t>
            </w:r>
          </w:p>
        </w:tc>
        <w:tc>
          <w:tcPr>
            <w:tcW w:w="1298"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11.56</w:t>
            </w: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3"/>
              <w:ind w:right="1"/>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11.56</w:t>
            </w: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93"/>
              <w:jc w:val="right"/>
              <w:rPr>
                <w:rFonts w:hint="eastAsia" w:ascii="方正仿宋简体" w:hAnsi="方正仿宋简体" w:eastAsia="方正仿宋简体" w:cs="方正仿宋简体"/>
                <w:sz w:val="21"/>
                <w:szCs w:val="21"/>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456" w:type="dxa"/>
            <w:tcBorders>
              <w:top w:val="single" w:color="C2C3C4" w:sz="8" w:space="0"/>
              <w:left w:val="single" w:color="C2C3C4" w:sz="8" w:space="0"/>
              <w:bottom w:val="single" w:color="C2C3C4" w:sz="8" w:space="0"/>
              <w:right w:val="single" w:color="C2C3C4" w:sz="8" w:space="0"/>
            </w:tcBorders>
          </w:tcPr>
          <w:p>
            <w:pPr>
              <w:pStyle w:val="10"/>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208</w:t>
            </w:r>
          </w:p>
        </w:tc>
        <w:tc>
          <w:tcPr>
            <w:tcW w:w="401" w:type="dxa"/>
            <w:tcBorders>
              <w:top w:val="single" w:color="C2C3C4" w:sz="8" w:space="0"/>
              <w:left w:val="single" w:color="C2C3C4" w:sz="8" w:space="0"/>
              <w:bottom w:val="single" w:color="C2C3C4" w:sz="8" w:space="0"/>
              <w:right w:val="single" w:color="C2C3C4" w:sz="8" w:space="0"/>
            </w:tcBorders>
          </w:tcPr>
          <w:p>
            <w:pPr>
              <w:pStyle w:val="10"/>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99</w:t>
            </w:r>
          </w:p>
        </w:tc>
        <w:tc>
          <w:tcPr>
            <w:tcW w:w="415" w:type="dxa"/>
            <w:tcBorders>
              <w:top w:val="single" w:color="C2C3C4" w:sz="8" w:space="0"/>
              <w:left w:val="single" w:color="C2C3C4" w:sz="8" w:space="0"/>
              <w:bottom w:val="single" w:color="C2C3C4" w:sz="8" w:space="0"/>
              <w:right w:val="single" w:color="C2C3C4" w:sz="8" w:space="0"/>
            </w:tcBorders>
          </w:tcPr>
          <w:p>
            <w:pPr>
              <w:pStyle w:val="10"/>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99</w:t>
            </w:r>
          </w:p>
        </w:tc>
        <w:tc>
          <w:tcPr>
            <w:tcW w:w="813"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2553"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宋体" w:hAnsi="宋体" w:eastAsia="宋体" w:cs="宋体"/>
                <w:i w:val="0"/>
                <w:iCs w:val="0"/>
                <w:color w:val="000000"/>
                <w:sz w:val="22"/>
                <w:szCs w:val="22"/>
                <w:u w:val="none"/>
                <w:lang w:val="en-US" w:eastAsia="en-US" w:bidi="ar-SA"/>
              </w:rPr>
            </w:pPr>
            <w:r>
              <w:rPr>
                <w:rStyle w:val="12"/>
                <w:lang w:val="en-US" w:eastAsia="zh-CN" w:bidi="ar"/>
              </w:rPr>
              <w:t xml:space="preserve"> 其他社会保障和就业支出</w:t>
            </w:r>
          </w:p>
        </w:tc>
        <w:tc>
          <w:tcPr>
            <w:tcW w:w="1298" w:type="dxa"/>
            <w:tcBorders>
              <w:top w:val="single" w:color="C2C3C4" w:sz="8" w:space="0"/>
              <w:left w:val="single" w:color="C2C3C4" w:sz="8" w:space="0"/>
              <w:bottom w:val="single" w:color="C2C3C4" w:sz="8" w:space="0"/>
              <w:right w:val="single" w:color="C2C3C4" w:sz="8" w:space="0"/>
            </w:tcBorders>
            <w:vAlign w:val="top"/>
          </w:tcPr>
          <w:p>
            <w:pPr>
              <w:pStyle w:val="10"/>
              <w:spacing w:before="195"/>
              <w:ind w:left="0" w:leftChars="0" w:right="1" w:rightChars="0"/>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1.52</w:t>
            </w: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195"/>
              <w:ind w:right="1"/>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1.52</w:t>
            </w: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195"/>
              <w:jc w:val="right"/>
              <w:rPr>
                <w:rFonts w:hint="eastAsia" w:ascii="方正仿宋简体" w:hAnsi="方正仿宋简体" w:eastAsia="方正仿宋简体" w:cs="方正仿宋简体"/>
                <w:sz w:val="21"/>
                <w:szCs w:val="21"/>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456"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210</w:t>
            </w:r>
          </w:p>
        </w:tc>
        <w:tc>
          <w:tcPr>
            <w:tcW w:w="401"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w:t>
            </w:r>
          </w:p>
        </w:tc>
        <w:tc>
          <w:tcPr>
            <w:tcW w:w="415"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02</w:t>
            </w:r>
          </w:p>
        </w:tc>
        <w:tc>
          <w:tcPr>
            <w:tcW w:w="813"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67" w:line="230" w:lineRule="auto"/>
              <w:ind w:left="38" w:right="62"/>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事业单位医疗</w:t>
            </w:r>
          </w:p>
        </w:tc>
        <w:tc>
          <w:tcPr>
            <w:tcW w:w="1298" w:type="dxa"/>
            <w:tcBorders>
              <w:top w:val="single" w:color="C2C3C4" w:sz="8" w:space="0"/>
              <w:left w:val="single" w:color="C2C3C4" w:sz="8" w:space="0"/>
              <w:bottom w:val="single" w:color="C2C3C4" w:sz="8" w:space="0"/>
              <w:right w:val="single" w:color="C2C3C4" w:sz="8" w:space="0"/>
            </w:tcBorders>
            <w:vAlign w:val="top"/>
          </w:tcPr>
          <w:p>
            <w:pPr>
              <w:pStyle w:val="10"/>
              <w:spacing w:before="195"/>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5.09</w:t>
            </w: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195"/>
              <w:ind w:right="1"/>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5.09</w:t>
            </w: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195"/>
              <w:jc w:val="right"/>
              <w:rPr>
                <w:rFonts w:hint="eastAsia" w:ascii="方正仿宋简体" w:hAnsi="方正仿宋简体" w:eastAsia="方正仿宋简体" w:cs="方正仿宋简体"/>
                <w:sz w:val="21"/>
                <w:szCs w:val="21"/>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212</w:t>
            </w: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05</w:t>
            </w: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01</w:t>
            </w: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right="502"/>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城乡社区环境卫生</w:t>
            </w:r>
          </w:p>
        </w:tc>
        <w:tc>
          <w:tcPr>
            <w:tcW w:w="1298"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83.89</w:t>
            </w:r>
          </w:p>
        </w:tc>
        <w:tc>
          <w:tcPr>
            <w:tcW w:w="1255" w:type="dxa"/>
            <w:tcBorders>
              <w:top w:val="single" w:color="C2C3C4" w:sz="8" w:space="0"/>
              <w:left w:val="single" w:color="C2C3C4" w:sz="8" w:space="0"/>
              <w:bottom w:val="single" w:color="C2C3C4" w:sz="8" w:space="0"/>
              <w:right w:val="single" w:color="C2C3C4" w:sz="8" w:space="0"/>
            </w:tcBorders>
          </w:tcPr>
          <w:p>
            <w:pPr>
              <w:pStyle w:val="10"/>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82.17</w:t>
            </w: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92"/>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1.73</w:t>
            </w:r>
          </w:p>
        </w:tc>
        <w:tc>
          <w:tcPr>
            <w:tcW w:w="66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3"/>
              <w:ind w:right="63"/>
              <w:jc w:val="righ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221</w:t>
            </w: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3"/>
              <w:ind w:left="22" w:right="99"/>
              <w:jc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02</w:t>
            </w: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3"/>
              <w:ind w:left="19" w:right="116"/>
              <w:jc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01</w:t>
            </w: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3"/>
              <w:ind w:left="40"/>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3"/>
              <w:ind w:left="261"/>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住房公积金</w:t>
            </w:r>
          </w:p>
        </w:tc>
        <w:tc>
          <w:tcPr>
            <w:tcW w:w="1298"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8.67</w:t>
            </w: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3"/>
              <w:ind w:right="1"/>
              <w:jc w:val="righ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8.67</w:t>
            </w:r>
          </w:p>
        </w:tc>
        <w:tc>
          <w:tcPr>
            <w:tcW w:w="1214"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right="502"/>
              <w:jc w:val="right"/>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ind w:right="1"/>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196"/>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196"/>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196"/>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196"/>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67" w:line="230" w:lineRule="auto"/>
              <w:ind w:left="38" w:right="62" w:firstLine="223"/>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196"/>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196"/>
              <w:jc w:val="right"/>
              <w:rPr>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195"/>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195"/>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195"/>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195"/>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67" w:line="230" w:lineRule="auto"/>
              <w:ind w:left="38" w:right="60" w:firstLine="223"/>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195"/>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195"/>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line="143" w:lineRule="exact"/>
              <w:ind w:left="38"/>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3"/>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3"/>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3"/>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3"/>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3"/>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3"/>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right="504"/>
              <w:jc w:val="right"/>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43" w:hRule="atLeast"/>
        </w:trPr>
        <w:tc>
          <w:tcPr>
            <w:tcW w:w="456" w:type="dxa"/>
            <w:tcBorders>
              <w:top w:val="single" w:color="C2C3C4" w:sz="8" w:space="0"/>
              <w:left w:val="single" w:color="C2C3C4" w:sz="8" w:space="0"/>
              <w:bottom w:val="single" w:color="C2C3C4" w:sz="8" w:space="0"/>
              <w:right w:val="single" w:color="C2C3C4" w:sz="8" w:space="0"/>
            </w:tcBorders>
          </w:tcPr>
          <w:p>
            <w:pPr>
              <w:pStyle w:val="10"/>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118" w:line="230" w:lineRule="auto"/>
              <w:ind w:left="38" w:right="60" w:firstLine="223"/>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ind w:right="1"/>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ind w:right="1"/>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ind w:right="1"/>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3"/>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3"/>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3"/>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3"/>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3"/>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3"/>
              <w:ind w:right="1"/>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83" w:hRule="atLeast"/>
        </w:trPr>
        <w:tc>
          <w:tcPr>
            <w:tcW w:w="45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89" w:line="230" w:lineRule="auto"/>
              <w:ind w:left="38" w:right="62"/>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jc w:val="right"/>
              <w:rPr>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3"/>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3"/>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3"/>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3"/>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3"/>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3"/>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195"/>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195"/>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195"/>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195"/>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67" w:line="230" w:lineRule="auto"/>
              <w:ind w:left="38" w:right="60" w:firstLine="223"/>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195"/>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195"/>
              <w:ind w:right="1"/>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56" w:type="dxa"/>
            <w:tcBorders>
              <w:top w:val="single" w:color="C2C3C4" w:sz="8" w:space="0"/>
              <w:left w:val="single" w:color="C2C3C4" w:sz="8" w:space="0"/>
              <w:bottom w:val="single" w:color="C2C3C4" w:sz="8" w:space="0"/>
              <w:right w:val="single" w:color="C2C3C4" w:sz="8" w:space="0"/>
            </w:tcBorders>
          </w:tcPr>
          <w:p>
            <w:pPr>
              <w:pStyle w:val="10"/>
              <w:spacing w:before="92"/>
              <w:ind w:right="63"/>
              <w:jc w:val="right"/>
              <w:rPr>
                <w:sz w:val="22"/>
              </w:rPr>
            </w:pPr>
          </w:p>
        </w:tc>
        <w:tc>
          <w:tcPr>
            <w:tcW w:w="401" w:type="dxa"/>
            <w:tcBorders>
              <w:top w:val="single" w:color="C2C3C4" w:sz="8" w:space="0"/>
              <w:left w:val="single" w:color="C2C3C4" w:sz="8" w:space="0"/>
              <w:bottom w:val="single" w:color="C2C3C4" w:sz="8" w:space="0"/>
              <w:right w:val="single" w:color="C2C3C4" w:sz="8" w:space="0"/>
            </w:tcBorders>
          </w:tcPr>
          <w:p>
            <w:pPr>
              <w:pStyle w:val="10"/>
              <w:spacing w:before="92"/>
              <w:ind w:left="22" w:right="99"/>
              <w:jc w:val="center"/>
              <w:rPr>
                <w:sz w:val="22"/>
              </w:rPr>
            </w:pPr>
          </w:p>
        </w:tc>
        <w:tc>
          <w:tcPr>
            <w:tcW w:w="415" w:type="dxa"/>
            <w:tcBorders>
              <w:top w:val="single" w:color="C2C3C4" w:sz="8" w:space="0"/>
              <w:left w:val="single" w:color="C2C3C4" w:sz="8" w:space="0"/>
              <w:bottom w:val="single" w:color="C2C3C4" w:sz="8" w:space="0"/>
              <w:right w:val="single" w:color="C2C3C4" w:sz="8" w:space="0"/>
            </w:tcBorders>
          </w:tcPr>
          <w:p>
            <w:pPr>
              <w:pStyle w:val="10"/>
              <w:spacing w:before="92"/>
              <w:ind w:left="19" w:right="116"/>
              <w:jc w:val="center"/>
              <w:rPr>
                <w:sz w:val="22"/>
              </w:rPr>
            </w:pPr>
          </w:p>
        </w:tc>
        <w:tc>
          <w:tcPr>
            <w:tcW w:w="813"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2553" w:type="dxa"/>
            <w:tcBorders>
              <w:top w:val="single" w:color="C2C3C4" w:sz="8" w:space="0"/>
              <w:left w:val="single" w:color="C2C3C4" w:sz="8" w:space="0"/>
              <w:bottom w:val="single" w:color="C2C3C4" w:sz="8" w:space="0"/>
              <w:right w:val="single" w:color="C2C3C4" w:sz="8" w:space="0"/>
            </w:tcBorders>
          </w:tcPr>
          <w:p>
            <w:pPr>
              <w:pStyle w:val="10"/>
              <w:spacing w:before="92"/>
              <w:ind w:left="261"/>
              <w:rPr>
                <w:sz w:val="22"/>
              </w:rPr>
            </w:pPr>
          </w:p>
        </w:tc>
        <w:tc>
          <w:tcPr>
            <w:tcW w:w="1298" w:type="dxa"/>
            <w:tcBorders>
              <w:top w:val="single" w:color="C2C3C4" w:sz="8" w:space="0"/>
              <w:left w:val="single" w:color="C2C3C4" w:sz="8" w:space="0"/>
              <w:bottom w:val="single" w:color="C2C3C4" w:sz="8" w:space="0"/>
              <w:right w:val="single" w:color="C2C3C4" w:sz="8" w:space="0"/>
            </w:tcBorders>
          </w:tcPr>
          <w:p>
            <w:pPr>
              <w:pStyle w:val="10"/>
              <w:spacing w:before="92"/>
              <w:jc w:val="right"/>
              <w:rPr>
                <w:sz w:val="22"/>
              </w:rPr>
            </w:pPr>
          </w:p>
        </w:tc>
        <w:tc>
          <w:tcPr>
            <w:tcW w:w="1255" w:type="dxa"/>
            <w:tcBorders>
              <w:top w:val="single" w:color="C2C3C4" w:sz="8" w:space="0"/>
              <w:left w:val="single" w:color="C2C3C4" w:sz="8" w:space="0"/>
              <w:bottom w:val="single" w:color="C2C3C4" w:sz="8" w:space="0"/>
              <w:right w:val="single" w:color="C2C3C4" w:sz="8" w:space="0"/>
            </w:tcBorders>
          </w:tcPr>
          <w:p>
            <w:pPr>
              <w:pStyle w:val="10"/>
              <w:spacing w:before="92"/>
              <w:ind w:right="1"/>
              <w:jc w:val="right"/>
              <w:rPr>
                <w:sz w:val="22"/>
              </w:rPr>
            </w:pPr>
          </w:p>
        </w:tc>
        <w:tc>
          <w:tcPr>
            <w:tcW w:w="121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6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4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bl>
    <w:p>
      <w:pPr>
        <w:spacing w:after="0"/>
        <w:rPr>
          <w:rFonts w:ascii="Times New Roman"/>
          <w:sz w:val="22"/>
        </w:rPr>
        <w:sectPr>
          <w:pgSz w:w="11910" w:h="16840"/>
          <w:pgMar w:top="360" w:right="98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1973"/>
        <w:gridCol w:w="1133"/>
        <w:gridCol w:w="2098"/>
        <w:gridCol w:w="1200"/>
        <w:gridCol w:w="1270"/>
        <w:gridCol w:w="980"/>
        <w:gridCol w:w="1035"/>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9689" w:type="dxa"/>
            <w:gridSpan w:val="7"/>
            <w:tcBorders>
              <w:top w:val="nil"/>
              <w:bottom w:val="nil"/>
              <w:right w:val="nil"/>
            </w:tcBorders>
          </w:tcPr>
          <w:p>
            <w:pPr>
              <w:pStyle w:val="10"/>
              <w:spacing w:before="47"/>
              <w:ind w:left="40"/>
              <w:rPr>
                <w:sz w:val="22"/>
              </w:rPr>
            </w:pPr>
            <w:r>
              <w:rPr>
                <w:sz w:val="22"/>
              </w:rPr>
              <w:t>公开表2</w:t>
            </w:r>
          </w:p>
          <w:p>
            <w:pPr>
              <w:pStyle w:val="10"/>
              <w:spacing w:before="48" w:line="388" w:lineRule="exact"/>
              <w:ind w:left="3223" w:right="3202"/>
              <w:jc w:val="center"/>
              <w:rPr>
                <w:rFonts w:hint="eastAsia" w:ascii="黑体" w:eastAsia="黑体"/>
                <w:b/>
                <w:sz w:val="32"/>
              </w:rPr>
            </w:pPr>
            <w:r>
              <w:rPr>
                <w:rFonts w:hint="eastAsia" w:ascii="黑体" w:eastAsia="黑体"/>
                <w:b/>
                <w:sz w:val="32"/>
              </w:rPr>
              <w:t>财政拨款收支预算总表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3106" w:type="dxa"/>
            <w:gridSpan w:val="2"/>
            <w:tcBorders>
              <w:top w:val="nil"/>
              <w:bottom w:val="single" w:color="C0C0C0" w:sz="8" w:space="0"/>
            </w:tcBorders>
          </w:tcPr>
          <w:p>
            <w:pPr>
              <w:pStyle w:val="10"/>
              <w:spacing w:before="79"/>
              <w:ind w:left="40"/>
              <w:rPr>
                <w:sz w:val="22"/>
              </w:rPr>
            </w:pPr>
            <w:r>
              <w:rPr>
                <w:sz w:val="22"/>
              </w:rPr>
              <w:t>部门：</w:t>
            </w:r>
          </w:p>
        </w:tc>
        <w:tc>
          <w:tcPr>
            <w:tcW w:w="6583" w:type="dxa"/>
            <w:gridSpan w:val="5"/>
            <w:tcBorders>
              <w:top w:val="nil"/>
              <w:bottom w:val="nil"/>
              <w:right w:val="nil"/>
            </w:tcBorders>
          </w:tcPr>
          <w:p>
            <w:pPr>
              <w:pStyle w:val="10"/>
              <w:spacing w:before="79"/>
              <w:ind w:right="13"/>
              <w:jc w:val="right"/>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3106" w:type="dxa"/>
            <w:gridSpan w:val="2"/>
            <w:tcBorders>
              <w:top w:val="single" w:color="C0C0C0" w:sz="8" w:space="0"/>
              <w:left w:val="single" w:color="C0C0C0" w:sz="8" w:space="0"/>
              <w:bottom w:val="single" w:color="C0C0C0" w:sz="8" w:space="0"/>
              <w:right w:val="single" w:color="C0C0C0" w:sz="8" w:space="0"/>
            </w:tcBorders>
            <w:shd w:val="clear" w:color="auto" w:fill="EEF1F7"/>
          </w:tcPr>
          <w:p>
            <w:pPr>
              <w:pStyle w:val="10"/>
              <w:tabs>
                <w:tab w:val="left" w:pos="709"/>
              </w:tabs>
              <w:spacing w:before="109"/>
              <w:ind w:left="35"/>
              <w:jc w:val="center"/>
              <w:rPr>
                <w:b/>
                <w:sz w:val="22"/>
              </w:rPr>
            </w:pPr>
            <w:r>
              <w:rPr>
                <w:b/>
                <w:sz w:val="22"/>
              </w:rPr>
              <w:t>收</w:t>
            </w:r>
            <w:r>
              <w:rPr>
                <w:b/>
                <w:sz w:val="22"/>
              </w:rPr>
              <w:tab/>
            </w:r>
            <w:r>
              <w:rPr>
                <w:b/>
                <w:sz w:val="22"/>
              </w:rPr>
              <w:t>入</w:t>
            </w:r>
          </w:p>
        </w:tc>
        <w:tc>
          <w:tcPr>
            <w:tcW w:w="6583" w:type="dxa"/>
            <w:gridSpan w:val="5"/>
            <w:tcBorders>
              <w:top w:val="nil"/>
              <w:left w:val="single" w:color="C0C0C0" w:sz="8" w:space="0"/>
              <w:bottom w:val="single" w:color="C0C0C0" w:sz="8" w:space="0"/>
              <w:right w:val="single" w:color="C0C0C0" w:sz="8" w:space="0"/>
            </w:tcBorders>
            <w:shd w:val="clear" w:color="auto" w:fill="EEF1F7"/>
          </w:tcPr>
          <w:p>
            <w:pPr>
              <w:pStyle w:val="10"/>
              <w:tabs>
                <w:tab w:val="left" w:pos="706"/>
              </w:tabs>
              <w:spacing w:before="109"/>
              <w:ind w:left="29"/>
              <w:jc w:val="center"/>
              <w:rPr>
                <w:b/>
                <w:sz w:val="22"/>
              </w:rPr>
            </w:pPr>
            <w:r>
              <w:rPr>
                <w:b/>
                <w:sz w:val="22"/>
              </w:rPr>
              <w:t>支</w:t>
            </w:r>
            <w:r>
              <w:rPr>
                <w:b/>
                <w:sz w:val="22"/>
              </w:rPr>
              <w:tab/>
            </w:r>
            <w:r>
              <w:rPr>
                <w:b/>
                <w:sz w:val="22"/>
              </w:rPr>
              <w:t>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702" w:hRule="atLeast"/>
        </w:trPr>
        <w:tc>
          <w:tcPr>
            <w:tcW w:w="1973"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6"/>
              <w:rPr>
                <w:rFonts w:ascii="Times New Roman"/>
                <w:sz w:val="19"/>
              </w:rPr>
            </w:pPr>
          </w:p>
          <w:p>
            <w:pPr>
              <w:pStyle w:val="10"/>
              <w:tabs>
                <w:tab w:val="left" w:pos="1221"/>
              </w:tabs>
              <w:ind w:left="546"/>
              <w:rPr>
                <w:b/>
                <w:sz w:val="22"/>
              </w:rPr>
            </w:pPr>
            <w:r>
              <w:rPr>
                <w:b/>
                <w:sz w:val="22"/>
              </w:rPr>
              <w:t>项</w:t>
            </w:r>
            <w:r>
              <w:rPr>
                <w:b/>
                <w:sz w:val="22"/>
              </w:rPr>
              <w:tab/>
            </w:r>
            <w:r>
              <w:rPr>
                <w:b/>
                <w:sz w:val="22"/>
              </w:rPr>
              <w:t>目</w:t>
            </w:r>
          </w:p>
        </w:tc>
        <w:tc>
          <w:tcPr>
            <w:tcW w:w="1133"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6"/>
              <w:rPr>
                <w:rFonts w:ascii="Times New Roman"/>
                <w:sz w:val="19"/>
              </w:rPr>
            </w:pPr>
          </w:p>
          <w:p>
            <w:pPr>
              <w:pStyle w:val="10"/>
              <w:ind w:left="239"/>
              <w:rPr>
                <w:b/>
                <w:sz w:val="22"/>
              </w:rPr>
            </w:pPr>
            <w:r>
              <w:rPr>
                <w:b/>
                <w:sz w:val="22"/>
              </w:rPr>
              <w:t>预算数</w:t>
            </w:r>
          </w:p>
        </w:tc>
        <w:tc>
          <w:tcPr>
            <w:tcW w:w="2098"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6"/>
              <w:rPr>
                <w:rFonts w:ascii="Times New Roman"/>
                <w:sz w:val="19"/>
              </w:rPr>
            </w:pPr>
          </w:p>
          <w:p>
            <w:pPr>
              <w:pStyle w:val="10"/>
              <w:tabs>
                <w:tab w:val="left" w:pos="1283"/>
              </w:tabs>
              <w:ind w:left="608"/>
              <w:rPr>
                <w:b/>
                <w:sz w:val="22"/>
              </w:rPr>
            </w:pPr>
            <w:r>
              <w:rPr>
                <w:b/>
                <w:sz w:val="22"/>
              </w:rPr>
              <w:t>项</w:t>
            </w:r>
            <w:r>
              <w:rPr>
                <w:b/>
                <w:sz w:val="22"/>
              </w:rPr>
              <w:tab/>
            </w:r>
            <w:r>
              <w:rPr>
                <w:b/>
                <w:sz w:val="22"/>
              </w:rPr>
              <w:t>目</w:t>
            </w:r>
          </w:p>
        </w:tc>
        <w:tc>
          <w:tcPr>
            <w:tcW w:w="1200"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6"/>
              <w:rPr>
                <w:rFonts w:ascii="Times New Roman"/>
                <w:sz w:val="19"/>
              </w:rPr>
            </w:pPr>
          </w:p>
          <w:p>
            <w:pPr>
              <w:pStyle w:val="10"/>
              <w:ind w:left="385"/>
              <w:rPr>
                <w:b/>
                <w:sz w:val="22"/>
              </w:rPr>
            </w:pPr>
            <w:r>
              <w:rPr>
                <w:b/>
                <w:sz w:val="22"/>
              </w:rPr>
              <w:t>合计</w:t>
            </w:r>
          </w:p>
        </w:tc>
        <w:tc>
          <w:tcPr>
            <w:tcW w:w="1270"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9" w:line="230" w:lineRule="auto"/>
              <w:ind w:left="531" w:right="50" w:hanging="446"/>
              <w:rPr>
                <w:b/>
                <w:sz w:val="22"/>
              </w:rPr>
            </w:pPr>
            <w:r>
              <w:rPr>
                <w:b/>
                <w:sz w:val="22"/>
              </w:rPr>
              <w:t>一般公共预算</w:t>
            </w:r>
          </w:p>
        </w:tc>
        <w:tc>
          <w:tcPr>
            <w:tcW w:w="980"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9" w:line="230" w:lineRule="auto"/>
              <w:ind w:left="161" w:right="20" w:hanging="113"/>
              <w:rPr>
                <w:b/>
                <w:sz w:val="22"/>
              </w:rPr>
            </w:pPr>
            <w:r>
              <w:rPr>
                <w:b/>
                <w:sz w:val="22"/>
              </w:rPr>
              <w:t>政府性基金预算</w:t>
            </w:r>
          </w:p>
        </w:tc>
        <w:tc>
          <w:tcPr>
            <w:tcW w:w="1035"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9" w:line="230" w:lineRule="auto"/>
              <w:ind w:left="76" w:right="47"/>
              <w:rPr>
                <w:b/>
                <w:sz w:val="22"/>
              </w:rPr>
            </w:pPr>
            <w:r>
              <w:rPr>
                <w:b/>
                <w:sz w:val="22"/>
              </w:rPr>
              <w:t>国有资本经营预算</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92"/>
              <w:ind w:left="40"/>
              <w:rPr>
                <w:sz w:val="22"/>
              </w:rPr>
            </w:pPr>
            <w:r>
              <w:rPr>
                <w:sz w:val="22"/>
              </w:rPr>
              <w:t>一、本年收入</w:t>
            </w:r>
          </w:p>
        </w:tc>
        <w:tc>
          <w:tcPr>
            <w:tcW w:w="1133" w:type="dxa"/>
            <w:tcBorders>
              <w:top w:val="single" w:color="C0C0C0" w:sz="8" w:space="0"/>
              <w:left w:val="single" w:color="C0C0C0" w:sz="8" w:space="0"/>
              <w:bottom w:val="single" w:color="C0C0C0" w:sz="8" w:space="0"/>
              <w:right w:val="single" w:color="C0C0C0" w:sz="8" w:space="0"/>
            </w:tcBorders>
          </w:tcPr>
          <w:p>
            <w:pPr>
              <w:pStyle w:val="10"/>
              <w:spacing w:before="92"/>
              <w:ind w:right="1"/>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110.74</w:t>
            </w: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r>
              <w:rPr>
                <w:sz w:val="22"/>
              </w:rPr>
              <w:t>一、本年支出</w:t>
            </w:r>
          </w:p>
        </w:tc>
        <w:tc>
          <w:tcPr>
            <w:tcW w:w="1200" w:type="dxa"/>
            <w:tcBorders>
              <w:top w:val="single" w:color="C0C0C0" w:sz="8" w:space="0"/>
              <w:left w:val="single" w:color="C0C0C0" w:sz="8" w:space="0"/>
              <w:bottom w:val="single" w:color="C0C0C0" w:sz="8" w:space="0"/>
              <w:right w:val="single" w:color="C0C0C0" w:sz="8" w:space="0"/>
            </w:tcBorders>
          </w:tcPr>
          <w:p>
            <w:pPr>
              <w:pStyle w:val="10"/>
              <w:spacing w:before="92"/>
              <w:ind w:right="2"/>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110.74</w:t>
            </w:r>
          </w:p>
        </w:tc>
        <w:tc>
          <w:tcPr>
            <w:tcW w:w="1270" w:type="dxa"/>
            <w:tcBorders>
              <w:top w:val="single" w:color="C0C0C0" w:sz="8" w:space="0"/>
              <w:left w:val="single" w:color="C0C0C0" w:sz="8" w:space="0"/>
              <w:bottom w:val="single" w:color="C0C0C0" w:sz="8" w:space="0"/>
              <w:right w:val="single" w:color="C0C0C0" w:sz="8" w:space="0"/>
            </w:tcBorders>
          </w:tcPr>
          <w:p>
            <w:pPr>
              <w:pStyle w:val="10"/>
              <w:spacing w:before="92"/>
              <w:ind w:right="2"/>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110.74</w:t>
            </w: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661"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77" w:line="230" w:lineRule="auto"/>
              <w:ind w:left="40" w:right="143" w:firstLine="221"/>
              <w:rPr>
                <w:sz w:val="22"/>
              </w:rPr>
            </w:pPr>
            <w:r>
              <w:rPr>
                <w:sz w:val="22"/>
              </w:rPr>
              <w:t>一般公共预算拨款收入</w:t>
            </w:r>
          </w:p>
        </w:tc>
        <w:tc>
          <w:tcPr>
            <w:tcW w:w="1133" w:type="dxa"/>
            <w:tcBorders>
              <w:top w:val="single" w:color="C0C0C0" w:sz="8" w:space="0"/>
              <w:left w:val="single" w:color="C0C0C0" w:sz="8" w:space="0"/>
              <w:bottom w:val="single" w:color="C0C0C0" w:sz="8" w:space="0"/>
              <w:right w:val="single" w:color="C0C0C0" w:sz="8" w:space="0"/>
            </w:tcBorders>
          </w:tcPr>
          <w:p>
            <w:pPr>
              <w:pStyle w:val="10"/>
              <w:ind w:right="1"/>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110.74</w:t>
            </w: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7"/>
              <w:rPr>
                <w:rFonts w:ascii="Times New Roman"/>
                <w:sz w:val="17"/>
              </w:rPr>
            </w:pPr>
          </w:p>
          <w:p>
            <w:pPr>
              <w:pStyle w:val="10"/>
              <w:ind w:right="48"/>
              <w:jc w:val="right"/>
              <w:rPr>
                <w:sz w:val="22"/>
              </w:rPr>
            </w:pPr>
            <w:r>
              <w:rPr>
                <w:sz w:val="22"/>
              </w:rPr>
              <w:t>一般公共服务支出</w:t>
            </w:r>
          </w:p>
        </w:tc>
        <w:tc>
          <w:tcPr>
            <w:tcW w:w="1200" w:type="dxa"/>
            <w:tcBorders>
              <w:top w:val="single" w:color="C0C0C0" w:sz="8" w:space="0"/>
              <w:left w:val="single" w:color="C0C0C0" w:sz="8" w:space="0"/>
              <w:bottom w:val="single" w:color="C0C0C0" w:sz="8" w:space="0"/>
              <w:right w:val="single" w:color="C0C0C0" w:sz="8" w:space="0"/>
            </w:tcBorders>
          </w:tcPr>
          <w:p>
            <w:pPr>
              <w:pStyle w:val="10"/>
              <w:ind w:right="2"/>
              <w:jc w:val="right"/>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ind w:right="2"/>
              <w:jc w:val="right"/>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642"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68" w:line="230" w:lineRule="auto"/>
              <w:ind w:left="40" w:right="143" w:firstLine="221"/>
              <w:rPr>
                <w:sz w:val="22"/>
              </w:rPr>
            </w:pPr>
            <w:r>
              <w:rPr>
                <w:sz w:val="22"/>
              </w:rPr>
              <w:t>政府性基金预算拨款收入</w:t>
            </w: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196"/>
              <w:ind w:left="260"/>
              <w:rPr>
                <w:sz w:val="22"/>
              </w:rPr>
            </w:pPr>
            <w:r>
              <w:rPr>
                <w:sz w:val="22"/>
              </w:rPr>
              <w:t>外交支出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702"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96" w:line="230" w:lineRule="auto"/>
              <w:ind w:left="40" w:right="143" w:firstLine="221"/>
              <w:rPr>
                <w:sz w:val="22"/>
              </w:rPr>
            </w:pPr>
            <w:r>
              <w:rPr>
                <w:sz w:val="22"/>
              </w:rPr>
              <w:t>国有资本经营预算拨款收入</w:t>
            </w: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6"/>
              <w:rPr>
                <w:rFonts w:ascii="Times New Roman"/>
                <w:sz w:val="19"/>
              </w:rPr>
            </w:pPr>
          </w:p>
          <w:p>
            <w:pPr>
              <w:pStyle w:val="10"/>
              <w:ind w:left="260"/>
              <w:rPr>
                <w:sz w:val="22"/>
              </w:rPr>
            </w:pPr>
            <w:r>
              <w:rPr>
                <w:sz w:val="22"/>
              </w:rPr>
              <w:t>国防支出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92"/>
              <w:ind w:left="40"/>
              <w:rPr>
                <w:sz w:val="22"/>
              </w:rPr>
            </w:pPr>
            <w:r>
              <w:rPr>
                <w:sz w:val="22"/>
              </w:rPr>
              <w:t>一、上年结转</w:t>
            </w:r>
          </w:p>
        </w:tc>
        <w:tc>
          <w:tcPr>
            <w:tcW w:w="1133" w:type="dxa"/>
            <w:tcBorders>
              <w:top w:val="single" w:color="C0C0C0" w:sz="8" w:space="0"/>
              <w:left w:val="single" w:color="C0C0C0" w:sz="8" w:space="0"/>
              <w:bottom w:val="single" w:color="C0C0C0" w:sz="8" w:space="0"/>
              <w:right w:val="single" w:color="C0C0C0" w:sz="8" w:space="0"/>
            </w:tcBorders>
          </w:tcPr>
          <w:p>
            <w:pPr>
              <w:pStyle w:val="10"/>
              <w:spacing w:before="92"/>
              <w:jc w:val="right"/>
              <w:rPr>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left="260"/>
              <w:rPr>
                <w:sz w:val="22"/>
              </w:rPr>
            </w:pPr>
            <w:r>
              <w:rPr>
                <w:sz w:val="22"/>
              </w:rPr>
              <w:t>公共安全支出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61"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77" w:line="230" w:lineRule="auto"/>
              <w:ind w:left="40" w:right="143" w:firstLine="221"/>
              <w:rPr>
                <w:sz w:val="22"/>
              </w:rPr>
            </w:pPr>
            <w:r>
              <w:rPr>
                <w:sz w:val="22"/>
              </w:rPr>
              <w:t>一般公共预算拨款收入</w:t>
            </w:r>
          </w:p>
        </w:tc>
        <w:tc>
          <w:tcPr>
            <w:tcW w:w="1133" w:type="dxa"/>
            <w:tcBorders>
              <w:top w:val="single" w:color="C0C0C0" w:sz="8" w:space="0"/>
              <w:left w:val="single" w:color="C0C0C0" w:sz="8" w:space="0"/>
              <w:bottom w:val="single" w:color="C0C0C0" w:sz="8" w:space="0"/>
              <w:right w:val="single" w:color="C0C0C0" w:sz="8" w:space="0"/>
            </w:tcBorders>
          </w:tcPr>
          <w:p>
            <w:pPr>
              <w:pStyle w:val="10"/>
              <w:jc w:val="right"/>
              <w:rPr>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7"/>
              <w:rPr>
                <w:rFonts w:ascii="Times New Roman"/>
                <w:sz w:val="17"/>
              </w:rPr>
            </w:pPr>
          </w:p>
          <w:p>
            <w:pPr>
              <w:pStyle w:val="10"/>
              <w:ind w:left="260"/>
              <w:rPr>
                <w:sz w:val="22"/>
              </w:rPr>
            </w:pPr>
            <w:r>
              <w:rPr>
                <w:sz w:val="22"/>
              </w:rPr>
              <w:t>教育支出</w:t>
            </w:r>
          </w:p>
        </w:tc>
        <w:tc>
          <w:tcPr>
            <w:tcW w:w="1200" w:type="dxa"/>
            <w:tcBorders>
              <w:top w:val="single" w:color="C0C0C0" w:sz="8" w:space="0"/>
              <w:left w:val="single" w:color="C0C0C0" w:sz="8" w:space="0"/>
              <w:bottom w:val="single" w:color="C0C0C0" w:sz="8" w:space="0"/>
              <w:right w:val="single" w:color="C0C0C0" w:sz="8" w:space="0"/>
            </w:tcBorders>
          </w:tcPr>
          <w:p>
            <w:pPr>
              <w:pStyle w:val="10"/>
              <w:jc w:val="right"/>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ind w:right="1"/>
              <w:jc w:val="right"/>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582"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34" w:line="270" w:lineRule="exact"/>
              <w:ind w:left="40" w:right="143" w:firstLine="221"/>
              <w:rPr>
                <w:sz w:val="22"/>
              </w:rPr>
            </w:pPr>
            <w:r>
              <w:rPr>
                <w:sz w:val="22"/>
              </w:rPr>
              <w:t>政府性基金预算拨款收入</w:t>
            </w: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164"/>
              <w:ind w:left="260"/>
              <w:rPr>
                <w:sz w:val="22"/>
              </w:rPr>
            </w:pPr>
            <w:r>
              <w:rPr>
                <w:sz w:val="22"/>
              </w:rPr>
              <w:t>科学技术支出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1973" w:type="dxa"/>
            <w:tcBorders>
              <w:top w:val="single" w:color="C0C0C0" w:sz="8" w:space="0"/>
              <w:left w:val="single" w:color="C0C0C0" w:sz="8" w:space="0"/>
              <w:bottom w:val="single" w:color="C0C0C0" w:sz="8" w:space="0"/>
              <w:right w:val="single" w:color="C0C0C0" w:sz="8" w:space="0"/>
            </w:tcBorders>
          </w:tcPr>
          <w:p>
            <w:pPr>
              <w:pStyle w:val="10"/>
              <w:spacing w:before="67" w:line="230" w:lineRule="auto"/>
              <w:ind w:left="40" w:right="143" w:firstLine="221"/>
              <w:rPr>
                <w:sz w:val="22"/>
              </w:rPr>
            </w:pPr>
            <w:r>
              <w:rPr>
                <w:sz w:val="22"/>
              </w:rPr>
              <w:t>国有资本经营预算拨款收入</w:t>
            </w: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67" w:line="230" w:lineRule="auto"/>
              <w:ind w:left="37" w:right="48" w:firstLine="223"/>
              <w:rPr>
                <w:sz w:val="22"/>
              </w:rPr>
            </w:pPr>
            <w:r>
              <w:rPr>
                <w:sz w:val="22"/>
              </w:rPr>
              <w:t>文化旅游体育与传媒支出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58" w:line="277" w:lineRule="exact"/>
              <w:ind w:left="260"/>
              <w:rPr>
                <w:sz w:val="22"/>
              </w:rPr>
            </w:pPr>
            <w:r>
              <w:rPr>
                <w:sz w:val="22"/>
              </w:rPr>
              <w:t>社会保障和就业支</w:t>
            </w:r>
          </w:p>
          <w:p>
            <w:pPr>
              <w:pStyle w:val="10"/>
              <w:spacing w:line="277" w:lineRule="exact"/>
              <w:ind w:left="37"/>
              <w:rPr>
                <w:sz w:val="22"/>
              </w:rPr>
            </w:pPr>
            <w:r>
              <w:rPr>
                <w:sz w:val="22"/>
              </w:rPr>
              <w:t>出</w:t>
            </w:r>
          </w:p>
        </w:tc>
        <w:tc>
          <w:tcPr>
            <w:tcW w:w="1200" w:type="dxa"/>
            <w:tcBorders>
              <w:top w:val="single" w:color="C0C0C0" w:sz="8" w:space="0"/>
              <w:left w:val="single" w:color="C0C0C0" w:sz="8" w:space="0"/>
              <w:bottom w:val="single" w:color="C0C0C0" w:sz="8" w:space="0"/>
              <w:right w:val="single" w:color="C0C0C0" w:sz="8" w:space="0"/>
            </w:tcBorders>
          </w:tcPr>
          <w:p>
            <w:pPr>
              <w:pStyle w:val="10"/>
              <w:spacing w:before="195"/>
              <w:jc w:val="center"/>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13.09</w:t>
            </w:r>
          </w:p>
        </w:tc>
        <w:tc>
          <w:tcPr>
            <w:tcW w:w="1270" w:type="dxa"/>
            <w:tcBorders>
              <w:top w:val="single" w:color="C0C0C0" w:sz="8" w:space="0"/>
              <w:left w:val="single" w:color="C0C0C0" w:sz="8" w:space="0"/>
              <w:bottom w:val="single" w:color="C0C0C0" w:sz="8" w:space="0"/>
              <w:right w:val="single" w:color="C0C0C0" w:sz="8" w:space="0"/>
            </w:tcBorders>
          </w:tcPr>
          <w:p>
            <w:pPr>
              <w:pStyle w:val="10"/>
              <w:spacing w:before="195"/>
              <w:ind w:right="1"/>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13.09</w:t>
            </w: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right="48"/>
              <w:jc w:val="right"/>
              <w:rPr>
                <w:sz w:val="22"/>
              </w:rPr>
            </w:pPr>
            <w:r>
              <w:rPr>
                <w:sz w:val="22"/>
              </w:rPr>
              <w:t>社会保险基金支出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3"/>
              <w:ind w:left="260"/>
              <w:rPr>
                <w:sz w:val="22"/>
              </w:rPr>
            </w:pPr>
            <w:r>
              <w:rPr>
                <w:sz w:val="22"/>
              </w:rPr>
              <w:t>卫生健康支出</w:t>
            </w:r>
          </w:p>
        </w:tc>
        <w:tc>
          <w:tcPr>
            <w:tcW w:w="1200" w:type="dxa"/>
            <w:tcBorders>
              <w:top w:val="single" w:color="C0C0C0" w:sz="8" w:space="0"/>
              <w:left w:val="single" w:color="C0C0C0" w:sz="8" w:space="0"/>
              <w:bottom w:val="single" w:color="C0C0C0" w:sz="8" w:space="0"/>
              <w:right w:val="single" w:color="C0C0C0" w:sz="8" w:space="0"/>
            </w:tcBorders>
          </w:tcPr>
          <w:p>
            <w:pPr>
              <w:pStyle w:val="10"/>
              <w:spacing w:before="93"/>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5.09</w:t>
            </w:r>
          </w:p>
        </w:tc>
        <w:tc>
          <w:tcPr>
            <w:tcW w:w="1270" w:type="dxa"/>
            <w:tcBorders>
              <w:top w:val="single" w:color="C0C0C0" w:sz="8" w:space="0"/>
              <w:left w:val="single" w:color="C0C0C0" w:sz="8" w:space="0"/>
              <w:bottom w:val="single" w:color="C0C0C0" w:sz="8" w:space="0"/>
              <w:right w:val="single" w:color="C0C0C0" w:sz="8" w:space="0"/>
            </w:tcBorders>
          </w:tcPr>
          <w:p>
            <w:pPr>
              <w:pStyle w:val="10"/>
              <w:spacing w:before="93"/>
              <w:ind w:right="1"/>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5.09</w:t>
            </w: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left="260"/>
              <w:rPr>
                <w:sz w:val="22"/>
              </w:rPr>
            </w:pPr>
            <w:r>
              <w:rPr>
                <w:sz w:val="22"/>
              </w:rPr>
              <w:t>节能环保支出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3"/>
              <w:ind w:left="260"/>
              <w:rPr>
                <w:sz w:val="22"/>
              </w:rPr>
            </w:pPr>
            <w:r>
              <w:rPr>
                <w:sz w:val="22"/>
              </w:rPr>
              <w:t>城乡社区支出</w:t>
            </w:r>
          </w:p>
        </w:tc>
        <w:tc>
          <w:tcPr>
            <w:tcW w:w="1200" w:type="dxa"/>
            <w:tcBorders>
              <w:top w:val="single" w:color="C0C0C0" w:sz="8" w:space="0"/>
              <w:left w:val="single" w:color="C0C0C0" w:sz="8" w:space="0"/>
              <w:bottom w:val="single" w:color="C0C0C0" w:sz="8" w:space="0"/>
              <w:right w:val="single" w:color="C0C0C0" w:sz="8" w:space="0"/>
            </w:tcBorders>
          </w:tcPr>
          <w:p>
            <w:pPr>
              <w:pStyle w:val="10"/>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83.89</w:t>
            </w:r>
          </w:p>
        </w:tc>
        <w:tc>
          <w:tcPr>
            <w:tcW w:w="1270" w:type="dxa"/>
            <w:tcBorders>
              <w:top w:val="single" w:color="C0C0C0" w:sz="8" w:space="0"/>
              <w:left w:val="single" w:color="C0C0C0" w:sz="8" w:space="0"/>
              <w:bottom w:val="single" w:color="C0C0C0" w:sz="8" w:space="0"/>
              <w:right w:val="single" w:color="C0C0C0" w:sz="8" w:space="0"/>
            </w:tcBorders>
          </w:tcPr>
          <w:p>
            <w:pPr>
              <w:pStyle w:val="10"/>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83.89</w:t>
            </w: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left="260"/>
              <w:rPr>
                <w:sz w:val="22"/>
              </w:rPr>
            </w:pPr>
            <w:r>
              <w:rPr>
                <w:sz w:val="22"/>
              </w:rPr>
              <w:t>农林水支出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left="260"/>
              <w:rPr>
                <w:sz w:val="22"/>
              </w:rPr>
            </w:pPr>
            <w:r>
              <w:rPr>
                <w:sz w:val="22"/>
              </w:rPr>
              <w:t>交通运输支出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23"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58" w:line="230" w:lineRule="auto"/>
              <w:ind w:left="37" w:right="48" w:firstLine="223"/>
              <w:rPr>
                <w:sz w:val="22"/>
              </w:rPr>
            </w:pPr>
            <w:r>
              <w:rPr>
                <w:sz w:val="22"/>
              </w:rPr>
              <w:t>资源勘探工业信息等支出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right="48"/>
              <w:jc w:val="right"/>
              <w:rPr>
                <w:sz w:val="22"/>
              </w:rPr>
            </w:pPr>
            <w:r>
              <w:rPr>
                <w:sz w:val="22"/>
              </w:rPr>
              <w:t>商业服务业等支出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left="260"/>
              <w:rPr>
                <w:sz w:val="22"/>
              </w:rPr>
            </w:pPr>
            <w:r>
              <w:rPr>
                <w:sz w:val="22"/>
              </w:rPr>
              <w:t>金融支出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right="48"/>
              <w:jc w:val="right"/>
              <w:rPr>
                <w:sz w:val="22"/>
              </w:rPr>
            </w:pPr>
            <w:r>
              <w:rPr>
                <w:sz w:val="22"/>
              </w:rPr>
              <w:t>援助其他地区支出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68" w:line="230" w:lineRule="auto"/>
              <w:ind w:left="37" w:right="48" w:firstLine="223"/>
              <w:rPr>
                <w:sz w:val="22"/>
              </w:rPr>
            </w:pPr>
            <w:r>
              <w:rPr>
                <w:sz w:val="22"/>
              </w:rPr>
              <w:t>自然资源海洋气象等支出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3"/>
              <w:ind w:left="260"/>
              <w:rPr>
                <w:sz w:val="22"/>
              </w:rPr>
            </w:pPr>
            <w:r>
              <w:rPr>
                <w:sz w:val="22"/>
              </w:rPr>
              <w:t>住房保障支出</w:t>
            </w:r>
          </w:p>
        </w:tc>
        <w:tc>
          <w:tcPr>
            <w:tcW w:w="1200" w:type="dxa"/>
            <w:tcBorders>
              <w:top w:val="single" w:color="C0C0C0" w:sz="8" w:space="0"/>
              <w:left w:val="single" w:color="C0C0C0" w:sz="8" w:space="0"/>
              <w:bottom w:val="single" w:color="C0C0C0" w:sz="8" w:space="0"/>
              <w:right w:val="single" w:color="C0C0C0" w:sz="8" w:space="0"/>
            </w:tcBorders>
          </w:tcPr>
          <w:p>
            <w:pPr>
              <w:pStyle w:val="10"/>
              <w:spacing w:before="93"/>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8.67</w:t>
            </w:r>
          </w:p>
        </w:tc>
        <w:tc>
          <w:tcPr>
            <w:tcW w:w="1270" w:type="dxa"/>
            <w:tcBorders>
              <w:top w:val="single" w:color="C0C0C0" w:sz="8" w:space="0"/>
              <w:left w:val="single" w:color="C0C0C0" w:sz="8" w:space="0"/>
              <w:bottom w:val="single" w:color="C0C0C0" w:sz="8" w:space="0"/>
              <w:right w:val="single" w:color="C0C0C0" w:sz="8" w:space="0"/>
            </w:tcBorders>
          </w:tcPr>
          <w:p>
            <w:pPr>
              <w:pStyle w:val="10"/>
              <w:spacing w:before="93"/>
              <w:ind w:right="1"/>
              <w:jc w:val="right"/>
              <w:rPr>
                <w:rFonts w:hint="default"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8.67</w:t>
            </w: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2"/>
              <w:ind w:right="48"/>
              <w:jc w:val="right"/>
              <w:rPr>
                <w:sz w:val="22"/>
              </w:rPr>
            </w:pPr>
            <w:r>
              <w:rPr>
                <w:sz w:val="22"/>
              </w:rPr>
              <w:t>粮油物资储备支出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01"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42" w:line="272" w:lineRule="exact"/>
              <w:ind w:left="37" w:right="48" w:firstLine="223"/>
              <w:rPr>
                <w:sz w:val="22"/>
              </w:rPr>
            </w:pPr>
            <w:r>
              <w:rPr>
                <w:sz w:val="22"/>
              </w:rPr>
              <w:t>国有资本经营预算支出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01"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43" w:line="270" w:lineRule="exact"/>
              <w:ind w:left="37" w:right="48" w:firstLine="223"/>
              <w:rPr>
                <w:sz w:val="22"/>
              </w:rPr>
            </w:pPr>
            <w:r>
              <w:rPr>
                <w:sz w:val="22"/>
              </w:rPr>
              <w:t>灾害防治及应急管理支出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197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33"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2098" w:type="dxa"/>
            <w:tcBorders>
              <w:top w:val="single" w:color="C0C0C0" w:sz="8" w:space="0"/>
              <w:left w:val="single" w:color="C0C0C0" w:sz="8" w:space="0"/>
              <w:bottom w:val="single" w:color="C0C0C0" w:sz="8" w:space="0"/>
              <w:right w:val="single" w:color="C0C0C0" w:sz="8" w:space="0"/>
            </w:tcBorders>
          </w:tcPr>
          <w:p>
            <w:pPr>
              <w:pStyle w:val="10"/>
              <w:spacing w:before="93"/>
              <w:ind w:left="260"/>
              <w:rPr>
                <w:sz w:val="22"/>
              </w:rPr>
            </w:pPr>
            <w:r>
              <w:rPr>
                <w:sz w:val="22"/>
              </w:rPr>
              <w:t>其他支出</w:t>
            </w:r>
          </w:p>
        </w:tc>
        <w:tc>
          <w:tcPr>
            <w:tcW w:w="120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1270" w:type="dxa"/>
            <w:tcBorders>
              <w:top w:val="single" w:color="C0C0C0" w:sz="8" w:space="0"/>
              <w:left w:val="single" w:color="C0C0C0" w:sz="8" w:space="0"/>
              <w:bottom w:val="single" w:color="C0C0C0" w:sz="8" w:space="0"/>
              <w:right w:val="single" w:color="C0C0C0" w:sz="8" w:space="0"/>
            </w:tcBorders>
          </w:tcPr>
          <w:p>
            <w:pPr>
              <w:pStyle w:val="10"/>
              <w:rPr>
                <w:rFonts w:hint="eastAsia" w:ascii="方正仿宋简体" w:hAnsi="方正仿宋简体" w:eastAsia="方正仿宋简体" w:cs="方正仿宋简体"/>
                <w:sz w:val="22"/>
              </w:rPr>
            </w:pPr>
          </w:p>
        </w:tc>
        <w:tc>
          <w:tcPr>
            <w:tcW w:w="980"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035"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r>
    </w:tbl>
    <w:p>
      <w:pPr>
        <w:spacing w:after="0"/>
        <w:rPr>
          <w:rFonts w:ascii="Times New Roman"/>
          <w:sz w:val="22"/>
        </w:rPr>
        <w:sectPr>
          <w:pgSz w:w="11910" w:h="16840"/>
          <w:pgMar w:top="360" w:right="980" w:bottom="280" w:left="960" w:header="720" w:footer="720" w:gutter="0"/>
          <w:cols w:space="720" w:num="1"/>
        </w:sectPr>
      </w:pPr>
    </w:p>
    <w:tbl>
      <w:tblPr>
        <w:tblStyle w:val="6"/>
        <w:tblW w:w="0" w:type="auto"/>
        <w:tblInd w:w="130" w:type="dxa"/>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Layout w:type="fixed"/>
        <w:tblCellMar>
          <w:top w:w="0" w:type="dxa"/>
          <w:left w:w="0" w:type="dxa"/>
          <w:bottom w:w="0" w:type="dxa"/>
          <w:right w:w="0" w:type="dxa"/>
        </w:tblCellMar>
      </w:tblPr>
      <w:tblGrid>
        <w:gridCol w:w="1973"/>
        <w:gridCol w:w="1133"/>
        <w:gridCol w:w="2098"/>
        <w:gridCol w:w="1200"/>
        <w:gridCol w:w="1270"/>
        <w:gridCol w:w="980"/>
        <w:gridCol w:w="1035"/>
      </w:tblGrid>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PrEx>
        <w:trPr>
          <w:trHeight w:val="469" w:hRule="atLeast"/>
        </w:trPr>
        <w:tc>
          <w:tcPr>
            <w:tcW w:w="3106" w:type="dxa"/>
            <w:gridSpan w:val="2"/>
            <w:shd w:val="clear" w:color="auto" w:fill="EEF1F7"/>
          </w:tcPr>
          <w:p>
            <w:pPr>
              <w:pStyle w:val="10"/>
              <w:tabs>
                <w:tab w:val="left" w:pos="709"/>
              </w:tabs>
              <w:spacing w:before="109"/>
              <w:ind w:left="35"/>
              <w:jc w:val="center"/>
              <w:rPr>
                <w:b/>
                <w:sz w:val="22"/>
              </w:rPr>
            </w:pPr>
            <w:r>
              <w:rPr>
                <w:b/>
                <w:sz w:val="22"/>
              </w:rPr>
              <w:t>收</w:t>
            </w:r>
            <w:r>
              <w:rPr>
                <w:b/>
                <w:sz w:val="22"/>
              </w:rPr>
              <w:tab/>
            </w:r>
            <w:r>
              <w:rPr>
                <w:b/>
                <w:sz w:val="22"/>
              </w:rPr>
              <w:t>入</w:t>
            </w:r>
          </w:p>
        </w:tc>
        <w:tc>
          <w:tcPr>
            <w:tcW w:w="6583" w:type="dxa"/>
            <w:gridSpan w:val="5"/>
            <w:tcBorders>
              <w:top w:val="nil"/>
            </w:tcBorders>
            <w:shd w:val="clear" w:color="auto" w:fill="EEF1F7"/>
          </w:tcPr>
          <w:p>
            <w:pPr>
              <w:pStyle w:val="10"/>
              <w:tabs>
                <w:tab w:val="left" w:pos="706"/>
              </w:tabs>
              <w:spacing w:before="109"/>
              <w:ind w:left="29"/>
              <w:jc w:val="center"/>
              <w:rPr>
                <w:b/>
                <w:sz w:val="22"/>
              </w:rPr>
            </w:pPr>
            <w:r>
              <w:rPr>
                <w:b/>
                <w:sz w:val="22"/>
              </w:rPr>
              <w:t>支</w:t>
            </w:r>
            <w:r>
              <w:rPr>
                <w:b/>
                <w:sz w:val="22"/>
              </w:rPr>
              <w:tab/>
            </w:r>
            <w:r>
              <w:rPr>
                <w:b/>
                <w:sz w:val="22"/>
              </w:rPr>
              <w:t>出</w:t>
            </w: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702" w:hRule="atLeast"/>
        </w:trPr>
        <w:tc>
          <w:tcPr>
            <w:tcW w:w="1973" w:type="dxa"/>
            <w:shd w:val="clear" w:color="auto" w:fill="EEF1F7"/>
          </w:tcPr>
          <w:p>
            <w:pPr>
              <w:pStyle w:val="10"/>
              <w:spacing w:before="6"/>
              <w:rPr>
                <w:rFonts w:ascii="Times New Roman"/>
                <w:sz w:val="19"/>
              </w:rPr>
            </w:pPr>
          </w:p>
          <w:p>
            <w:pPr>
              <w:pStyle w:val="10"/>
              <w:tabs>
                <w:tab w:val="left" w:pos="1221"/>
              </w:tabs>
              <w:ind w:left="546"/>
              <w:rPr>
                <w:b/>
                <w:sz w:val="22"/>
              </w:rPr>
            </w:pPr>
            <w:r>
              <w:rPr>
                <w:b/>
                <w:sz w:val="22"/>
              </w:rPr>
              <w:t>项</w:t>
            </w:r>
            <w:r>
              <w:rPr>
                <w:b/>
                <w:sz w:val="22"/>
              </w:rPr>
              <w:tab/>
            </w:r>
            <w:r>
              <w:rPr>
                <w:b/>
                <w:sz w:val="22"/>
              </w:rPr>
              <w:t>目</w:t>
            </w:r>
          </w:p>
        </w:tc>
        <w:tc>
          <w:tcPr>
            <w:tcW w:w="1133" w:type="dxa"/>
            <w:shd w:val="clear" w:color="auto" w:fill="EEF1F7"/>
          </w:tcPr>
          <w:p>
            <w:pPr>
              <w:pStyle w:val="10"/>
              <w:spacing w:before="6"/>
              <w:rPr>
                <w:rFonts w:ascii="Times New Roman"/>
                <w:sz w:val="19"/>
              </w:rPr>
            </w:pPr>
          </w:p>
          <w:p>
            <w:pPr>
              <w:pStyle w:val="10"/>
              <w:ind w:left="239"/>
              <w:rPr>
                <w:b/>
                <w:sz w:val="22"/>
              </w:rPr>
            </w:pPr>
            <w:r>
              <w:rPr>
                <w:b/>
                <w:sz w:val="22"/>
              </w:rPr>
              <w:t>预算数</w:t>
            </w:r>
          </w:p>
        </w:tc>
        <w:tc>
          <w:tcPr>
            <w:tcW w:w="2098" w:type="dxa"/>
            <w:shd w:val="clear" w:color="auto" w:fill="EEF1F7"/>
          </w:tcPr>
          <w:p>
            <w:pPr>
              <w:pStyle w:val="10"/>
              <w:spacing w:before="6"/>
              <w:rPr>
                <w:rFonts w:ascii="Times New Roman"/>
                <w:sz w:val="19"/>
              </w:rPr>
            </w:pPr>
          </w:p>
          <w:p>
            <w:pPr>
              <w:pStyle w:val="10"/>
              <w:tabs>
                <w:tab w:val="left" w:pos="1283"/>
              </w:tabs>
              <w:ind w:left="608"/>
              <w:rPr>
                <w:b/>
                <w:sz w:val="22"/>
              </w:rPr>
            </w:pPr>
            <w:r>
              <w:rPr>
                <w:b/>
                <w:sz w:val="22"/>
              </w:rPr>
              <w:t>项</w:t>
            </w:r>
            <w:r>
              <w:rPr>
                <w:b/>
                <w:sz w:val="22"/>
              </w:rPr>
              <w:tab/>
            </w:r>
            <w:r>
              <w:rPr>
                <w:b/>
                <w:sz w:val="22"/>
              </w:rPr>
              <w:t>目</w:t>
            </w:r>
          </w:p>
        </w:tc>
        <w:tc>
          <w:tcPr>
            <w:tcW w:w="1200" w:type="dxa"/>
            <w:shd w:val="clear" w:color="auto" w:fill="EEF1F7"/>
          </w:tcPr>
          <w:p>
            <w:pPr>
              <w:pStyle w:val="10"/>
              <w:spacing w:before="6"/>
              <w:rPr>
                <w:rFonts w:ascii="Times New Roman"/>
                <w:sz w:val="19"/>
              </w:rPr>
            </w:pPr>
          </w:p>
          <w:p>
            <w:pPr>
              <w:pStyle w:val="10"/>
              <w:ind w:left="385"/>
              <w:rPr>
                <w:b/>
                <w:sz w:val="22"/>
              </w:rPr>
            </w:pPr>
            <w:r>
              <w:rPr>
                <w:b/>
                <w:sz w:val="22"/>
              </w:rPr>
              <w:t>合计</w:t>
            </w:r>
          </w:p>
        </w:tc>
        <w:tc>
          <w:tcPr>
            <w:tcW w:w="1270" w:type="dxa"/>
            <w:shd w:val="clear" w:color="auto" w:fill="EEF1F7"/>
          </w:tcPr>
          <w:p>
            <w:pPr>
              <w:pStyle w:val="10"/>
              <w:spacing w:before="99" w:line="230" w:lineRule="auto"/>
              <w:ind w:left="531" w:right="50" w:hanging="446"/>
              <w:rPr>
                <w:b/>
                <w:sz w:val="22"/>
              </w:rPr>
            </w:pPr>
            <w:r>
              <w:rPr>
                <w:b/>
                <w:sz w:val="22"/>
              </w:rPr>
              <w:t>一般公共预算</w:t>
            </w:r>
          </w:p>
        </w:tc>
        <w:tc>
          <w:tcPr>
            <w:tcW w:w="980" w:type="dxa"/>
            <w:shd w:val="clear" w:color="auto" w:fill="EEF1F7"/>
          </w:tcPr>
          <w:p>
            <w:pPr>
              <w:pStyle w:val="10"/>
              <w:spacing w:before="99" w:line="230" w:lineRule="auto"/>
              <w:ind w:left="161" w:right="20" w:hanging="113"/>
              <w:rPr>
                <w:b/>
                <w:sz w:val="22"/>
              </w:rPr>
            </w:pPr>
            <w:r>
              <w:rPr>
                <w:b/>
                <w:sz w:val="22"/>
              </w:rPr>
              <w:t>政府性基金预算</w:t>
            </w:r>
          </w:p>
        </w:tc>
        <w:tc>
          <w:tcPr>
            <w:tcW w:w="1035" w:type="dxa"/>
            <w:shd w:val="clear" w:color="auto" w:fill="EEF1F7"/>
          </w:tcPr>
          <w:p>
            <w:pPr>
              <w:pStyle w:val="10"/>
              <w:spacing w:before="99" w:line="230" w:lineRule="auto"/>
              <w:ind w:left="76" w:right="47"/>
              <w:rPr>
                <w:b/>
                <w:sz w:val="22"/>
              </w:rPr>
            </w:pPr>
            <w:r>
              <w:rPr>
                <w:b/>
                <w:sz w:val="22"/>
              </w:rPr>
              <w:t>国有资本经营预算</w:t>
            </w: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1973" w:type="dxa"/>
          </w:tcPr>
          <w:p>
            <w:pPr>
              <w:pStyle w:val="10"/>
              <w:rPr>
                <w:rFonts w:ascii="Times New Roman"/>
                <w:sz w:val="22"/>
              </w:rPr>
            </w:pPr>
          </w:p>
        </w:tc>
        <w:tc>
          <w:tcPr>
            <w:tcW w:w="1133" w:type="dxa"/>
          </w:tcPr>
          <w:p>
            <w:pPr>
              <w:pStyle w:val="10"/>
              <w:rPr>
                <w:rFonts w:ascii="Times New Roman"/>
                <w:sz w:val="22"/>
              </w:rPr>
            </w:pPr>
          </w:p>
        </w:tc>
        <w:tc>
          <w:tcPr>
            <w:tcW w:w="2098" w:type="dxa"/>
          </w:tcPr>
          <w:p>
            <w:pPr>
              <w:pStyle w:val="10"/>
              <w:spacing w:before="92"/>
              <w:ind w:left="260"/>
              <w:rPr>
                <w:sz w:val="22"/>
              </w:rPr>
            </w:pPr>
            <w:r>
              <w:rPr>
                <w:sz w:val="22"/>
              </w:rPr>
              <w:t>债务付息支出</w:t>
            </w:r>
          </w:p>
        </w:tc>
        <w:tc>
          <w:tcPr>
            <w:tcW w:w="1200" w:type="dxa"/>
          </w:tcPr>
          <w:p>
            <w:pPr>
              <w:pStyle w:val="10"/>
              <w:rPr>
                <w:rFonts w:ascii="Times New Roman"/>
                <w:sz w:val="22"/>
              </w:rPr>
            </w:pPr>
          </w:p>
        </w:tc>
        <w:tc>
          <w:tcPr>
            <w:tcW w:w="1270" w:type="dxa"/>
          </w:tcPr>
          <w:p>
            <w:pPr>
              <w:pStyle w:val="10"/>
              <w:rPr>
                <w:rFonts w:ascii="Times New Roman"/>
                <w:sz w:val="22"/>
              </w:rPr>
            </w:pPr>
          </w:p>
        </w:tc>
        <w:tc>
          <w:tcPr>
            <w:tcW w:w="980" w:type="dxa"/>
          </w:tcPr>
          <w:p>
            <w:pPr>
              <w:pStyle w:val="10"/>
              <w:rPr>
                <w:rFonts w:ascii="Times New Roman"/>
                <w:sz w:val="22"/>
              </w:rPr>
            </w:pPr>
          </w:p>
        </w:tc>
        <w:tc>
          <w:tcPr>
            <w:tcW w:w="1035"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1973" w:type="dxa"/>
          </w:tcPr>
          <w:p>
            <w:pPr>
              <w:pStyle w:val="10"/>
              <w:rPr>
                <w:rFonts w:ascii="Times New Roman"/>
                <w:sz w:val="22"/>
              </w:rPr>
            </w:pPr>
          </w:p>
        </w:tc>
        <w:tc>
          <w:tcPr>
            <w:tcW w:w="1133" w:type="dxa"/>
          </w:tcPr>
          <w:p>
            <w:pPr>
              <w:pStyle w:val="10"/>
              <w:rPr>
                <w:rFonts w:ascii="Times New Roman"/>
                <w:sz w:val="22"/>
              </w:rPr>
            </w:pPr>
          </w:p>
        </w:tc>
        <w:tc>
          <w:tcPr>
            <w:tcW w:w="2098" w:type="dxa"/>
          </w:tcPr>
          <w:p>
            <w:pPr>
              <w:pStyle w:val="10"/>
              <w:spacing w:before="92"/>
              <w:ind w:left="260"/>
              <w:rPr>
                <w:sz w:val="22"/>
              </w:rPr>
            </w:pPr>
            <w:r>
              <w:rPr>
                <w:sz w:val="22"/>
              </w:rPr>
              <w:t>债务发行费用支出</w:t>
            </w:r>
          </w:p>
        </w:tc>
        <w:tc>
          <w:tcPr>
            <w:tcW w:w="1200" w:type="dxa"/>
          </w:tcPr>
          <w:p>
            <w:pPr>
              <w:pStyle w:val="10"/>
              <w:rPr>
                <w:rFonts w:ascii="Times New Roman"/>
                <w:sz w:val="22"/>
              </w:rPr>
            </w:pPr>
          </w:p>
        </w:tc>
        <w:tc>
          <w:tcPr>
            <w:tcW w:w="1270" w:type="dxa"/>
          </w:tcPr>
          <w:p>
            <w:pPr>
              <w:pStyle w:val="10"/>
              <w:rPr>
                <w:rFonts w:ascii="Times New Roman"/>
                <w:sz w:val="22"/>
              </w:rPr>
            </w:pPr>
          </w:p>
        </w:tc>
        <w:tc>
          <w:tcPr>
            <w:tcW w:w="980" w:type="dxa"/>
          </w:tcPr>
          <w:p>
            <w:pPr>
              <w:pStyle w:val="10"/>
              <w:rPr>
                <w:rFonts w:ascii="Times New Roman"/>
                <w:sz w:val="22"/>
              </w:rPr>
            </w:pPr>
          </w:p>
        </w:tc>
        <w:tc>
          <w:tcPr>
            <w:tcW w:w="1035"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601" w:hRule="atLeast"/>
        </w:trPr>
        <w:tc>
          <w:tcPr>
            <w:tcW w:w="1973" w:type="dxa"/>
          </w:tcPr>
          <w:p>
            <w:pPr>
              <w:pStyle w:val="10"/>
              <w:rPr>
                <w:rFonts w:ascii="Times New Roman"/>
                <w:sz w:val="22"/>
              </w:rPr>
            </w:pPr>
          </w:p>
        </w:tc>
        <w:tc>
          <w:tcPr>
            <w:tcW w:w="1133" w:type="dxa"/>
          </w:tcPr>
          <w:p>
            <w:pPr>
              <w:pStyle w:val="10"/>
              <w:rPr>
                <w:rFonts w:ascii="Times New Roman"/>
                <w:sz w:val="22"/>
              </w:rPr>
            </w:pPr>
          </w:p>
        </w:tc>
        <w:tc>
          <w:tcPr>
            <w:tcW w:w="2098" w:type="dxa"/>
          </w:tcPr>
          <w:p>
            <w:pPr>
              <w:pStyle w:val="10"/>
              <w:spacing w:before="41" w:line="272" w:lineRule="exact"/>
              <w:ind w:left="37" w:right="48" w:firstLine="223"/>
              <w:rPr>
                <w:sz w:val="22"/>
              </w:rPr>
            </w:pPr>
            <w:r>
              <w:rPr>
                <w:sz w:val="22"/>
              </w:rPr>
              <w:t>抗疫特别国债安排的支出</w:t>
            </w:r>
          </w:p>
        </w:tc>
        <w:tc>
          <w:tcPr>
            <w:tcW w:w="1200" w:type="dxa"/>
          </w:tcPr>
          <w:p>
            <w:pPr>
              <w:pStyle w:val="10"/>
              <w:rPr>
                <w:rFonts w:ascii="Times New Roman"/>
                <w:sz w:val="22"/>
              </w:rPr>
            </w:pPr>
          </w:p>
        </w:tc>
        <w:tc>
          <w:tcPr>
            <w:tcW w:w="1270" w:type="dxa"/>
          </w:tcPr>
          <w:p>
            <w:pPr>
              <w:pStyle w:val="10"/>
              <w:rPr>
                <w:rFonts w:ascii="Times New Roman"/>
                <w:sz w:val="22"/>
              </w:rPr>
            </w:pPr>
          </w:p>
        </w:tc>
        <w:tc>
          <w:tcPr>
            <w:tcW w:w="980" w:type="dxa"/>
          </w:tcPr>
          <w:p>
            <w:pPr>
              <w:pStyle w:val="10"/>
              <w:rPr>
                <w:rFonts w:ascii="Times New Roman"/>
                <w:sz w:val="22"/>
              </w:rPr>
            </w:pPr>
          </w:p>
        </w:tc>
        <w:tc>
          <w:tcPr>
            <w:tcW w:w="1035" w:type="dxa"/>
          </w:tcPr>
          <w:p>
            <w:pPr>
              <w:pStyle w:val="10"/>
              <w:rPr>
                <w:rFonts w:ascii="Times New Roman"/>
                <w:sz w:val="22"/>
              </w:rPr>
            </w:pPr>
          </w:p>
        </w:tc>
      </w:tr>
      <w:tr>
        <w:tblPrEx>
          <w:tblBorders>
            <w:top w:val="single" w:color="C0C0C0" w:sz="8" w:space="0"/>
            <w:left w:val="single" w:color="C0C0C0" w:sz="8" w:space="0"/>
            <w:bottom w:val="single" w:color="C0C0C0" w:sz="8" w:space="0"/>
            <w:right w:val="single" w:color="C0C0C0" w:sz="8" w:space="0"/>
            <w:insideH w:val="single" w:color="C0C0C0" w:sz="8" w:space="0"/>
            <w:insideV w:val="single" w:color="C0C0C0" w:sz="8" w:space="0"/>
          </w:tblBorders>
          <w:tblCellMar>
            <w:top w:w="0" w:type="dxa"/>
            <w:left w:w="0" w:type="dxa"/>
            <w:bottom w:w="0" w:type="dxa"/>
            <w:right w:w="0" w:type="dxa"/>
          </w:tblCellMar>
        </w:tblPrEx>
        <w:trPr>
          <w:trHeight w:val="438" w:hRule="atLeast"/>
        </w:trPr>
        <w:tc>
          <w:tcPr>
            <w:tcW w:w="1973" w:type="dxa"/>
          </w:tcPr>
          <w:p>
            <w:pPr>
              <w:pStyle w:val="10"/>
              <w:rPr>
                <w:rFonts w:ascii="Times New Roman"/>
                <w:sz w:val="22"/>
              </w:rPr>
            </w:pPr>
          </w:p>
        </w:tc>
        <w:tc>
          <w:tcPr>
            <w:tcW w:w="1133" w:type="dxa"/>
          </w:tcPr>
          <w:p>
            <w:pPr>
              <w:pStyle w:val="10"/>
              <w:rPr>
                <w:rFonts w:ascii="Times New Roman"/>
                <w:sz w:val="22"/>
              </w:rPr>
            </w:pPr>
          </w:p>
        </w:tc>
        <w:tc>
          <w:tcPr>
            <w:tcW w:w="2098" w:type="dxa"/>
          </w:tcPr>
          <w:p>
            <w:pPr>
              <w:pStyle w:val="10"/>
              <w:spacing w:before="92"/>
              <w:ind w:left="260"/>
              <w:rPr>
                <w:sz w:val="22"/>
              </w:rPr>
            </w:pPr>
            <w:r>
              <w:rPr>
                <w:sz w:val="22"/>
              </w:rPr>
              <w:t>国库拨款专用</w:t>
            </w:r>
          </w:p>
        </w:tc>
        <w:tc>
          <w:tcPr>
            <w:tcW w:w="1200" w:type="dxa"/>
          </w:tcPr>
          <w:p>
            <w:pPr>
              <w:pStyle w:val="10"/>
              <w:rPr>
                <w:rFonts w:ascii="Times New Roman"/>
                <w:sz w:val="22"/>
              </w:rPr>
            </w:pPr>
          </w:p>
        </w:tc>
        <w:tc>
          <w:tcPr>
            <w:tcW w:w="1270" w:type="dxa"/>
          </w:tcPr>
          <w:p>
            <w:pPr>
              <w:pStyle w:val="10"/>
              <w:rPr>
                <w:rFonts w:ascii="Times New Roman"/>
                <w:sz w:val="22"/>
              </w:rPr>
            </w:pPr>
          </w:p>
        </w:tc>
        <w:tc>
          <w:tcPr>
            <w:tcW w:w="980" w:type="dxa"/>
          </w:tcPr>
          <w:p>
            <w:pPr>
              <w:pStyle w:val="10"/>
              <w:rPr>
                <w:rFonts w:ascii="Times New Roman"/>
                <w:sz w:val="22"/>
              </w:rPr>
            </w:pPr>
          </w:p>
        </w:tc>
        <w:tc>
          <w:tcPr>
            <w:tcW w:w="1035" w:type="dxa"/>
          </w:tcPr>
          <w:p>
            <w:pPr>
              <w:pStyle w:val="10"/>
              <w:rPr>
                <w:rFonts w:ascii="Times New Roman"/>
                <w:sz w:val="22"/>
              </w:rPr>
            </w:pPr>
          </w:p>
        </w:tc>
      </w:tr>
    </w:tbl>
    <w:p>
      <w:pPr>
        <w:spacing w:after="0"/>
        <w:rPr>
          <w:rFonts w:ascii="Times New Roman"/>
          <w:sz w:val="22"/>
        </w:rPr>
        <w:sectPr>
          <w:pgSz w:w="11910" w:h="16840"/>
          <w:pgMar w:top="360" w:right="980" w:bottom="280" w:left="960" w:header="720" w:footer="720" w:gutter="0"/>
          <w:cols w:space="720" w:num="1"/>
        </w:sectPr>
      </w:pPr>
    </w:p>
    <w:tbl>
      <w:tblPr>
        <w:tblStyle w:val="6"/>
        <w:tblW w:w="0" w:type="auto"/>
        <w:tblInd w:w="132"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386"/>
        <w:gridCol w:w="465"/>
        <w:gridCol w:w="765"/>
        <w:gridCol w:w="1297"/>
        <w:gridCol w:w="890"/>
        <w:gridCol w:w="861"/>
        <w:gridCol w:w="890"/>
        <w:gridCol w:w="873"/>
        <w:gridCol w:w="784"/>
        <w:gridCol w:w="638"/>
        <w:gridCol w:w="696"/>
        <w:gridCol w:w="451"/>
        <w:gridCol w:w="638"/>
      </w:tblGrid>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559" w:hRule="atLeast"/>
        </w:trPr>
        <w:tc>
          <w:tcPr>
            <w:tcW w:w="9634" w:type="dxa"/>
            <w:gridSpan w:val="13"/>
            <w:tcBorders>
              <w:top w:val="nil"/>
              <w:bottom w:val="nil"/>
              <w:right w:val="nil"/>
            </w:tcBorders>
          </w:tcPr>
          <w:p>
            <w:pPr>
              <w:pStyle w:val="10"/>
              <w:spacing w:before="38"/>
              <w:ind w:left="26"/>
              <w:rPr>
                <w:sz w:val="15"/>
              </w:rPr>
            </w:pPr>
            <w:r>
              <w:rPr>
                <w:sz w:val="15"/>
              </w:rPr>
              <w:t>公开表2-1</w:t>
            </w:r>
          </w:p>
          <w:p>
            <w:pPr>
              <w:pStyle w:val="10"/>
              <w:spacing w:before="45" w:line="264" w:lineRule="exact"/>
              <w:ind w:left="2702" w:right="2687"/>
              <w:jc w:val="center"/>
              <w:rPr>
                <w:b/>
                <w:sz w:val="22"/>
              </w:rPr>
            </w:pPr>
            <w:r>
              <w:rPr>
                <w:b/>
                <w:sz w:val="22"/>
              </w:rPr>
              <w:t>财政拨款支出预算表（部门经济分类科目）</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76" w:hRule="atLeast"/>
        </w:trPr>
        <w:tc>
          <w:tcPr>
            <w:tcW w:w="2913" w:type="dxa"/>
            <w:gridSpan w:val="4"/>
            <w:tcBorders>
              <w:top w:val="nil"/>
              <w:bottom w:val="single" w:color="C0C0C0" w:sz="6" w:space="0"/>
            </w:tcBorders>
          </w:tcPr>
          <w:p>
            <w:pPr>
              <w:pStyle w:val="10"/>
              <w:spacing w:before="59"/>
              <w:ind w:left="26"/>
              <w:rPr>
                <w:sz w:val="15"/>
              </w:rPr>
            </w:pPr>
            <w:r>
              <w:rPr>
                <w:sz w:val="15"/>
              </w:rPr>
              <w:t>部门：</w:t>
            </w:r>
          </w:p>
        </w:tc>
        <w:tc>
          <w:tcPr>
            <w:tcW w:w="890" w:type="dxa"/>
            <w:tcBorders>
              <w:top w:val="nil"/>
              <w:bottom w:val="single" w:color="C0C0C0" w:sz="6" w:space="0"/>
            </w:tcBorders>
          </w:tcPr>
          <w:p>
            <w:pPr>
              <w:pStyle w:val="10"/>
              <w:rPr>
                <w:rFonts w:ascii="Times New Roman"/>
                <w:sz w:val="14"/>
              </w:rPr>
            </w:pPr>
          </w:p>
        </w:tc>
        <w:tc>
          <w:tcPr>
            <w:tcW w:w="861" w:type="dxa"/>
            <w:tcBorders>
              <w:top w:val="nil"/>
              <w:bottom w:val="single" w:color="C0C0C0" w:sz="6" w:space="0"/>
            </w:tcBorders>
          </w:tcPr>
          <w:p>
            <w:pPr>
              <w:pStyle w:val="10"/>
              <w:rPr>
                <w:rFonts w:ascii="Times New Roman"/>
                <w:sz w:val="14"/>
              </w:rPr>
            </w:pPr>
          </w:p>
        </w:tc>
        <w:tc>
          <w:tcPr>
            <w:tcW w:w="890" w:type="dxa"/>
            <w:tcBorders>
              <w:top w:val="nil"/>
              <w:bottom w:val="single" w:color="C0C0C0" w:sz="6" w:space="0"/>
            </w:tcBorders>
          </w:tcPr>
          <w:p>
            <w:pPr>
              <w:pStyle w:val="10"/>
              <w:rPr>
                <w:rFonts w:ascii="Times New Roman"/>
                <w:sz w:val="14"/>
              </w:rPr>
            </w:pPr>
          </w:p>
        </w:tc>
        <w:tc>
          <w:tcPr>
            <w:tcW w:w="873" w:type="dxa"/>
            <w:tcBorders>
              <w:top w:val="nil"/>
              <w:bottom w:val="single" w:color="C0C0C0" w:sz="6" w:space="0"/>
            </w:tcBorders>
          </w:tcPr>
          <w:p>
            <w:pPr>
              <w:pStyle w:val="10"/>
              <w:rPr>
                <w:rFonts w:ascii="Times New Roman"/>
                <w:sz w:val="14"/>
              </w:rPr>
            </w:pPr>
          </w:p>
        </w:tc>
        <w:tc>
          <w:tcPr>
            <w:tcW w:w="784" w:type="dxa"/>
            <w:tcBorders>
              <w:top w:val="nil"/>
              <w:bottom w:val="single" w:color="C0C0C0" w:sz="6" w:space="0"/>
            </w:tcBorders>
          </w:tcPr>
          <w:p>
            <w:pPr>
              <w:pStyle w:val="10"/>
              <w:rPr>
                <w:rFonts w:ascii="Times New Roman"/>
                <w:sz w:val="14"/>
              </w:rPr>
            </w:pPr>
          </w:p>
        </w:tc>
        <w:tc>
          <w:tcPr>
            <w:tcW w:w="638" w:type="dxa"/>
            <w:tcBorders>
              <w:top w:val="nil"/>
              <w:bottom w:val="single" w:color="C0C0C0" w:sz="6" w:space="0"/>
            </w:tcBorders>
          </w:tcPr>
          <w:p>
            <w:pPr>
              <w:pStyle w:val="10"/>
              <w:rPr>
                <w:rFonts w:ascii="Times New Roman"/>
                <w:sz w:val="14"/>
              </w:rPr>
            </w:pPr>
          </w:p>
        </w:tc>
        <w:tc>
          <w:tcPr>
            <w:tcW w:w="1785" w:type="dxa"/>
            <w:gridSpan w:val="3"/>
            <w:tcBorders>
              <w:top w:val="nil"/>
              <w:bottom w:val="single" w:color="C0C0C0" w:sz="6" w:space="0"/>
            </w:tcBorders>
          </w:tcPr>
          <w:p>
            <w:pPr>
              <w:pStyle w:val="10"/>
              <w:spacing w:before="77"/>
              <w:ind w:left="877"/>
              <w:rPr>
                <w:sz w:val="12"/>
              </w:rPr>
            </w:pPr>
            <w:r>
              <w:rPr>
                <w:w w:val="105"/>
                <w:sz w:val="12"/>
              </w:rPr>
              <w:t>金额单位：万元</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33" w:hRule="atLeast"/>
        </w:trPr>
        <w:tc>
          <w:tcPr>
            <w:tcW w:w="2913" w:type="dxa"/>
            <w:gridSpan w:val="4"/>
            <w:tcBorders>
              <w:top w:val="single" w:color="C0C0C0" w:sz="6" w:space="0"/>
              <w:left w:val="single" w:color="C0C0C0" w:sz="6" w:space="0"/>
              <w:bottom w:val="single" w:color="C0C0C0" w:sz="6" w:space="0"/>
              <w:right w:val="single" w:color="C0C0C0" w:sz="6" w:space="0"/>
            </w:tcBorders>
            <w:shd w:val="clear" w:color="auto" w:fill="EEF1F7"/>
          </w:tcPr>
          <w:p>
            <w:pPr>
              <w:pStyle w:val="10"/>
              <w:tabs>
                <w:tab w:val="left" w:pos="495"/>
              </w:tabs>
              <w:spacing w:before="82"/>
              <w:ind w:left="17"/>
              <w:jc w:val="center"/>
              <w:rPr>
                <w:b/>
                <w:sz w:val="15"/>
              </w:rPr>
            </w:pPr>
            <w:r>
              <w:rPr>
                <w:b/>
                <w:sz w:val="15"/>
              </w:rPr>
              <w:t>项</w:t>
            </w:r>
            <w:r>
              <w:rPr>
                <w:b/>
                <w:sz w:val="15"/>
              </w:rPr>
              <w:tab/>
            </w:r>
            <w:r>
              <w:rPr>
                <w:b/>
                <w:sz w:val="15"/>
              </w:rPr>
              <w:t>目</w:t>
            </w:r>
          </w:p>
        </w:tc>
        <w:tc>
          <w:tcPr>
            <w:tcW w:w="890" w:type="dxa"/>
            <w:vMerge w:val="restart"/>
            <w:tcBorders>
              <w:top w:val="single" w:color="C0C0C0" w:sz="6" w:space="0"/>
              <w:left w:val="single" w:color="C0C0C0" w:sz="6" w:space="0"/>
              <w:bottom w:val="single" w:color="C0C0C0" w:sz="6" w:space="0"/>
              <w:right w:val="single" w:color="C0C0C0" w:sz="6" w:space="0"/>
            </w:tcBorders>
            <w:shd w:val="clear" w:color="auto" w:fill="EEF1F7"/>
          </w:tcPr>
          <w:p>
            <w:pPr>
              <w:pStyle w:val="10"/>
              <w:rPr>
                <w:rFonts w:ascii="Times New Roman"/>
                <w:sz w:val="14"/>
              </w:rPr>
            </w:pPr>
          </w:p>
          <w:p>
            <w:pPr>
              <w:pStyle w:val="10"/>
              <w:rPr>
                <w:rFonts w:ascii="Times New Roman"/>
                <w:sz w:val="14"/>
              </w:rPr>
            </w:pPr>
          </w:p>
          <w:p>
            <w:pPr>
              <w:pStyle w:val="10"/>
              <w:rPr>
                <w:rFonts w:ascii="Times New Roman"/>
                <w:sz w:val="14"/>
              </w:rPr>
            </w:pPr>
          </w:p>
          <w:p>
            <w:pPr>
              <w:pStyle w:val="10"/>
              <w:rPr>
                <w:rFonts w:ascii="Times New Roman"/>
                <w:sz w:val="12"/>
              </w:rPr>
            </w:pPr>
          </w:p>
          <w:p>
            <w:pPr>
              <w:pStyle w:val="10"/>
              <w:spacing w:before="1"/>
              <w:ind w:left="291"/>
              <w:rPr>
                <w:b/>
                <w:sz w:val="15"/>
              </w:rPr>
            </w:pPr>
            <w:r>
              <w:rPr>
                <w:b/>
                <w:sz w:val="15"/>
              </w:rPr>
              <w:t>总计</w:t>
            </w:r>
          </w:p>
        </w:tc>
        <w:tc>
          <w:tcPr>
            <w:tcW w:w="3408" w:type="dxa"/>
            <w:gridSpan w:val="4"/>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82"/>
              <w:ind w:left="917"/>
              <w:rPr>
                <w:b/>
                <w:sz w:val="15"/>
              </w:rPr>
            </w:pPr>
            <w:r>
              <w:rPr>
                <w:b/>
                <w:sz w:val="15"/>
              </w:rPr>
              <w:t>省级当年财政拨款安排</w:t>
            </w:r>
          </w:p>
        </w:tc>
        <w:tc>
          <w:tcPr>
            <w:tcW w:w="2423" w:type="dxa"/>
            <w:gridSpan w:val="4"/>
            <w:tcBorders>
              <w:top w:val="single" w:color="C0C0C0" w:sz="6" w:space="0"/>
              <w:left w:val="single" w:color="C0C0C0" w:sz="6" w:space="0"/>
              <w:bottom w:val="single" w:color="C0C0C0" w:sz="6" w:space="0"/>
              <w:right w:val="nil"/>
            </w:tcBorders>
            <w:shd w:val="clear" w:color="auto" w:fill="EEF1F7"/>
          </w:tcPr>
          <w:p>
            <w:pPr>
              <w:pStyle w:val="10"/>
              <w:spacing w:before="82"/>
              <w:ind w:left="745"/>
              <w:rPr>
                <w:b/>
                <w:sz w:val="15"/>
              </w:rPr>
            </w:pPr>
            <w:r>
              <w:rPr>
                <w:b/>
                <w:sz w:val="15"/>
              </w:rPr>
              <w:t>上年结转安排</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510" w:hRule="atLeast"/>
        </w:trPr>
        <w:tc>
          <w:tcPr>
            <w:tcW w:w="851" w:type="dxa"/>
            <w:gridSpan w:val="2"/>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75"/>
              <w:ind w:left="220" w:right="45" w:hanging="159"/>
              <w:rPr>
                <w:b/>
                <w:sz w:val="15"/>
              </w:rPr>
            </w:pPr>
            <w:r>
              <w:rPr>
                <w:b/>
                <w:sz w:val="15"/>
              </w:rPr>
              <w:t>科目编码</w:t>
            </w:r>
          </w:p>
        </w:tc>
        <w:tc>
          <w:tcPr>
            <w:tcW w:w="765" w:type="dxa"/>
            <w:vMerge w:val="restart"/>
            <w:tcBorders>
              <w:top w:val="single" w:color="C0C0C0" w:sz="6" w:space="0"/>
              <w:left w:val="single" w:color="C0C0C0" w:sz="6" w:space="0"/>
              <w:bottom w:val="single" w:color="C0C0C0" w:sz="6" w:space="0"/>
              <w:right w:val="single" w:color="C0C0C0" w:sz="6" w:space="0"/>
            </w:tcBorders>
            <w:shd w:val="clear" w:color="auto" w:fill="EEF1F7"/>
          </w:tcPr>
          <w:p>
            <w:pPr>
              <w:pStyle w:val="10"/>
              <w:rPr>
                <w:rFonts w:ascii="Times New Roman"/>
                <w:sz w:val="14"/>
              </w:rPr>
            </w:pPr>
          </w:p>
          <w:p>
            <w:pPr>
              <w:pStyle w:val="10"/>
              <w:spacing w:before="5"/>
              <w:rPr>
                <w:rFonts w:ascii="Times New Roman"/>
                <w:sz w:val="16"/>
              </w:rPr>
            </w:pPr>
          </w:p>
          <w:p>
            <w:pPr>
              <w:pStyle w:val="10"/>
              <w:spacing w:line="242" w:lineRule="auto"/>
              <w:ind w:left="218" w:right="45" w:hanging="159"/>
              <w:rPr>
                <w:b/>
                <w:sz w:val="15"/>
              </w:rPr>
            </w:pPr>
            <w:r>
              <w:rPr>
                <w:b/>
                <w:sz w:val="15"/>
              </w:rPr>
              <w:t>单位代码</w:t>
            </w:r>
          </w:p>
        </w:tc>
        <w:tc>
          <w:tcPr>
            <w:tcW w:w="1297" w:type="dxa"/>
            <w:vMerge w:val="restart"/>
            <w:tcBorders>
              <w:top w:val="single" w:color="C0C0C0" w:sz="6" w:space="0"/>
              <w:left w:val="single" w:color="C0C0C0" w:sz="6" w:space="0"/>
              <w:bottom w:val="single" w:color="C0C0C0" w:sz="6" w:space="0"/>
              <w:right w:val="single" w:color="C0C0C0" w:sz="6" w:space="0"/>
            </w:tcBorders>
            <w:shd w:val="clear" w:color="auto" w:fill="EEF1F7"/>
          </w:tcPr>
          <w:p>
            <w:pPr>
              <w:pStyle w:val="10"/>
              <w:rPr>
                <w:rFonts w:ascii="Times New Roman"/>
                <w:sz w:val="14"/>
              </w:rPr>
            </w:pPr>
          </w:p>
          <w:p>
            <w:pPr>
              <w:pStyle w:val="10"/>
              <w:rPr>
                <w:rFonts w:ascii="Times New Roman"/>
                <w:sz w:val="14"/>
              </w:rPr>
            </w:pPr>
          </w:p>
          <w:p>
            <w:pPr>
              <w:pStyle w:val="10"/>
              <w:rPr>
                <w:rFonts w:ascii="Times New Roman"/>
                <w:sz w:val="11"/>
              </w:rPr>
            </w:pPr>
          </w:p>
          <w:p>
            <w:pPr>
              <w:pStyle w:val="10"/>
              <w:ind w:left="237"/>
              <w:rPr>
                <w:b/>
                <w:sz w:val="15"/>
              </w:rPr>
            </w:pPr>
            <w:r>
              <w:rPr>
                <w:b/>
                <w:sz w:val="15"/>
              </w:rPr>
              <w:t>单位名称（科目）</w:t>
            </w:r>
          </w:p>
        </w:tc>
        <w:tc>
          <w:tcPr>
            <w:tcW w:w="890" w:type="dxa"/>
            <w:vMerge w:val="continue"/>
            <w:tcBorders>
              <w:top w:val="nil"/>
              <w:left w:val="single" w:color="C0C0C0" w:sz="6" w:space="0"/>
              <w:bottom w:val="single" w:color="C0C0C0" w:sz="6" w:space="0"/>
              <w:right w:val="single" w:color="C0C0C0" w:sz="6" w:space="0"/>
            </w:tcBorders>
            <w:shd w:val="clear" w:color="auto" w:fill="EEF1F7"/>
          </w:tcPr>
          <w:p>
            <w:pPr>
              <w:rPr>
                <w:sz w:val="2"/>
                <w:szCs w:val="2"/>
              </w:rPr>
            </w:pPr>
          </w:p>
        </w:tc>
        <w:tc>
          <w:tcPr>
            <w:tcW w:w="861" w:type="dxa"/>
            <w:vMerge w:val="restart"/>
            <w:tcBorders>
              <w:top w:val="single" w:color="C0C0C0" w:sz="6" w:space="0"/>
              <w:left w:val="single" w:color="C0C0C0" w:sz="6" w:space="0"/>
              <w:bottom w:val="single" w:color="C0C0C0" w:sz="6" w:space="0"/>
              <w:right w:val="single" w:color="C0C0C0" w:sz="6" w:space="0"/>
            </w:tcBorders>
            <w:shd w:val="clear" w:color="auto" w:fill="EEF1F7"/>
          </w:tcPr>
          <w:p>
            <w:pPr>
              <w:pStyle w:val="10"/>
              <w:rPr>
                <w:rFonts w:ascii="Times New Roman"/>
                <w:sz w:val="14"/>
              </w:rPr>
            </w:pPr>
          </w:p>
          <w:p>
            <w:pPr>
              <w:pStyle w:val="10"/>
              <w:rPr>
                <w:rFonts w:ascii="Times New Roman"/>
                <w:sz w:val="14"/>
              </w:rPr>
            </w:pPr>
          </w:p>
          <w:p>
            <w:pPr>
              <w:pStyle w:val="10"/>
              <w:rPr>
                <w:rFonts w:ascii="Times New Roman"/>
                <w:sz w:val="11"/>
              </w:rPr>
            </w:pPr>
          </w:p>
          <w:p>
            <w:pPr>
              <w:pStyle w:val="10"/>
              <w:ind w:left="276"/>
              <w:rPr>
                <w:b/>
                <w:sz w:val="15"/>
              </w:rPr>
            </w:pPr>
            <w:r>
              <w:rPr>
                <w:b/>
                <w:sz w:val="15"/>
              </w:rPr>
              <w:t>合计</w:t>
            </w:r>
          </w:p>
        </w:tc>
        <w:tc>
          <w:tcPr>
            <w:tcW w:w="2547" w:type="dxa"/>
            <w:gridSpan w:val="3"/>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9"/>
              <w:rPr>
                <w:rFonts w:ascii="Times New Roman"/>
                <w:sz w:val="14"/>
              </w:rPr>
            </w:pPr>
          </w:p>
          <w:p>
            <w:pPr>
              <w:pStyle w:val="10"/>
              <w:spacing w:before="1"/>
              <w:ind w:left="646"/>
              <w:rPr>
                <w:b/>
                <w:sz w:val="15"/>
              </w:rPr>
            </w:pPr>
            <w:r>
              <w:rPr>
                <w:b/>
                <w:sz w:val="15"/>
              </w:rPr>
              <w:t>一般公共预算拨款</w:t>
            </w:r>
          </w:p>
        </w:tc>
        <w:tc>
          <w:tcPr>
            <w:tcW w:w="638" w:type="dxa"/>
            <w:vMerge w:val="restart"/>
            <w:tcBorders>
              <w:top w:val="single" w:color="C0C0C0" w:sz="6" w:space="0"/>
              <w:left w:val="single" w:color="C0C0C0" w:sz="6" w:space="0"/>
              <w:bottom w:val="single" w:color="C0C0C0" w:sz="6" w:space="0"/>
              <w:right w:val="single" w:color="C0C0C0" w:sz="6" w:space="0"/>
            </w:tcBorders>
            <w:shd w:val="clear" w:color="auto" w:fill="EEF1F7"/>
          </w:tcPr>
          <w:p>
            <w:pPr>
              <w:pStyle w:val="10"/>
              <w:rPr>
                <w:rFonts w:ascii="Times New Roman"/>
                <w:sz w:val="14"/>
              </w:rPr>
            </w:pPr>
          </w:p>
          <w:p>
            <w:pPr>
              <w:pStyle w:val="10"/>
              <w:rPr>
                <w:rFonts w:ascii="Times New Roman"/>
                <w:sz w:val="14"/>
              </w:rPr>
            </w:pPr>
          </w:p>
          <w:p>
            <w:pPr>
              <w:pStyle w:val="10"/>
              <w:rPr>
                <w:rFonts w:ascii="Times New Roman"/>
                <w:sz w:val="11"/>
              </w:rPr>
            </w:pPr>
          </w:p>
          <w:p>
            <w:pPr>
              <w:pStyle w:val="10"/>
              <w:ind w:left="168"/>
              <w:rPr>
                <w:b/>
                <w:sz w:val="15"/>
              </w:rPr>
            </w:pPr>
            <w:r>
              <w:rPr>
                <w:b/>
                <w:sz w:val="15"/>
              </w:rPr>
              <w:t>合计</w:t>
            </w:r>
          </w:p>
        </w:tc>
        <w:tc>
          <w:tcPr>
            <w:tcW w:w="1785" w:type="dxa"/>
            <w:gridSpan w:val="3"/>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9"/>
              <w:rPr>
                <w:rFonts w:ascii="Times New Roman"/>
                <w:sz w:val="14"/>
              </w:rPr>
            </w:pPr>
          </w:p>
          <w:p>
            <w:pPr>
              <w:pStyle w:val="10"/>
              <w:spacing w:before="1"/>
              <w:ind w:left="267"/>
              <w:rPr>
                <w:b/>
                <w:sz w:val="15"/>
              </w:rPr>
            </w:pPr>
            <w:r>
              <w:rPr>
                <w:b/>
                <w:sz w:val="15"/>
              </w:rPr>
              <w:t>一般公共预算拨款</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539" w:hRule="atLeast"/>
        </w:trPr>
        <w:tc>
          <w:tcPr>
            <w:tcW w:w="386"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1"/>
              <w:rPr>
                <w:rFonts w:ascii="Times New Roman"/>
                <w:sz w:val="16"/>
              </w:rPr>
            </w:pPr>
          </w:p>
          <w:p>
            <w:pPr>
              <w:pStyle w:val="10"/>
              <w:ind w:left="71"/>
              <w:rPr>
                <w:b/>
                <w:sz w:val="15"/>
              </w:rPr>
            </w:pPr>
            <w:r>
              <w:rPr>
                <w:b/>
                <w:w w:val="101"/>
                <w:sz w:val="15"/>
              </w:rPr>
              <w:t>类</w:t>
            </w:r>
          </w:p>
        </w:tc>
        <w:tc>
          <w:tcPr>
            <w:tcW w:w="465"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1"/>
              <w:rPr>
                <w:rFonts w:ascii="Times New Roman"/>
                <w:sz w:val="16"/>
              </w:rPr>
            </w:pPr>
          </w:p>
          <w:p>
            <w:pPr>
              <w:pStyle w:val="10"/>
              <w:ind w:left="16"/>
              <w:jc w:val="center"/>
              <w:rPr>
                <w:b/>
                <w:sz w:val="15"/>
              </w:rPr>
            </w:pPr>
            <w:r>
              <w:rPr>
                <w:b/>
                <w:w w:val="101"/>
                <w:sz w:val="15"/>
              </w:rPr>
              <w:t>款</w:t>
            </w:r>
          </w:p>
        </w:tc>
        <w:tc>
          <w:tcPr>
            <w:tcW w:w="765" w:type="dxa"/>
            <w:vMerge w:val="continue"/>
            <w:tcBorders>
              <w:top w:val="nil"/>
              <w:left w:val="single" w:color="C0C0C0" w:sz="6" w:space="0"/>
              <w:bottom w:val="single" w:color="C0C0C0" w:sz="6" w:space="0"/>
              <w:right w:val="single" w:color="C0C0C0" w:sz="6" w:space="0"/>
            </w:tcBorders>
            <w:shd w:val="clear" w:color="auto" w:fill="EEF1F7"/>
          </w:tcPr>
          <w:p>
            <w:pPr>
              <w:rPr>
                <w:sz w:val="2"/>
                <w:szCs w:val="2"/>
              </w:rPr>
            </w:pPr>
          </w:p>
        </w:tc>
        <w:tc>
          <w:tcPr>
            <w:tcW w:w="1297" w:type="dxa"/>
            <w:vMerge w:val="continue"/>
            <w:tcBorders>
              <w:top w:val="nil"/>
              <w:left w:val="single" w:color="C0C0C0" w:sz="6" w:space="0"/>
              <w:bottom w:val="single" w:color="C0C0C0" w:sz="6" w:space="0"/>
              <w:right w:val="single" w:color="C0C0C0" w:sz="6" w:space="0"/>
            </w:tcBorders>
            <w:shd w:val="clear" w:color="auto" w:fill="EEF1F7"/>
          </w:tcPr>
          <w:p>
            <w:pPr>
              <w:rPr>
                <w:sz w:val="2"/>
                <w:szCs w:val="2"/>
              </w:rPr>
            </w:pPr>
          </w:p>
        </w:tc>
        <w:tc>
          <w:tcPr>
            <w:tcW w:w="890" w:type="dxa"/>
            <w:vMerge w:val="continue"/>
            <w:tcBorders>
              <w:top w:val="nil"/>
              <w:left w:val="single" w:color="C0C0C0" w:sz="6" w:space="0"/>
              <w:bottom w:val="single" w:color="C0C0C0" w:sz="6" w:space="0"/>
              <w:right w:val="single" w:color="C0C0C0" w:sz="6" w:space="0"/>
            </w:tcBorders>
            <w:shd w:val="clear" w:color="auto" w:fill="EEF1F7"/>
          </w:tcPr>
          <w:p>
            <w:pPr>
              <w:rPr>
                <w:sz w:val="2"/>
                <w:szCs w:val="2"/>
              </w:rPr>
            </w:pPr>
          </w:p>
        </w:tc>
        <w:tc>
          <w:tcPr>
            <w:tcW w:w="861" w:type="dxa"/>
            <w:vMerge w:val="continue"/>
            <w:tcBorders>
              <w:top w:val="nil"/>
              <w:left w:val="single" w:color="C0C0C0" w:sz="6" w:space="0"/>
              <w:bottom w:val="single" w:color="C0C0C0" w:sz="6" w:space="0"/>
              <w:right w:val="single" w:color="C0C0C0" w:sz="6" w:space="0"/>
            </w:tcBorders>
            <w:shd w:val="clear" w:color="auto" w:fill="EEF1F7"/>
          </w:tcPr>
          <w:p>
            <w:pPr>
              <w:rPr>
                <w:sz w:val="2"/>
                <w:szCs w:val="2"/>
              </w:rPr>
            </w:pPr>
          </w:p>
        </w:tc>
        <w:tc>
          <w:tcPr>
            <w:tcW w:w="890"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1"/>
              <w:rPr>
                <w:rFonts w:ascii="Times New Roman"/>
                <w:sz w:val="16"/>
              </w:rPr>
            </w:pPr>
          </w:p>
          <w:p>
            <w:pPr>
              <w:pStyle w:val="10"/>
              <w:ind w:left="291"/>
              <w:rPr>
                <w:b/>
                <w:sz w:val="15"/>
              </w:rPr>
            </w:pPr>
            <w:r>
              <w:rPr>
                <w:b/>
                <w:sz w:val="15"/>
              </w:rPr>
              <w:t>小计</w:t>
            </w:r>
          </w:p>
        </w:tc>
        <w:tc>
          <w:tcPr>
            <w:tcW w:w="873"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1"/>
              <w:rPr>
                <w:rFonts w:ascii="Times New Roman"/>
                <w:sz w:val="16"/>
              </w:rPr>
            </w:pPr>
          </w:p>
          <w:p>
            <w:pPr>
              <w:pStyle w:val="10"/>
              <w:ind w:left="124"/>
              <w:rPr>
                <w:b/>
                <w:sz w:val="15"/>
              </w:rPr>
            </w:pPr>
            <w:r>
              <w:rPr>
                <w:b/>
                <w:sz w:val="15"/>
              </w:rPr>
              <w:t>基本支出</w:t>
            </w:r>
          </w:p>
        </w:tc>
        <w:tc>
          <w:tcPr>
            <w:tcW w:w="784"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1"/>
              <w:rPr>
                <w:rFonts w:ascii="Times New Roman"/>
                <w:sz w:val="16"/>
              </w:rPr>
            </w:pPr>
          </w:p>
          <w:p>
            <w:pPr>
              <w:pStyle w:val="10"/>
              <w:ind w:right="64"/>
              <w:jc w:val="right"/>
              <w:rPr>
                <w:b/>
                <w:sz w:val="15"/>
              </w:rPr>
            </w:pPr>
            <w:r>
              <w:rPr>
                <w:b/>
                <w:sz w:val="15"/>
              </w:rPr>
              <w:t>项目支出</w:t>
            </w:r>
          </w:p>
        </w:tc>
        <w:tc>
          <w:tcPr>
            <w:tcW w:w="638" w:type="dxa"/>
            <w:vMerge w:val="continue"/>
            <w:tcBorders>
              <w:top w:val="nil"/>
              <w:left w:val="single" w:color="C0C0C0" w:sz="6" w:space="0"/>
              <w:bottom w:val="single" w:color="C0C0C0" w:sz="6" w:space="0"/>
              <w:right w:val="single" w:color="C0C0C0" w:sz="6" w:space="0"/>
            </w:tcBorders>
            <w:shd w:val="clear" w:color="auto" w:fill="EEF1F7"/>
          </w:tcPr>
          <w:p>
            <w:pPr>
              <w:rPr>
                <w:sz w:val="2"/>
                <w:szCs w:val="2"/>
              </w:rPr>
            </w:pPr>
          </w:p>
        </w:tc>
        <w:tc>
          <w:tcPr>
            <w:tcW w:w="696"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1"/>
              <w:rPr>
                <w:rFonts w:ascii="Times New Roman"/>
                <w:sz w:val="16"/>
              </w:rPr>
            </w:pPr>
          </w:p>
          <w:p>
            <w:pPr>
              <w:pStyle w:val="10"/>
              <w:ind w:left="195"/>
              <w:rPr>
                <w:b/>
                <w:sz w:val="15"/>
              </w:rPr>
            </w:pPr>
            <w:r>
              <w:rPr>
                <w:b/>
                <w:sz w:val="15"/>
              </w:rPr>
              <w:t>小计</w:t>
            </w:r>
          </w:p>
        </w:tc>
        <w:tc>
          <w:tcPr>
            <w:tcW w:w="451"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89"/>
              <w:ind w:left="72" w:right="51"/>
              <w:rPr>
                <w:b/>
                <w:sz w:val="15"/>
              </w:rPr>
            </w:pPr>
            <w:r>
              <w:rPr>
                <w:b/>
                <w:sz w:val="15"/>
              </w:rPr>
              <w:t>基本支出</w:t>
            </w:r>
          </w:p>
        </w:tc>
        <w:tc>
          <w:tcPr>
            <w:tcW w:w="638" w:type="dxa"/>
            <w:tcBorders>
              <w:top w:val="single" w:color="C0C0C0" w:sz="6" w:space="0"/>
              <w:left w:val="single" w:color="C0C0C0" w:sz="6" w:space="0"/>
              <w:bottom w:val="single" w:color="C0C0C0" w:sz="6" w:space="0"/>
              <w:right w:val="single" w:color="C0C0C0" w:sz="6" w:space="0"/>
            </w:tcBorders>
            <w:shd w:val="clear" w:color="auto" w:fill="EEF1F7"/>
          </w:tcPr>
          <w:p>
            <w:pPr>
              <w:pStyle w:val="10"/>
              <w:spacing w:before="89"/>
              <w:ind w:left="245" w:right="65" w:hanging="156"/>
              <w:rPr>
                <w:b/>
                <w:sz w:val="15"/>
              </w:rPr>
            </w:pPr>
            <w:r>
              <w:rPr>
                <w:b/>
                <w:sz w:val="15"/>
              </w:rPr>
              <w:t>项目支出</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7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1297" w:type="dxa"/>
            <w:tcBorders>
              <w:top w:val="single" w:color="C0C0C0" w:sz="6" w:space="0"/>
              <w:left w:val="single" w:color="C0C0C0" w:sz="6" w:space="0"/>
              <w:bottom w:val="single" w:color="C0C0C0" w:sz="6" w:space="0"/>
              <w:right w:val="single" w:color="C0C0C0" w:sz="6" w:space="0"/>
            </w:tcBorders>
          </w:tcPr>
          <w:p>
            <w:pPr>
              <w:pStyle w:val="10"/>
              <w:tabs>
                <w:tab w:val="left" w:pos="1031"/>
              </w:tabs>
              <w:spacing w:before="72"/>
              <w:ind w:left="552"/>
              <w:rPr>
                <w:b/>
                <w:sz w:val="15"/>
              </w:rPr>
            </w:pPr>
            <w:r>
              <w:rPr>
                <w:b/>
                <w:sz w:val="15"/>
              </w:rPr>
              <w:t>合</w:t>
            </w:r>
            <w:r>
              <w:rPr>
                <w:b/>
                <w:sz w:val="15"/>
              </w:rPr>
              <w:tab/>
            </w:r>
            <w:r>
              <w:rPr>
                <w:b/>
                <w:sz w:val="15"/>
              </w:rPr>
              <w:t>计</w:t>
            </w: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2"/>
              <w:ind w:right="14"/>
              <w:jc w:val="right"/>
              <w:rPr>
                <w:b/>
                <w:sz w:val="15"/>
              </w:rPr>
            </w:pPr>
          </w:p>
        </w:tc>
        <w:tc>
          <w:tcPr>
            <w:tcW w:w="861" w:type="dxa"/>
            <w:tcBorders>
              <w:top w:val="single" w:color="C0C0C0" w:sz="6" w:space="0"/>
              <w:left w:val="single" w:color="C0C0C0" w:sz="6" w:space="0"/>
              <w:bottom w:val="single" w:color="C0C0C0" w:sz="6" w:space="0"/>
              <w:right w:val="single" w:color="C0C0C0" w:sz="6" w:space="0"/>
            </w:tcBorders>
          </w:tcPr>
          <w:p>
            <w:pPr>
              <w:pStyle w:val="10"/>
              <w:spacing w:before="72"/>
              <w:ind w:right="13"/>
              <w:jc w:val="right"/>
              <w:rPr>
                <w:b/>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2"/>
              <w:ind w:right="13"/>
              <w:jc w:val="right"/>
              <w:rPr>
                <w:b/>
                <w:sz w:val="15"/>
              </w:rPr>
            </w:pPr>
          </w:p>
        </w:tc>
        <w:tc>
          <w:tcPr>
            <w:tcW w:w="873" w:type="dxa"/>
            <w:tcBorders>
              <w:top w:val="single" w:color="C0C0C0" w:sz="6" w:space="0"/>
              <w:left w:val="single" w:color="C0C0C0" w:sz="6" w:space="0"/>
              <w:bottom w:val="single" w:color="C0C0C0" w:sz="6" w:space="0"/>
              <w:right w:val="single" w:color="C0C0C0" w:sz="6" w:space="0"/>
            </w:tcBorders>
          </w:tcPr>
          <w:p>
            <w:pPr>
              <w:pStyle w:val="10"/>
              <w:spacing w:before="72"/>
              <w:ind w:right="12"/>
              <w:jc w:val="right"/>
              <w:rPr>
                <w:b/>
                <w:sz w:val="15"/>
              </w:rPr>
            </w:pPr>
          </w:p>
        </w:tc>
        <w:tc>
          <w:tcPr>
            <w:tcW w:w="784" w:type="dxa"/>
            <w:tcBorders>
              <w:top w:val="single" w:color="C0C0C0" w:sz="6" w:space="0"/>
              <w:left w:val="single" w:color="C0C0C0" w:sz="6" w:space="0"/>
              <w:bottom w:val="single" w:color="C0C0C0" w:sz="6" w:space="0"/>
              <w:right w:val="single" w:color="C0C0C0" w:sz="6" w:space="0"/>
            </w:tcBorders>
          </w:tcPr>
          <w:p>
            <w:pPr>
              <w:pStyle w:val="10"/>
              <w:spacing w:before="72"/>
              <w:ind w:right="9"/>
              <w:jc w:val="right"/>
              <w:rPr>
                <w:b/>
                <w:sz w:val="15"/>
              </w:rPr>
            </w:pPr>
          </w:p>
        </w:tc>
        <w:tc>
          <w:tcPr>
            <w:tcW w:w="638" w:type="dxa"/>
            <w:tcBorders>
              <w:top w:val="single" w:color="C0C0C0" w:sz="6" w:space="0"/>
              <w:left w:val="single" w:color="C0C0C0" w:sz="6" w:space="0"/>
              <w:bottom w:val="single" w:color="C0C0C0" w:sz="6" w:space="0"/>
              <w:right w:val="single" w:color="C0C0C0" w:sz="6" w:space="0"/>
            </w:tcBorders>
          </w:tcPr>
          <w:p>
            <w:pPr>
              <w:pStyle w:val="10"/>
              <w:spacing w:before="72"/>
              <w:ind w:right="6"/>
              <w:jc w:val="right"/>
              <w:rPr>
                <w:b/>
                <w:sz w:val="15"/>
              </w:rPr>
            </w:pPr>
          </w:p>
        </w:tc>
        <w:tc>
          <w:tcPr>
            <w:tcW w:w="696" w:type="dxa"/>
            <w:tcBorders>
              <w:top w:val="single" w:color="C0C0C0" w:sz="6" w:space="0"/>
              <w:left w:val="single" w:color="C0C0C0" w:sz="6" w:space="0"/>
              <w:bottom w:val="single" w:color="C0C0C0" w:sz="6" w:space="0"/>
              <w:right w:val="single" w:color="C0C0C0" w:sz="6" w:space="0"/>
            </w:tcBorders>
          </w:tcPr>
          <w:p>
            <w:pPr>
              <w:pStyle w:val="10"/>
              <w:spacing w:before="72"/>
              <w:ind w:right="6"/>
              <w:jc w:val="right"/>
              <w:rPr>
                <w:b/>
                <w:sz w:val="15"/>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spacing w:before="72"/>
              <w:ind w:right="5"/>
              <w:jc w:val="right"/>
              <w:rPr>
                <w:b/>
                <w:sz w:val="15"/>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en-US" w:bidi="ar-SA"/>
              </w:rPr>
            </w:pPr>
            <w:r>
              <w:rPr>
                <w:rStyle w:val="11"/>
                <w:rFonts w:hint="eastAsia" w:ascii="方正仿宋简体" w:hAnsi="方正仿宋简体" w:eastAsia="方正仿宋简体" w:cs="方正仿宋简体"/>
                <w:sz w:val="21"/>
                <w:szCs w:val="21"/>
                <w:lang w:val="en-US" w:eastAsia="zh-CN" w:bidi="ar"/>
              </w:rPr>
              <w:t>工资福利支出</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99.09</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99.09</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99.09</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99.09</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spacing w:before="70"/>
              <w:ind w:right="5"/>
              <w:jc w:val="right"/>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spacing w:before="70"/>
              <w:ind w:right="5"/>
              <w:jc w:val="right"/>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spacing w:before="70"/>
              <w:ind w:right="4"/>
              <w:jc w:val="right"/>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455"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01</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en-US" w:bidi="ar-SA"/>
              </w:rPr>
            </w:pPr>
            <w:r>
              <w:rPr>
                <w:rStyle w:val="11"/>
                <w:rFonts w:hint="eastAsia" w:ascii="方正仿宋简体" w:hAnsi="方正仿宋简体" w:eastAsia="方正仿宋简体" w:cs="方正仿宋简体"/>
                <w:sz w:val="21"/>
                <w:szCs w:val="21"/>
                <w:lang w:val="en-US" w:eastAsia="zh-CN" w:bidi="ar"/>
              </w:rPr>
              <w:t>基本工资</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34.20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34.20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34.20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34.20</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ind w:right="5"/>
              <w:jc w:val="right"/>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ind w:right="5"/>
              <w:jc w:val="right"/>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ind w:right="4"/>
              <w:jc w:val="right"/>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02</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en-US" w:bidi="ar-SA"/>
              </w:rPr>
            </w:pPr>
            <w:r>
              <w:rPr>
                <w:rStyle w:val="11"/>
                <w:rFonts w:hint="eastAsia" w:ascii="方正仿宋简体" w:hAnsi="方正仿宋简体" w:eastAsia="方正仿宋简体" w:cs="方正仿宋简体"/>
                <w:sz w:val="21"/>
                <w:szCs w:val="21"/>
                <w:lang w:val="en-US" w:eastAsia="zh-CN" w:bidi="ar"/>
              </w:rPr>
              <w:t>津贴补贴</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0.84</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0.84</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0.84</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0.84</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ind w:right="0" w:rightChars="0"/>
              <w:jc w:val="lef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03</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奖金</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14.04</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14.04</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14.04</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14.04</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07</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en-US" w:bidi="ar-SA"/>
              </w:rPr>
            </w:pPr>
            <w:r>
              <w:rPr>
                <w:rStyle w:val="11"/>
                <w:rFonts w:hint="eastAsia" w:ascii="方正仿宋简体" w:hAnsi="方正仿宋简体" w:eastAsia="方正仿宋简体" w:cs="方正仿宋简体"/>
                <w:sz w:val="21"/>
                <w:szCs w:val="21"/>
                <w:lang w:val="en-US" w:eastAsia="zh-CN" w:bidi="ar"/>
              </w:rPr>
              <w:t>绩效工资</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23.16</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23.16</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23.16</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23.16</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198"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08</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机关事业单位基本养老保险缴费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11.56</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11.56</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11.56</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11.56</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55"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spacing w:before="92"/>
              <w:ind w:left="0" w:leftChars="0" w:right="198"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10</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职工基本医疗保险缴费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5.09</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5.09</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5.09</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5.09</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98"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198"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12</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其他社会保障缴费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1.52</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1.52</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1.52</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1.52</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spacing w:before="92"/>
              <w:ind w:left="0" w:leftChars="0" w:right="198"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13</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住房公积金</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8.67</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8.67</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8.67</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8.67</w:t>
            </w:r>
          </w:p>
        </w:tc>
        <w:tc>
          <w:tcPr>
            <w:tcW w:w="784" w:type="dxa"/>
            <w:tcBorders>
              <w:top w:val="single" w:color="C0C0C0" w:sz="6" w:space="0"/>
              <w:left w:val="single" w:color="C0C0C0" w:sz="6" w:space="0"/>
              <w:bottom w:val="single" w:color="C0C0C0" w:sz="6" w:space="0"/>
              <w:right w:val="single" w:color="C0C0C0" w:sz="6" w:space="0"/>
            </w:tcBorders>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198" w:rightChars="0"/>
              <w:jc w:val="left"/>
              <w:rPr>
                <w:rFonts w:hint="eastAsia" w:ascii="方正仿宋简体" w:hAnsi="方正仿宋简体" w:eastAsia="方正仿宋简体" w:cs="方正仿宋简体"/>
                <w:sz w:val="21"/>
                <w:szCs w:val="21"/>
              </w:rPr>
            </w:pP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商品和服务支出</w:t>
            </w:r>
          </w:p>
        </w:tc>
        <w:tc>
          <w:tcPr>
            <w:tcW w:w="890"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11.64</w:t>
            </w:r>
          </w:p>
        </w:tc>
        <w:tc>
          <w:tcPr>
            <w:tcW w:w="861"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11.64</w:t>
            </w:r>
          </w:p>
        </w:tc>
        <w:tc>
          <w:tcPr>
            <w:tcW w:w="890"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11.64</w:t>
            </w:r>
          </w:p>
        </w:tc>
        <w:tc>
          <w:tcPr>
            <w:tcW w:w="873" w:type="dxa"/>
            <w:tcBorders>
              <w:top w:val="single" w:color="C0C0C0" w:sz="6" w:space="0"/>
              <w:left w:val="single" w:color="C0C0C0" w:sz="6" w:space="0"/>
              <w:bottom w:val="single" w:color="C0C0C0" w:sz="6" w:space="0"/>
              <w:right w:val="single" w:color="C0C0C0" w:sz="6" w:space="0"/>
            </w:tcBorders>
            <w:vAlign w:val="top"/>
          </w:tcPr>
          <w:p>
            <w:pPr>
              <w:pStyle w:val="10"/>
              <w:spacing w:before="93"/>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9.91</w:t>
            </w:r>
          </w:p>
        </w:tc>
        <w:tc>
          <w:tcPr>
            <w:tcW w:w="784" w:type="dxa"/>
            <w:tcBorders>
              <w:top w:val="single" w:color="C0C0C0" w:sz="6" w:space="0"/>
              <w:left w:val="single" w:color="C0C0C0" w:sz="6" w:space="0"/>
              <w:bottom w:val="single" w:color="C0C0C0" w:sz="6" w:space="0"/>
              <w:right w:val="single" w:color="C0C0C0" w:sz="6" w:space="0"/>
            </w:tcBorders>
          </w:tcPr>
          <w:p>
            <w:pPr>
              <w:pStyle w:val="10"/>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1.73</w:t>
            </w: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98"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01</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办公费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1.90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1.90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1.90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1.60</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0.30</w:t>
            </w: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55"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02</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印刷费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0.70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0.70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0.70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0.20</w:t>
            </w: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12"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05</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水费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12"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06</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电费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0.25</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0.25</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0.25</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0.25</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07</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邮电费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0.85</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0.85</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0.85</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0.85</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11</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差旅费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0.60</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0.20</w:t>
            </w: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4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13</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维修（护）费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16</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培训费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0.06</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0.06</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0.06</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0.06</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spacing w:before="70"/>
              <w:ind w:right="2"/>
              <w:jc w:val="right"/>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spacing w:before="70"/>
              <w:ind w:right="5"/>
              <w:jc w:val="right"/>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spacing w:before="70"/>
              <w:ind w:right="2"/>
              <w:jc w:val="right"/>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default"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26</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default"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劳务费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28</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工会经费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29</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福利费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31</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公务用车运行维护费</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3.00</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3.00</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3.00</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3.00</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3"/>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302</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99</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其他商品和服务支出</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1.53</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1.53</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1.53</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1.30</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0.23</w:t>
            </w: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303</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ind w:left="0"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对个人和家庭的补助</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303</w:t>
            </w:r>
          </w:p>
        </w:tc>
        <w:tc>
          <w:tcPr>
            <w:tcW w:w="465"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09</w:t>
            </w:r>
          </w:p>
        </w:tc>
        <w:tc>
          <w:tcPr>
            <w:tcW w:w="765" w:type="dxa"/>
            <w:tcBorders>
              <w:top w:val="single" w:color="C0C0C0" w:sz="6" w:space="0"/>
              <w:left w:val="single" w:color="C0C0C0" w:sz="6" w:space="0"/>
              <w:bottom w:val="single" w:color="C0C0C0" w:sz="6" w:space="0"/>
              <w:right w:val="single" w:color="C0C0C0" w:sz="6" w:space="0"/>
            </w:tcBorders>
            <w:vAlign w:val="top"/>
          </w:tcPr>
          <w:p>
            <w:pPr>
              <w:pStyle w:val="10"/>
              <w:spacing w:before="92"/>
              <w:ind w:left="37" w:leftChars="0"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615001</w:t>
            </w:r>
          </w:p>
        </w:tc>
        <w:tc>
          <w:tcPr>
            <w:tcW w:w="1297"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奖励金</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861"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890"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873"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784" w:type="dxa"/>
            <w:tcBorders>
              <w:top w:val="single" w:color="C0C0C0" w:sz="6" w:space="0"/>
              <w:left w:val="single" w:color="C0C0C0" w:sz="6" w:space="0"/>
              <w:bottom w:val="single" w:color="C0C0C0" w:sz="6" w:space="0"/>
              <w:right w:val="single" w:color="C0C0C0" w:sz="6"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hint="eastAsia" w:ascii="方正仿宋简体" w:hAnsi="方正仿宋简体" w:eastAsia="方正仿宋简体" w:cs="方正仿宋简体"/>
                <w:sz w:val="21"/>
                <w:szCs w:val="21"/>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7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1297" w:type="dxa"/>
            <w:tcBorders>
              <w:top w:val="single" w:color="C0C0C0" w:sz="6" w:space="0"/>
              <w:left w:val="single" w:color="C0C0C0" w:sz="6" w:space="0"/>
              <w:bottom w:val="single" w:color="C0C0C0" w:sz="6" w:space="0"/>
              <w:right w:val="single" w:color="C0C0C0" w:sz="6" w:space="0"/>
            </w:tcBorders>
          </w:tcPr>
          <w:p>
            <w:pPr>
              <w:pStyle w:val="10"/>
              <w:spacing w:before="72"/>
              <w:ind w:left="496"/>
              <w:rPr>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2"/>
              <w:ind w:right="8"/>
              <w:jc w:val="right"/>
              <w:rPr>
                <w:sz w:val="15"/>
              </w:rPr>
            </w:pPr>
          </w:p>
        </w:tc>
        <w:tc>
          <w:tcPr>
            <w:tcW w:w="861" w:type="dxa"/>
            <w:tcBorders>
              <w:top w:val="single" w:color="C0C0C0" w:sz="6" w:space="0"/>
              <w:left w:val="single" w:color="C0C0C0" w:sz="6" w:space="0"/>
              <w:bottom w:val="single" w:color="C0C0C0" w:sz="6" w:space="0"/>
              <w:right w:val="single" w:color="C0C0C0" w:sz="6" w:space="0"/>
            </w:tcBorders>
          </w:tcPr>
          <w:p>
            <w:pPr>
              <w:pStyle w:val="10"/>
              <w:spacing w:before="72"/>
              <w:ind w:right="7"/>
              <w:jc w:val="right"/>
              <w:rPr>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2"/>
              <w:ind w:right="6"/>
              <w:jc w:val="right"/>
              <w:rPr>
                <w:sz w:val="15"/>
              </w:rPr>
            </w:pPr>
          </w:p>
        </w:tc>
        <w:tc>
          <w:tcPr>
            <w:tcW w:w="873" w:type="dxa"/>
            <w:tcBorders>
              <w:top w:val="single" w:color="C0C0C0" w:sz="6" w:space="0"/>
              <w:left w:val="single" w:color="C0C0C0" w:sz="6" w:space="0"/>
              <w:bottom w:val="single" w:color="C0C0C0" w:sz="6" w:space="0"/>
              <w:right w:val="single" w:color="C0C0C0" w:sz="6" w:space="0"/>
            </w:tcBorders>
          </w:tcPr>
          <w:p>
            <w:pPr>
              <w:pStyle w:val="10"/>
              <w:spacing w:before="72"/>
              <w:ind w:right="6"/>
              <w:jc w:val="right"/>
              <w:rPr>
                <w:sz w:val="15"/>
              </w:rPr>
            </w:pPr>
          </w:p>
        </w:tc>
        <w:tc>
          <w:tcPr>
            <w:tcW w:w="784"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7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1297" w:type="dxa"/>
            <w:tcBorders>
              <w:top w:val="single" w:color="C0C0C0" w:sz="6" w:space="0"/>
              <w:left w:val="single" w:color="C0C0C0" w:sz="6" w:space="0"/>
              <w:bottom w:val="single" w:color="C0C0C0" w:sz="6" w:space="0"/>
              <w:right w:val="single" w:color="C0C0C0" w:sz="6" w:space="0"/>
            </w:tcBorders>
          </w:tcPr>
          <w:p>
            <w:pPr>
              <w:pStyle w:val="10"/>
              <w:spacing w:before="70"/>
              <w:ind w:left="496"/>
              <w:rPr>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0"/>
              <w:ind w:right="8"/>
              <w:jc w:val="right"/>
              <w:rPr>
                <w:sz w:val="15"/>
              </w:rPr>
            </w:pPr>
          </w:p>
        </w:tc>
        <w:tc>
          <w:tcPr>
            <w:tcW w:w="861" w:type="dxa"/>
            <w:tcBorders>
              <w:top w:val="single" w:color="C0C0C0" w:sz="6" w:space="0"/>
              <w:left w:val="single" w:color="C0C0C0" w:sz="6" w:space="0"/>
              <w:bottom w:val="single" w:color="C0C0C0" w:sz="6" w:space="0"/>
              <w:right w:val="single" w:color="C0C0C0" w:sz="6" w:space="0"/>
            </w:tcBorders>
          </w:tcPr>
          <w:p>
            <w:pPr>
              <w:pStyle w:val="10"/>
              <w:spacing w:before="70"/>
              <w:ind w:right="7"/>
              <w:jc w:val="right"/>
              <w:rPr>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0"/>
              <w:ind w:right="6"/>
              <w:jc w:val="right"/>
              <w:rPr>
                <w:sz w:val="15"/>
              </w:rPr>
            </w:pPr>
          </w:p>
        </w:tc>
        <w:tc>
          <w:tcPr>
            <w:tcW w:w="873" w:type="dxa"/>
            <w:tcBorders>
              <w:top w:val="single" w:color="C0C0C0" w:sz="6" w:space="0"/>
              <w:left w:val="single" w:color="C0C0C0" w:sz="6" w:space="0"/>
              <w:bottom w:val="single" w:color="C0C0C0" w:sz="6" w:space="0"/>
              <w:right w:val="single" w:color="C0C0C0" w:sz="6" w:space="0"/>
            </w:tcBorders>
          </w:tcPr>
          <w:p>
            <w:pPr>
              <w:pStyle w:val="10"/>
              <w:spacing w:before="70"/>
              <w:ind w:right="6"/>
              <w:jc w:val="right"/>
              <w:rPr>
                <w:sz w:val="15"/>
              </w:rPr>
            </w:pPr>
          </w:p>
        </w:tc>
        <w:tc>
          <w:tcPr>
            <w:tcW w:w="784"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1" w:hRule="atLeast"/>
        </w:trPr>
        <w:tc>
          <w:tcPr>
            <w:tcW w:w="38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765"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1297" w:type="dxa"/>
            <w:tcBorders>
              <w:top w:val="single" w:color="C0C0C0" w:sz="6" w:space="0"/>
              <w:left w:val="single" w:color="C0C0C0" w:sz="6" w:space="0"/>
              <w:bottom w:val="single" w:color="C0C0C0" w:sz="6" w:space="0"/>
              <w:right w:val="single" w:color="C0C0C0" w:sz="6" w:space="0"/>
            </w:tcBorders>
          </w:tcPr>
          <w:p>
            <w:pPr>
              <w:pStyle w:val="10"/>
              <w:spacing w:before="70"/>
              <w:ind w:left="496"/>
              <w:rPr>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0"/>
              <w:ind w:right="8"/>
              <w:jc w:val="right"/>
              <w:rPr>
                <w:sz w:val="15"/>
              </w:rPr>
            </w:pPr>
          </w:p>
        </w:tc>
        <w:tc>
          <w:tcPr>
            <w:tcW w:w="861" w:type="dxa"/>
            <w:tcBorders>
              <w:top w:val="single" w:color="C0C0C0" w:sz="6" w:space="0"/>
              <w:left w:val="single" w:color="C0C0C0" w:sz="6" w:space="0"/>
              <w:bottom w:val="single" w:color="C0C0C0" w:sz="6" w:space="0"/>
              <w:right w:val="single" w:color="C0C0C0" w:sz="6" w:space="0"/>
            </w:tcBorders>
          </w:tcPr>
          <w:p>
            <w:pPr>
              <w:pStyle w:val="10"/>
              <w:spacing w:before="70"/>
              <w:ind w:right="7"/>
              <w:jc w:val="right"/>
              <w:rPr>
                <w:sz w:val="15"/>
              </w:rPr>
            </w:pPr>
          </w:p>
        </w:tc>
        <w:tc>
          <w:tcPr>
            <w:tcW w:w="890" w:type="dxa"/>
            <w:tcBorders>
              <w:top w:val="single" w:color="C0C0C0" w:sz="6" w:space="0"/>
              <w:left w:val="single" w:color="C0C0C0" w:sz="6" w:space="0"/>
              <w:bottom w:val="single" w:color="C0C0C0" w:sz="6" w:space="0"/>
              <w:right w:val="single" w:color="C0C0C0" w:sz="6" w:space="0"/>
            </w:tcBorders>
          </w:tcPr>
          <w:p>
            <w:pPr>
              <w:pStyle w:val="10"/>
              <w:spacing w:before="70"/>
              <w:ind w:right="6"/>
              <w:jc w:val="right"/>
              <w:rPr>
                <w:sz w:val="15"/>
              </w:rPr>
            </w:pPr>
          </w:p>
        </w:tc>
        <w:tc>
          <w:tcPr>
            <w:tcW w:w="873" w:type="dxa"/>
            <w:tcBorders>
              <w:top w:val="single" w:color="C0C0C0" w:sz="6" w:space="0"/>
              <w:left w:val="single" w:color="C0C0C0" w:sz="6" w:space="0"/>
              <w:bottom w:val="single" w:color="C0C0C0" w:sz="6" w:space="0"/>
              <w:right w:val="single" w:color="C0C0C0" w:sz="6" w:space="0"/>
            </w:tcBorders>
          </w:tcPr>
          <w:p>
            <w:pPr>
              <w:pStyle w:val="10"/>
              <w:spacing w:before="70"/>
              <w:ind w:right="6"/>
              <w:jc w:val="right"/>
              <w:rPr>
                <w:sz w:val="15"/>
              </w:rPr>
            </w:pPr>
          </w:p>
        </w:tc>
        <w:tc>
          <w:tcPr>
            <w:tcW w:w="784"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96"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451"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c>
          <w:tcPr>
            <w:tcW w:w="638" w:type="dxa"/>
            <w:tcBorders>
              <w:top w:val="single" w:color="C0C0C0" w:sz="6" w:space="0"/>
              <w:left w:val="single" w:color="C0C0C0" w:sz="6" w:space="0"/>
              <w:bottom w:val="single" w:color="C0C0C0" w:sz="6" w:space="0"/>
              <w:right w:val="single" w:color="C0C0C0" w:sz="6" w:space="0"/>
            </w:tcBorders>
          </w:tcPr>
          <w:p>
            <w:pPr>
              <w:pStyle w:val="10"/>
              <w:rPr>
                <w:rFonts w:ascii="Times New Roman"/>
                <w:sz w:val="14"/>
              </w:rPr>
            </w:pPr>
          </w:p>
        </w:tc>
      </w:tr>
    </w:tbl>
    <w:p>
      <w:pPr>
        <w:spacing w:after="0"/>
        <w:rPr>
          <w:rFonts w:ascii="Times New Roman"/>
          <w:sz w:val="14"/>
        </w:rPr>
        <w:sectPr>
          <w:pgSz w:w="11910" w:h="16840"/>
          <w:pgMar w:top="360" w:right="98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442"/>
        <w:gridCol w:w="442"/>
        <w:gridCol w:w="442"/>
        <w:gridCol w:w="757"/>
        <w:gridCol w:w="3717"/>
        <w:gridCol w:w="1421"/>
        <w:gridCol w:w="1339"/>
        <w:gridCol w:w="1145"/>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9705" w:type="dxa"/>
            <w:gridSpan w:val="8"/>
            <w:tcBorders>
              <w:top w:val="nil"/>
              <w:bottom w:val="nil"/>
              <w:right w:val="nil"/>
            </w:tcBorders>
          </w:tcPr>
          <w:p>
            <w:pPr>
              <w:pStyle w:val="10"/>
              <w:spacing w:before="41"/>
              <w:rPr>
                <w:sz w:val="22"/>
              </w:rPr>
            </w:pPr>
            <w:r>
              <w:rPr>
                <w:sz w:val="22"/>
              </w:rPr>
              <w:t>公开表3</w:t>
            </w:r>
          </w:p>
          <w:p>
            <w:pPr>
              <w:pStyle w:val="10"/>
              <w:spacing w:before="50" w:line="392" w:lineRule="exact"/>
              <w:ind w:left="3071" w:right="3050"/>
              <w:jc w:val="center"/>
              <w:rPr>
                <w:b/>
                <w:sz w:val="32"/>
              </w:rPr>
            </w:pPr>
            <w:r>
              <w:rPr>
                <w:b/>
                <w:sz w:val="32"/>
              </w:rPr>
              <w:t>一般公共预算支出预算表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5800" w:type="dxa"/>
            <w:gridSpan w:val="5"/>
            <w:tcBorders>
              <w:top w:val="nil"/>
              <w:bottom w:val="single" w:color="C2C3C4" w:sz="8" w:space="0"/>
            </w:tcBorders>
          </w:tcPr>
          <w:p>
            <w:pPr>
              <w:pStyle w:val="10"/>
              <w:spacing w:before="72"/>
              <w:ind w:left="40"/>
              <w:rPr>
                <w:sz w:val="22"/>
              </w:rPr>
            </w:pPr>
            <w:r>
              <w:rPr>
                <w:sz w:val="22"/>
              </w:rPr>
              <w:t>部门：</w:t>
            </w:r>
          </w:p>
        </w:tc>
        <w:tc>
          <w:tcPr>
            <w:tcW w:w="1421" w:type="dxa"/>
            <w:tcBorders>
              <w:top w:val="nil"/>
              <w:bottom w:val="single" w:color="C2C3C4" w:sz="8" w:space="0"/>
            </w:tcBorders>
          </w:tcPr>
          <w:p>
            <w:pPr>
              <w:pStyle w:val="10"/>
              <w:rPr>
                <w:rFonts w:ascii="Times New Roman"/>
                <w:sz w:val="22"/>
              </w:rPr>
            </w:pPr>
          </w:p>
        </w:tc>
        <w:tc>
          <w:tcPr>
            <w:tcW w:w="2484" w:type="dxa"/>
            <w:gridSpan w:val="2"/>
            <w:tcBorders>
              <w:top w:val="nil"/>
              <w:bottom w:val="nil"/>
              <w:right w:val="nil"/>
            </w:tcBorders>
          </w:tcPr>
          <w:p>
            <w:pPr>
              <w:pStyle w:val="10"/>
              <w:spacing w:before="72"/>
              <w:ind w:left="912"/>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5800" w:type="dxa"/>
            <w:gridSpan w:val="5"/>
            <w:tcBorders>
              <w:top w:val="single" w:color="C2C3C4" w:sz="8" w:space="0"/>
              <w:left w:val="single" w:color="C2C3C4" w:sz="8" w:space="0"/>
              <w:bottom w:val="single" w:color="C2C3C4" w:sz="8" w:space="0"/>
              <w:right w:val="single" w:color="C2C3C4" w:sz="8" w:space="0"/>
            </w:tcBorders>
            <w:shd w:val="clear" w:color="auto" w:fill="EEF1F7"/>
          </w:tcPr>
          <w:p>
            <w:pPr>
              <w:pStyle w:val="10"/>
              <w:tabs>
                <w:tab w:val="left" w:pos="707"/>
              </w:tabs>
              <w:spacing w:before="100"/>
              <w:ind w:left="33"/>
              <w:jc w:val="center"/>
              <w:rPr>
                <w:b/>
                <w:sz w:val="22"/>
              </w:rPr>
            </w:pPr>
            <w:r>
              <w:rPr>
                <w:b/>
                <w:sz w:val="22"/>
              </w:rPr>
              <w:t>项</w:t>
            </w:r>
            <w:r>
              <w:rPr>
                <w:b/>
                <w:sz w:val="22"/>
              </w:rPr>
              <w:tab/>
            </w:r>
            <w:r>
              <w:rPr>
                <w:b/>
                <w:sz w:val="22"/>
              </w:rPr>
              <w:t>目</w:t>
            </w:r>
          </w:p>
        </w:tc>
        <w:tc>
          <w:tcPr>
            <w:tcW w:w="1421"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5"/>
              <w:rPr>
                <w:rFonts w:ascii="Times New Roman"/>
                <w:sz w:val="29"/>
              </w:rPr>
            </w:pPr>
          </w:p>
          <w:p>
            <w:pPr>
              <w:pStyle w:val="10"/>
              <w:spacing w:before="1"/>
              <w:ind w:left="494"/>
              <w:rPr>
                <w:b/>
                <w:sz w:val="22"/>
              </w:rPr>
            </w:pPr>
            <w:r>
              <w:rPr>
                <w:b/>
                <w:sz w:val="22"/>
              </w:rPr>
              <w:t>合计</w:t>
            </w:r>
          </w:p>
        </w:tc>
        <w:tc>
          <w:tcPr>
            <w:tcW w:w="1339" w:type="dxa"/>
            <w:vMerge w:val="restart"/>
            <w:tcBorders>
              <w:top w:val="nil"/>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4"/>
              <w:rPr>
                <w:rFonts w:ascii="Times New Roman"/>
                <w:sz w:val="18"/>
              </w:rPr>
            </w:pPr>
          </w:p>
          <w:p>
            <w:pPr>
              <w:pStyle w:val="10"/>
              <w:spacing w:line="230" w:lineRule="auto"/>
              <w:ind w:left="340" w:right="87" w:hanging="223"/>
              <w:rPr>
                <w:b/>
                <w:sz w:val="22"/>
              </w:rPr>
            </w:pPr>
            <w:r>
              <w:rPr>
                <w:b/>
                <w:sz w:val="22"/>
              </w:rPr>
              <w:t>当年财政拨款安排</w:t>
            </w:r>
          </w:p>
        </w:tc>
        <w:tc>
          <w:tcPr>
            <w:tcW w:w="1145" w:type="dxa"/>
            <w:vMerge w:val="restart"/>
            <w:tcBorders>
              <w:top w:val="nil"/>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4"/>
              <w:rPr>
                <w:rFonts w:ascii="Times New Roman"/>
                <w:sz w:val="18"/>
              </w:rPr>
            </w:pPr>
          </w:p>
          <w:p>
            <w:pPr>
              <w:pStyle w:val="10"/>
              <w:spacing w:line="230" w:lineRule="auto"/>
              <w:ind w:left="355" w:right="101" w:hanging="223"/>
              <w:rPr>
                <w:b/>
                <w:sz w:val="22"/>
              </w:rPr>
            </w:pPr>
            <w:r>
              <w:rPr>
                <w:b/>
                <w:sz w:val="22"/>
              </w:rPr>
              <w:t>上年结转安排</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1326"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3"/>
              <w:ind w:left="225"/>
              <w:rPr>
                <w:b/>
                <w:sz w:val="22"/>
              </w:rPr>
            </w:pPr>
            <w:r>
              <w:rPr>
                <w:b/>
                <w:sz w:val="22"/>
              </w:rPr>
              <w:t>科目编码</w:t>
            </w:r>
          </w:p>
        </w:tc>
        <w:tc>
          <w:tcPr>
            <w:tcW w:w="75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
              <w:rPr>
                <w:rFonts w:ascii="Times New Roman"/>
                <w:sz w:val="19"/>
              </w:rPr>
            </w:pPr>
          </w:p>
          <w:p>
            <w:pPr>
              <w:pStyle w:val="10"/>
              <w:spacing w:line="230" w:lineRule="auto"/>
              <w:ind w:left="72" w:right="43"/>
              <w:rPr>
                <w:b/>
                <w:sz w:val="22"/>
              </w:rPr>
            </w:pPr>
            <w:r>
              <w:rPr>
                <w:b/>
                <w:sz w:val="22"/>
              </w:rPr>
              <w:t>单位代码</w:t>
            </w:r>
          </w:p>
        </w:tc>
        <w:tc>
          <w:tcPr>
            <w:tcW w:w="371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2"/>
              <w:rPr>
                <w:rFonts w:ascii="Times New Roman"/>
                <w:sz w:val="30"/>
              </w:rPr>
            </w:pPr>
          </w:p>
          <w:p>
            <w:pPr>
              <w:pStyle w:val="10"/>
              <w:spacing w:before="1"/>
              <w:ind w:left="1061"/>
              <w:rPr>
                <w:b/>
                <w:sz w:val="22"/>
              </w:rPr>
            </w:pPr>
            <w:r>
              <w:rPr>
                <w:b/>
                <w:sz w:val="22"/>
              </w:rPr>
              <w:t>单位名称（科目）</w:t>
            </w:r>
          </w:p>
        </w:tc>
        <w:tc>
          <w:tcPr>
            <w:tcW w:w="1421"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339"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145"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442"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0"/>
              <w:ind w:left="117"/>
              <w:rPr>
                <w:b/>
                <w:sz w:val="22"/>
              </w:rPr>
            </w:pPr>
            <w:r>
              <w:rPr>
                <w:b/>
                <w:w w:val="99"/>
                <w:sz w:val="22"/>
              </w:rPr>
              <w:t>类</w:t>
            </w:r>
          </w:p>
        </w:tc>
        <w:tc>
          <w:tcPr>
            <w:tcW w:w="442"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0"/>
              <w:ind w:left="116"/>
              <w:rPr>
                <w:b/>
                <w:sz w:val="22"/>
              </w:rPr>
            </w:pPr>
            <w:r>
              <w:rPr>
                <w:b/>
                <w:w w:val="99"/>
                <w:sz w:val="22"/>
              </w:rPr>
              <w:t>款</w:t>
            </w:r>
          </w:p>
        </w:tc>
        <w:tc>
          <w:tcPr>
            <w:tcW w:w="442"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0"/>
              <w:ind w:left="116"/>
              <w:rPr>
                <w:b/>
                <w:sz w:val="22"/>
              </w:rPr>
            </w:pPr>
            <w:r>
              <w:rPr>
                <w:b/>
                <w:w w:val="99"/>
                <w:sz w:val="22"/>
              </w:rPr>
              <w:t>项</w:t>
            </w:r>
          </w:p>
        </w:tc>
        <w:tc>
          <w:tcPr>
            <w:tcW w:w="75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371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421"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339"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145"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tabs>
                <w:tab w:val="left" w:pos="706"/>
              </w:tabs>
              <w:spacing w:before="85"/>
              <w:ind w:left="29"/>
              <w:jc w:val="center"/>
              <w:rPr>
                <w:b/>
                <w:sz w:val="22"/>
              </w:rPr>
            </w:pPr>
            <w:r>
              <w:rPr>
                <w:b/>
                <w:sz w:val="22"/>
              </w:rPr>
              <w:t>合</w:t>
            </w:r>
            <w:r>
              <w:rPr>
                <w:b/>
                <w:sz w:val="22"/>
              </w:rPr>
              <w:tab/>
            </w:r>
            <w:r>
              <w:rPr>
                <w:b/>
                <w:sz w:val="22"/>
              </w:rPr>
              <w:t>计</w:t>
            </w: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5"/>
              <w:ind w:right="5"/>
              <w:jc w:val="right"/>
              <w:rPr>
                <w:rFonts w:hint="default" w:eastAsia="宋体"/>
                <w:b/>
                <w:sz w:val="22"/>
                <w:lang w:val="en-US" w:eastAsia="zh-CN"/>
              </w:rPr>
            </w:pPr>
            <w:r>
              <w:rPr>
                <w:rFonts w:hint="eastAsia"/>
                <w:b/>
                <w:sz w:val="22"/>
                <w:lang w:val="en-US" w:eastAsia="zh-CN"/>
              </w:rPr>
              <w:t>110.74</w:t>
            </w: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5"/>
              <w:ind w:right="5"/>
              <w:jc w:val="right"/>
              <w:rPr>
                <w:rFonts w:hint="default" w:eastAsia="宋体"/>
                <w:b/>
                <w:sz w:val="22"/>
                <w:lang w:val="en-US" w:eastAsia="zh-CN"/>
              </w:rPr>
            </w:pPr>
            <w:r>
              <w:rPr>
                <w:rFonts w:hint="eastAsia"/>
                <w:b/>
                <w:sz w:val="22"/>
                <w:lang w:val="en-US" w:eastAsia="zh-CN"/>
              </w:rPr>
              <w:t>110.74</w:t>
            </w:r>
          </w:p>
        </w:tc>
        <w:tc>
          <w:tcPr>
            <w:tcW w:w="1145" w:type="dxa"/>
            <w:tcBorders>
              <w:top w:val="single" w:color="C2C3C4" w:sz="8" w:space="0"/>
              <w:left w:val="single" w:color="C2C3C4" w:sz="8" w:space="0"/>
              <w:bottom w:val="single" w:color="C2C3C4" w:sz="8" w:space="0"/>
              <w:right w:val="single" w:color="C2C3C4" w:sz="8" w:space="0"/>
            </w:tcBorders>
          </w:tcPr>
          <w:p>
            <w:pPr>
              <w:pStyle w:val="10"/>
              <w:spacing w:before="85"/>
              <w:ind w:right="6"/>
              <w:jc w:val="right"/>
              <w:rPr>
                <w:b/>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208</w:t>
            </w:r>
          </w:p>
        </w:tc>
        <w:tc>
          <w:tcPr>
            <w:tcW w:w="442"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05</w:t>
            </w:r>
          </w:p>
        </w:tc>
        <w:tc>
          <w:tcPr>
            <w:tcW w:w="442"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05</w:t>
            </w:r>
          </w:p>
        </w:tc>
        <w:tc>
          <w:tcPr>
            <w:tcW w:w="757"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717"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en-US" w:bidi="ar-SA"/>
              </w:rPr>
            </w:pPr>
            <w:r>
              <w:rPr>
                <w:rFonts w:hint="eastAsia" w:ascii="方正仿宋简体" w:hAnsi="方正仿宋简体" w:eastAsia="方正仿宋简体" w:cs="方正仿宋简体"/>
                <w:sz w:val="21"/>
                <w:szCs w:val="21"/>
              </w:rPr>
              <w:t>机关事业单位基本养老保险缴费支出</w:t>
            </w:r>
          </w:p>
        </w:tc>
        <w:tc>
          <w:tcPr>
            <w:tcW w:w="1421"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11.56</w:t>
            </w:r>
          </w:p>
        </w:tc>
        <w:tc>
          <w:tcPr>
            <w:tcW w:w="1339"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11.56</w:t>
            </w:r>
          </w:p>
        </w:tc>
        <w:tc>
          <w:tcPr>
            <w:tcW w:w="1145"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374" w:hRule="atLeast"/>
        </w:trPr>
        <w:tc>
          <w:tcPr>
            <w:tcW w:w="442"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208</w:t>
            </w:r>
          </w:p>
        </w:tc>
        <w:tc>
          <w:tcPr>
            <w:tcW w:w="442"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w:t>
            </w:r>
          </w:p>
        </w:tc>
        <w:tc>
          <w:tcPr>
            <w:tcW w:w="442"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w:t>
            </w:r>
          </w:p>
        </w:tc>
        <w:tc>
          <w:tcPr>
            <w:tcW w:w="75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615</w:t>
            </w:r>
          </w:p>
        </w:tc>
        <w:tc>
          <w:tcPr>
            <w:tcW w:w="371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en-US" w:bidi="ar-SA"/>
              </w:rPr>
            </w:pPr>
            <w:r>
              <w:rPr>
                <w:rFonts w:hint="eastAsia" w:ascii="方正仿宋简体" w:hAnsi="方正仿宋简体" w:eastAsia="方正仿宋简体" w:cs="方正仿宋简体"/>
                <w:sz w:val="21"/>
                <w:szCs w:val="21"/>
                <w:lang w:val="en-US" w:eastAsia="zh-CN" w:bidi="ar-SA"/>
              </w:rPr>
              <w:t xml:space="preserve"> 其他社会保障和就业支出</w:t>
            </w:r>
          </w:p>
        </w:tc>
        <w:tc>
          <w:tcPr>
            <w:tcW w:w="1421"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1.52</w:t>
            </w:r>
          </w:p>
        </w:tc>
        <w:tc>
          <w:tcPr>
            <w:tcW w:w="1339"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1.52</w:t>
            </w:r>
          </w:p>
        </w:tc>
        <w:tc>
          <w:tcPr>
            <w:tcW w:w="1145" w:type="dxa"/>
            <w:tcBorders>
              <w:top w:val="single" w:color="C2C3C4" w:sz="8" w:space="0"/>
              <w:left w:val="single" w:color="C2C3C4" w:sz="8" w:space="0"/>
              <w:bottom w:val="single" w:color="C2C3C4" w:sz="8" w:space="0"/>
              <w:right w:val="single" w:color="C2C3C4" w:sz="8" w:space="0"/>
            </w:tcBorders>
            <w:vAlign w:val="center"/>
          </w:tcPr>
          <w:p>
            <w:pPr>
              <w:pStyle w:val="10"/>
              <w:spacing w:before="86"/>
              <w:ind w:right="1"/>
              <w:jc w:val="right"/>
              <w:rPr>
                <w:rFonts w:hint="eastAsia" w:ascii="方正仿宋简体" w:hAnsi="方正仿宋简体" w:eastAsia="方正仿宋简体" w:cs="方正仿宋简体"/>
                <w:sz w:val="21"/>
                <w:szCs w:val="21"/>
                <w:lang w:val="en-US" w:eastAsia="en-US"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374" w:hRule="atLeast"/>
        </w:trPr>
        <w:tc>
          <w:tcPr>
            <w:tcW w:w="442" w:type="dxa"/>
            <w:tcBorders>
              <w:top w:val="single" w:color="C2C3C4" w:sz="8" w:space="0"/>
              <w:left w:val="single" w:color="C2C3C4" w:sz="8" w:space="0"/>
              <w:bottom w:val="single" w:color="C2C3C4" w:sz="8" w:space="0"/>
              <w:right w:val="single" w:color="C2C3C4" w:sz="8" w:space="0"/>
            </w:tcBorders>
            <w:vAlign w:val="center"/>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210</w:t>
            </w:r>
          </w:p>
        </w:tc>
        <w:tc>
          <w:tcPr>
            <w:tcW w:w="442" w:type="dxa"/>
            <w:tcBorders>
              <w:top w:val="single" w:color="C2C3C4" w:sz="8" w:space="0"/>
              <w:left w:val="single" w:color="C2C3C4" w:sz="8" w:space="0"/>
              <w:bottom w:val="single" w:color="C2C3C4" w:sz="8" w:space="0"/>
              <w:right w:val="single" w:color="C2C3C4" w:sz="8" w:space="0"/>
            </w:tcBorders>
            <w:vAlign w:val="center"/>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11</w:t>
            </w:r>
          </w:p>
        </w:tc>
        <w:tc>
          <w:tcPr>
            <w:tcW w:w="442" w:type="dxa"/>
            <w:tcBorders>
              <w:top w:val="single" w:color="C2C3C4" w:sz="8" w:space="0"/>
              <w:left w:val="single" w:color="C2C3C4" w:sz="8" w:space="0"/>
              <w:bottom w:val="single" w:color="C2C3C4" w:sz="8" w:space="0"/>
              <w:right w:val="single" w:color="C2C3C4" w:sz="8" w:space="0"/>
            </w:tcBorders>
            <w:vAlign w:val="center"/>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02</w:t>
            </w:r>
          </w:p>
        </w:tc>
        <w:tc>
          <w:tcPr>
            <w:tcW w:w="757" w:type="dxa"/>
            <w:tcBorders>
              <w:top w:val="single" w:color="C2C3C4" w:sz="8" w:space="0"/>
              <w:left w:val="single" w:color="C2C3C4" w:sz="8" w:space="0"/>
              <w:bottom w:val="single" w:color="C2C3C4" w:sz="8" w:space="0"/>
              <w:right w:val="single" w:color="C2C3C4" w:sz="8" w:space="0"/>
            </w:tcBorders>
            <w:vAlign w:val="center"/>
          </w:tcPr>
          <w:p>
            <w:pPr>
              <w:pStyle w:val="10"/>
              <w:ind w:left="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717" w:type="dxa"/>
            <w:tcBorders>
              <w:top w:val="single" w:color="C2C3C4" w:sz="8" w:space="0"/>
              <w:left w:val="single" w:color="C2C3C4" w:sz="8" w:space="0"/>
              <w:bottom w:val="single" w:color="C2C3C4" w:sz="8" w:space="0"/>
              <w:right w:val="single" w:color="C2C3C4" w:sz="8" w:space="0"/>
            </w:tcBorders>
            <w:vAlign w:val="center"/>
          </w:tcPr>
          <w:p>
            <w:pPr>
              <w:pStyle w:val="10"/>
              <w:spacing w:before="67" w:line="230" w:lineRule="auto"/>
              <w:ind w:left="38" w:leftChars="0" w:right="62" w:rightChars="0"/>
              <w:jc w:val="left"/>
              <w:rPr>
                <w:rFonts w:hint="eastAsia" w:ascii="方正仿宋简体" w:hAnsi="方正仿宋简体" w:eastAsia="方正仿宋简体" w:cs="方正仿宋简体"/>
                <w:sz w:val="21"/>
                <w:szCs w:val="21"/>
                <w:lang w:val="en-US" w:eastAsia="en-US" w:bidi="ar-SA"/>
              </w:rPr>
            </w:pPr>
            <w:r>
              <w:rPr>
                <w:rFonts w:hint="eastAsia" w:ascii="方正仿宋简体" w:hAnsi="方正仿宋简体" w:eastAsia="方正仿宋简体" w:cs="方正仿宋简体"/>
                <w:sz w:val="21"/>
                <w:szCs w:val="21"/>
              </w:rPr>
              <w:t>事业单位医疗</w:t>
            </w:r>
          </w:p>
        </w:tc>
        <w:tc>
          <w:tcPr>
            <w:tcW w:w="1421" w:type="dxa"/>
            <w:tcBorders>
              <w:top w:val="single" w:color="C2C3C4" w:sz="8" w:space="0"/>
              <w:left w:val="single" w:color="C2C3C4" w:sz="8" w:space="0"/>
              <w:bottom w:val="single" w:color="C2C3C4" w:sz="8" w:space="0"/>
              <w:right w:val="single" w:color="C2C3C4" w:sz="8" w:space="0"/>
            </w:tcBorders>
            <w:vAlign w:val="center"/>
          </w:tcPr>
          <w:p>
            <w:pPr>
              <w:pStyle w:val="10"/>
              <w:spacing w:before="195"/>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5.09</w:t>
            </w:r>
          </w:p>
        </w:tc>
        <w:tc>
          <w:tcPr>
            <w:tcW w:w="1339" w:type="dxa"/>
            <w:tcBorders>
              <w:top w:val="single" w:color="C2C3C4" w:sz="8" w:space="0"/>
              <w:left w:val="single" w:color="C2C3C4" w:sz="8" w:space="0"/>
              <w:bottom w:val="single" w:color="C2C3C4" w:sz="8" w:space="0"/>
              <w:right w:val="single" w:color="C2C3C4" w:sz="8" w:space="0"/>
            </w:tcBorders>
            <w:vAlign w:val="center"/>
          </w:tcPr>
          <w:p>
            <w:pPr>
              <w:pStyle w:val="10"/>
              <w:spacing w:before="195"/>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5.09</w:t>
            </w:r>
          </w:p>
        </w:tc>
        <w:tc>
          <w:tcPr>
            <w:tcW w:w="1145" w:type="dxa"/>
            <w:tcBorders>
              <w:top w:val="single" w:color="C2C3C4" w:sz="8" w:space="0"/>
              <w:left w:val="single" w:color="C2C3C4" w:sz="8" w:space="0"/>
              <w:bottom w:val="single" w:color="C2C3C4" w:sz="8" w:space="0"/>
              <w:right w:val="single" w:color="C2C3C4" w:sz="8" w:space="0"/>
            </w:tcBorders>
            <w:vAlign w:val="center"/>
          </w:tcPr>
          <w:p>
            <w:pPr>
              <w:pStyle w:val="10"/>
              <w:spacing w:before="86"/>
              <w:ind w:right="1"/>
              <w:jc w:val="right"/>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vAlign w:val="top"/>
          </w:tcPr>
          <w:p>
            <w:pPr>
              <w:pStyle w:val="10"/>
              <w:spacing w:before="92"/>
              <w:ind w:left="0" w:leftChars="0" w:right="63" w:rightChars="0"/>
              <w:jc w:val="righ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212</w:t>
            </w:r>
          </w:p>
        </w:tc>
        <w:tc>
          <w:tcPr>
            <w:tcW w:w="442" w:type="dxa"/>
            <w:tcBorders>
              <w:top w:val="single" w:color="C2C3C4" w:sz="8" w:space="0"/>
              <w:left w:val="single" w:color="C2C3C4" w:sz="8" w:space="0"/>
              <w:bottom w:val="single" w:color="C2C3C4" w:sz="8" w:space="0"/>
              <w:right w:val="single" w:color="C2C3C4" w:sz="8" w:space="0"/>
            </w:tcBorders>
            <w:vAlign w:val="top"/>
          </w:tcPr>
          <w:p>
            <w:pPr>
              <w:pStyle w:val="10"/>
              <w:spacing w:before="92"/>
              <w:ind w:left="22" w:leftChars="0" w:right="99" w:rightChars="0"/>
              <w:jc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05</w:t>
            </w:r>
          </w:p>
        </w:tc>
        <w:tc>
          <w:tcPr>
            <w:tcW w:w="442" w:type="dxa"/>
            <w:tcBorders>
              <w:top w:val="single" w:color="C2C3C4" w:sz="8" w:space="0"/>
              <w:left w:val="single" w:color="C2C3C4" w:sz="8" w:space="0"/>
              <w:bottom w:val="single" w:color="C2C3C4" w:sz="8" w:space="0"/>
              <w:right w:val="single" w:color="C2C3C4" w:sz="8" w:space="0"/>
            </w:tcBorders>
            <w:vAlign w:val="top"/>
          </w:tcPr>
          <w:p>
            <w:pPr>
              <w:pStyle w:val="10"/>
              <w:spacing w:before="92"/>
              <w:ind w:left="19" w:leftChars="0" w:right="116" w:rightChars="0"/>
              <w:jc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01</w:t>
            </w:r>
          </w:p>
        </w:tc>
        <w:tc>
          <w:tcPr>
            <w:tcW w:w="757" w:type="dxa"/>
            <w:tcBorders>
              <w:top w:val="single" w:color="C2C3C4" w:sz="8" w:space="0"/>
              <w:left w:val="single" w:color="C2C3C4" w:sz="8" w:space="0"/>
              <w:bottom w:val="single" w:color="C2C3C4" w:sz="8" w:space="0"/>
              <w:right w:val="single" w:color="C2C3C4" w:sz="8" w:space="0"/>
            </w:tcBorders>
            <w:vAlign w:val="top"/>
          </w:tcPr>
          <w:p>
            <w:pPr>
              <w:pStyle w:val="10"/>
              <w:spacing w:before="92"/>
              <w:ind w:left="4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717" w:type="dxa"/>
            <w:tcBorders>
              <w:top w:val="single" w:color="C2C3C4" w:sz="8" w:space="0"/>
              <w:left w:val="single" w:color="C2C3C4" w:sz="8" w:space="0"/>
              <w:bottom w:val="single" w:color="C2C3C4" w:sz="8" w:space="0"/>
              <w:right w:val="single" w:color="C2C3C4" w:sz="8" w:space="0"/>
            </w:tcBorders>
            <w:vAlign w:val="top"/>
          </w:tcPr>
          <w:p>
            <w:pPr>
              <w:pStyle w:val="10"/>
              <w:spacing w:before="92"/>
              <w:ind w:left="0" w:leftChars="0" w:right="502" w:rightChars="0"/>
              <w:jc w:val="left"/>
              <w:rPr>
                <w:rFonts w:hint="eastAsia" w:ascii="方正仿宋简体" w:hAnsi="方正仿宋简体" w:eastAsia="方正仿宋简体" w:cs="方正仿宋简体"/>
                <w:sz w:val="21"/>
                <w:szCs w:val="21"/>
                <w:lang w:val="en-US" w:eastAsia="en-US" w:bidi="ar-SA"/>
              </w:rPr>
            </w:pPr>
            <w:r>
              <w:rPr>
                <w:rFonts w:hint="eastAsia" w:ascii="方正仿宋简体" w:hAnsi="方正仿宋简体" w:eastAsia="方正仿宋简体" w:cs="方正仿宋简体"/>
                <w:sz w:val="21"/>
                <w:szCs w:val="21"/>
              </w:rPr>
              <w:t>城乡社区环境卫生</w:t>
            </w:r>
          </w:p>
        </w:tc>
        <w:tc>
          <w:tcPr>
            <w:tcW w:w="1421"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83.89</w:t>
            </w:r>
          </w:p>
        </w:tc>
        <w:tc>
          <w:tcPr>
            <w:tcW w:w="1339" w:type="dxa"/>
            <w:tcBorders>
              <w:top w:val="single" w:color="C2C3C4" w:sz="8" w:space="0"/>
              <w:left w:val="single" w:color="C2C3C4" w:sz="8" w:space="0"/>
              <w:bottom w:val="single" w:color="C2C3C4" w:sz="8" w:space="0"/>
              <w:right w:val="single" w:color="C2C3C4" w:sz="8" w:space="0"/>
            </w:tcBorders>
            <w:vAlign w:val="top"/>
          </w:tcPr>
          <w:p>
            <w:pPr>
              <w:pStyle w:val="10"/>
              <w:ind w:left="0" w:leftChars="0" w:right="0"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83.89</w:t>
            </w:r>
          </w:p>
        </w:tc>
        <w:tc>
          <w:tcPr>
            <w:tcW w:w="1145"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63" w:rightChars="0"/>
              <w:jc w:val="righ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221</w:t>
            </w:r>
          </w:p>
        </w:tc>
        <w:tc>
          <w:tcPr>
            <w:tcW w:w="442"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22" w:leftChars="0" w:right="99" w:rightChars="0"/>
              <w:jc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02</w:t>
            </w:r>
          </w:p>
        </w:tc>
        <w:tc>
          <w:tcPr>
            <w:tcW w:w="442"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19" w:leftChars="0" w:right="116" w:rightChars="0"/>
              <w:jc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01</w:t>
            </w:r>
          </w:p>
        </w:tc>
        <w:tc>
          <w:tcPr>
            <w:tcW w:w="757"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40" w:leftChars="0" w:right="0" w:rightChars="0"/>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717" w:type="dxa"/>
            <w:tcBorders>
              <w:top w:val="single" w:color="C2C3C4" w:sz="8" w:space="0"/>
              <w:left w:val="single" w:color="C2C3C4" w:sz="8" w:space="0"/>
              <w:bottom w:val="single" w:color="C2C3C4" w:sz="8" w:space="0"/>
              <w:right w:val="single" w:color="C2C3C4" w:sz="8" w:space="0"/>
            </w:tcBorders>
            <w:vAlign w:val="top"/>
          </w:tcPr>
          <w:p>
            <w:pPr>
              <w:pStyle w:val="10"/>
              <w:spacing w:before="93"/>
              <w:ind w:right="0" w:rightChars="0"/>
              <w:jc w:val="left"/>
              <w:rPr>
                <w:rFonts w:hint="eastAsia" w:ascii="方正仿宋简体" w:hAnsi="方正仿宋简体" w:eastAsia="方正仿宋简体" w:cs="方正仿宋简体"/>
                <w:sz w:val="21"/>
                <w:szCs w:val="21"/>
                <w:lang w:val="en-US" w:eastAsia="en-US" w:bidi="ar-SA"/>
              </w:rPr>
            </w:pPr>
            <w:r>
              <w:rPr>
                <w:rFonts w:hint="eastAsia" w:ascii="方正仿宋简体" w:hAnsi="方正仿宋简体" w:eastAsia="方正仿宋简体" w:cs="方正仿宋简体"/>
                <w:sz w:val="21"/>
                <w:szCs w:val="21"/>
              </w:rPr>
              <w:t>住房公积金</w:t>
            </w:r>
          </w:p>
        </w:tc>
        <w:tc>
          <w:tcPr>
            <w:tcW w:w="1421"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8.67</w:t>
            </w:r>
          </w:p>
        </w:tc>
        <w:tc>
          <w:tcPr>
            <w:tcW w:w="1339" w:type="dxa"/>
            <w:tcBorders>
              <w:top w:val="single" w:color="C2C3C4" w:sz="8" w:space="0"/>
              <w:left w:val="single" w:color="C2C3C4" w:sz="8" w:space="0"/>
              <w:bottom w:val="single" w:color="C2C3C4" w:sz="8" w:space="0"/>
              <w:right w:val="single" w:color="C2C3C4" w:sz="8" w:space="0"/>
            </w:tcBorders>
            <w:vAlign w:val="top"/>
          </w:tcPr>
          <w:p>
            <w:pPr>
              <w:pStyle w:val="10"/>
              <w:spacing w:before="93"/>
              <w:ind w:left="0" w:leftChars="0" w:right="1" w:rightChars="0"/>
              <w:jc w:val="right"/>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8.67</w:t>
            </w:r>
          </w:p>
        </w:tc>
        <w:tc>
          <w:tcPr>
            <w:tcW w:w="1145"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1"/>
                <w:szCs w:val="21"/>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5"/>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5"/>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5"/>
              <w:ind w:right="2"/>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5"/>
              <w:ind w:right="2"/>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642"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189"/>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189"/>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189"/>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189"/>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61" w:line="230" w:lineRule="auto"/>
              <w:ind w:left="36" w:right="78" w:firstLine="223"/>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189"/>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189"/>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spacing w:before="189"/>
              <w:ind w:right="1"/>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5"/>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5"/>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5"/>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5"/>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6"/>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6"/>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6"/>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6"/>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40"/>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7"/>
              <w:rPr>
                <w:sz w:val="22"/>
              </w:rPr>
            </w:pPr>
          </w:p>
        </w:tc>
        <w:tc>
          <w:tcPr>
            <w:tcW w:w="442" w:type="dxa"/>
            <w:tcBorders>
              <w:top w:val="single" w:color="C2C3C4" w:sz="8" w:space="0"/>
              <w:left w:val="single" w:color="C2C3C4" w:sz="8" w:space="0"/>
              <w:bottom w:val="single" w:color="C2C3C4" w:sz="8" w:space="0"/>
              <w:right w:val="single" w:color="C2C3C4" w:sz="8" w:space="0"/>
            </w:tcBorders>
          </w:tcPr>
          <w:p>
            <w:pPr>
              <w:pStyle w:val="10"/>
              <w:spacing w:before="85"/>
              <w:ind w:left="39"/>
              <w:rPr>
                <w:sz w:val="22"/>
              </w:rPr>
            </w:pPr>
          </w:p>
        </w:tc>
        <w:tc>
          <w:tcPr>
            <w:tcW w:w="757" w:type="dxa"/>
            <w:tcBorders>
              <w:top w:val="single" w:color="C2C3C4" w:sz="8" w:space="0"/>
              <w:left w:val="single" w:color="C2C3C4" w:sz="8" w:space="0"/>
              <w:bottom w:val="single" w:color="C2C3C4" w:sz="8" w:space="0"/>
              <w:right w:val="single" w:color="C2C3C4" w:sz="8" w:space="0"/>
            </w:tcBorders>
          </w:tcPr>
          <w:p>
            <w:pPr>
              <w:pStyle w:val="10"/>
              <w:spacing w:before="85"/>
              <w:ind w:left="36"/>
              <w:rPr>
                <w:sz w:val="22"/>
              </w:rPr>
            </w:pPr>
          </w:p>
        </w:tc>
        <w:tc>
          <w:tcPr>
            <w:tcW w:w="3717" w:type="dxa"/>
            <w:tcBorders>
              <w:top w:val="single" w:color="C2C3C4" w:sz="8" w:space="0"/>
              <w:left w:val="single" w:color="C2C3C4" w:sz="8" w:space="0"/>
              <w:bottom w:val="single" w:color="C2C3C4" w:sz="8" w:space="0"/>
              <w:right w:val="single" w:color="C2C3C4" w:sz="8" w:space="0"/>
            </w:tcBorders>
          </w:tcPr>
          <w:p>
            <w:pPr>
              <w:pStyle w:val="10"/>
              <w:spacing w:before="85"/>
              <w:ind w:left="259"/>
              <w:rPr>
                <w:sz w:val="22"/>
              </w:rPr>
            </w:pPr>
          </w:p>
        </w:tc>
        <w:tc>
          <w:tcPr>
            <w:tcW w:w="1421"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c>
          <w:tcPr>
            <w:tcW w:w="1339" w:type="dxa"/>
            <w:tcBorders>
              <w:top w:val="single" w:color="C2C3C4" w:sz="8" w:space="0"/>
              <w:left w:val="single" w:color="C2C3C4" w:sz="8" w:space="0"/>
              <w:bottom w:val="single" w:color="C2C3C4" w:sz="8" w:space="0"/>
              <w:right w:val="single" w:color="C2C3C4" w:sz="8" w:space="0"/>
            </w:tcBorders>
          </w:tcPr>
          <w:p>
            <w:pPr>
              <w:pStyle w:val="10"/>
              <w:spacing w:before="85"/>
              <w:ind w:right="1"/>
              <w:jc w:val="right"/>
              <w:rPr>
                <w:sz w:val="22"/>
              </w:rPr>
            </w:pPr>
          </w:p>
        </w:tc>
        <w:tc>
          <w:tcPr>
            <w:tcW w:w="114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bl>
    <w:p>
      <w:pPr>
        <w:spacing w:after="0"/>
        <w:rPr>
          <w:rFonts w:ascii="Times New Roman"/>
          <w:sz w:val="22"/>
        </w:rPr>
        <w:sectPr>
          <w:pgSz w:w="11910" w:h="16840"/>
          <w:pgMar w:top="1420" w:right="98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677"/>
        <w:gridCol w:w="677"/>
        <w:gridCol w:w="967"/>
        <w:gridCol w:w="3512"/>
        <w:gridCol w:w="1260"/>
        <w:gridCol w:w="1387"/>
        <w:gridCol w:w="1160"/>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9640" w:type="dxa"/>
            <w:gridSpan w:val="7"/>
            <w:tcBorders>
              <w:top w:val="nil"/>
              <w:bottom w:val="nil"/>
            </w:tcBorders>
          </w:tcPr>
          <w:p>
            <w:pPr>
              <w:pStyle w:val="10"/>
              <w:spacing w:before="47"/>
              <w:ind w:left="40"/>
              <w:rPr>
                <w:sz w:val="22"/>
              </w:rPr>
            </w:pPr>
            <w:r>
              <w:rPr>
                <w:sz w:val="22"/>
              </w:rPr>
              <w:t>公开表3-1</w:t>
            </w:r>
          </w:p>
          <w:p>
            <w:pPr>
              <w:pStyle w:val="10"/>
              <w:spacing w:before="48" w:line="388" w:lineRule="exact"/>
              <w:ind w:left="2718" w:right="2684"/>
              <w:jc w:val="center"/>
              <w:rPr>
                <w:b/>
                <w:sz w:val="32"/>
              </w:rPr>
            </w:pPr>
            <w:r>
              <w:rPr>
                <w:b/>
                <w:sz w:val="32"/>
              </w:rPr>
              <w:t>一般公共预算基本支出预算表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5833" w:type="dxa"/>
            <w:gridSpan w:val="4"/>
            <w:tcBorders>
              <w:top w:val="nil"/>
              <w:bottom w:val="single" w:color="C0C0C0" w:sz="8" w:space="0"/>
            </w:tcBorders>
          </w:tcPr>
          <w:p>
            <w:pPr>
              <w:pStyle w:val="10"/>
              <w:spacing w:before="79"/>
              <w:ind w:left="40"/>
              <w:rPr>
                <w:sz w:val="22"/>
              </w:rPr>
            </w:pPr>
            <w:r>
              <w:rPr>
                <w:sz w:val="22"/>
              </w:rPr>
              <w:t>部门：</w:t>
            </w:r>
          </w:p>
        </w:tc>
        <w:tc>
          <w:tcPr>
            <w:tcW w:w="1260" w:type="dxa"/>
            <w:tcBorders>
              <w:top w:val="nil"/>
              <w:bottom w:val="single" w:color="C0C0C0" w:sz="8" w:space="0"/>
            </w:tcBorders>
          </w:tcPr>
          <w:p>
            <w:pPr>
              <w:pStyle w:val="10"/>
              <w:rPr>
                <w:rFonts w:ascii="Times New Roman"/>
                <w:sz w:val="22"/>
              </w:rPr>
            </w:pPr>
          </w:p>
        </w:tc>
        <w:tc>
          <w:tcPr>
            <w:tcW w:w="2547" w:type="dxa"/>
            <w:gridSpan w:val="2"/>
            <w:tcBorders>
              <w:top w:val="nil"/>
              <w:bottom w:val="single" w:color="C0C0C0" w:sz="8" w:space="0"/>
            </w:tcBorders>
          </w:tcPr>
          <w:p>
            <w:pPr>
              <w:pStyle w:val="10"/>
              <w:spacing w:before="79"/>
              <w:ind w:left="666"/>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5833" w:type="dxa"/>
            <w:gridSpan w:val="4"/>
            <w:tcBorders>
              <w:top w:val="single" w:color="C0C0C0" w:sz="8" w:space="0"/>
              <w:left w:val="single" w:color="C0C0C0" w:sz="8" w:space="0"/>
              <w:bottom w:val="single" w:color="C0C0C0" w:sz="8" w:space="0"/>
              <w:right w:val="single" w:color="C0C0C0" w:sz="8" w:space="0"/>
            </w:tcBorders>
            <w:shd w:val="clear" w:color="auto" w:fill="EEF1F7"/>
          </w:tcPr>
          <w:p>
            <w:pPr>
              <w:pStyle w:val="10"/>
              <w:tabs>
                <w:tab w:val="left" w:pos="711"/>
              </w:tabs>
              <w:spacing w:before="109"/>
              <w:ind w:left="37"/>
              <w:jc w:val="center"/>
              <w:rPr>
                <w:b/>
                <w:sz w:val="22"/>
              </w:rPr>
            </w:pPr>
            <w:r>
              <w:rPr>
                <w:b/>
                <w:sz w:val="22"/>
              </w:rPr>
              <w:t>项</w:t>
            </w:r>
            <w:r>
              <w:rPr>
                <w:b/>
                <w:sz w:val="22"/>
              </w:rPr>
              <w:tab/>
            </w:r>
            <w:r>
              <w:rPr>
                <w:b/>
                <w:sz w:val="22"/>
              </w:rPr>
              <w:t>目</w:t>
            </w:r>
          </w:p>
        </w:tc>
        <w:tc>
          <w:tcPr>
            <w:tcW w:w="3807" w:type="dxa"/>
            <w:gridSpan w:val="3"/>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109"/>
              <w:ind w:left="1256" w:right="1226"/>
              <w:jc w:val="center"/>
              <w:rPr>
                <w:b/>
                <w:sz w:val="22"/>
              </w:rPr>
            </w:pPr>
            <w:r>
              <w:rPr>
                <w:b/>
                <w:sz w:val="22"/>
              </w:rPr>
              <w:t>基本支出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1354" w:type="dxa"/>
            <w:gridSpan w:val="2"/>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109"/>
              <w:ind w:left="239"/>
              <w:rPr>
                <w:b/>
                <w:sz w:val="22"/>
              </w:rPr>
            </w:pPr>
            <w:r>
              <w:rPr>
                <w:b/>
                <w:sz w:val="22"/>
              </w:rPr>
              <w:t>科目编码</w:t>
            </w:r>
          </w:p>
        </w:tc>
        <w:tc>
          <w:tcPr>
            <w:tcW w:w="967" w:type="dxa"/>
            <w:vMerge w:val="restart"/>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
              <w:rPr>
                <w:rFonts w:ascii="Times New Roman"/>
                <w:sz w:val="30"/>
              </w:rPr>
            </w:pPr>
          </w:p>
          <w:p>
            <w:pPr>
              <w:pStyle w:val="10"/>
              <w:ind w:left="44"/>
              <w:rPr>
                <w:b/>
                <w:sz w:val="22"/>
              </w:rPr>
            </w:pPr>
            <w:r>
              <w:rPr>
                <w:b/>
                <w:sz w:val="22"/>
              </w:rPr>
              <w:t>单位代码</w:t>
            </w:r>
          </w:p>
        </w:tc>
        <w:tc>
          <w:tcPr>
            <w:tcW w:w="3512" w:type="dxa"/>
            <w:vMerge w:val="restart"/>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
              <w:rPr>
                <w:rFonts w:ascii="Times New Roman"/>
                <w:sz w:val="30"/>
              </w:rPr>
            </w:pPr>
          </w:p>
          <w:p>
            <w:pPr>
              <w:pStyle w:val="10"/>
              <w:ind w:left="1062"/>
              <w:rPr>
                <w:b/>
                <w:sz w:val="22"/>
              </w:rPr>
            </w:pPr>
            <w:r>
              <w:rPr>
                <w:b/>
                <w:sz w:val="22"/>
              </w:rPr>
              <w:t>单位名称（科目）</w:t>
            </w:r>
          </w:p>
        </w:tc>
        <w:tc>
          <w:tcPr>
            <w:tcW w:w="1260" w:type="dxa"/>
            <w:vMerge w:val="restart"/>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
              <w:rPr>
                <w:rFonts w:ascii="Times New Roman"/>
                <w:sz w:val="30"/>
              </w:rPr>
            </w:pPr>
          </w:p>
          <w:p>
            <w:pPr>
              <w:pStyle w:val="10"/>
              <w:ind w:left="380"/>
              <w:rPr>
                <w:b/>
                <w:sz w:val="22"/>
              </w:rPr>
            </w:pPr>
            <w:r>
              <w:rPr>
                <w:b/>
                <w:sz w:val="22"/>
              </w:rPr>
              <w:t>合计</w:t>
            </w:r>
          </w:p>
        </w:tc>
        <w:tc>
          <w:tcPr>
            <w:tcW w:w="1387" w:type="dxa"/>
            <w:vMerge w:val="restart"/>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
              <w:rPr>
                <w:rFonts w:ascii="Times New Roman"/>
                <w:sz w:val="30"/>
              </w:rPr>
            </w:pPr>
          </w:p>
          <w:p>
            <w:pPr>
              <w:pStyle w:val="10"/>
              <w:ind w:left="102"/>
              <w:rPr>
                <w:b/>
                <w:sz w:val="22"/>
              </w:rPr>
            </w:pPr>
            <w:r>
              <w:rPr>
                <w:b/>
                <w:sz w:val="22"/>
              </w:rPr>
              <w:t>人员经费</w:t>
            </w:r>
          </w:p>
        </w:tc>
        <w:tc>
          <w:tcPr>
            <w:tcW w:w="1160" w:type="dxa"/>
            <w:vMerge w:val="restart"/>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9"/>
              <w:rPr>
                <w:rFonts w:ascii="Times New Roman"/>
                <w:sz w:val="30"/>
              </w:rPr>
            </w:pPr>
          </w:p>
          <w:p>
            <w:pPr>
              <w:pStyle w:val="10"/>
              <w:ind w:left="142"/>
              <w:rPr>
                <w:b/>
                <w:sz w:val="22"/>
              </w:rPr>
            </w:pPr>
            <w:r>
              <w:rPr>
                <w:b/>
                <w:sz w:val="22"/>
              </w:rPr>
              <w:t>公用经费</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677"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107"/>
              <w:ind w:left="234"/>
              <w:rPr>
                <w:b/>
                <w:sz w:val="22"/>
              </w:rPr>
            </w:pPr>
            <w:r>
              <w:rPr>
                <w:b/>
                <w:w w:val="99"/>
                <w:sz w:val="22"/>
              </w:rPr>
              <w:t>类</w:t>
            </w:r>
          </w:p>
        </w:tc>
        <w:tc>
          <w:tcPr>
            <w:tcW w:w="677" w:type="dxa"/>
            <w:tcBorders>
              <w:top w:val="single" w:color="C0C0C0" w:sz="8" w:space="0"/>
              <w:left w:val="single" w:color="C0C0C0" w:sz="8" w:space="0"/>
              <w:bottom w:val="single" w:color="C0C0C0" w:sz="8" w:space="0"/>
              <w:right w:val="single" w:color="C0C0C0" w:sz="8" w:space="0"/>
            </w:tcBorders>
            <w:shd w:val="clear" w:color="auto" w:fill="EEF1F7"/>
          </w:tcPr>
          <w:p>
            <w:pPr>
              <w:pStyle w:val="10"/>
              <w:spacing w:before="107"/>
              <w:ind w:right="200"/>
              <w:jc w:val="right"/>
              <w:rPr>
                <w:b/>
                <w:sz w:val="22"/>
              </w:rPr>
            </w:pPr>
            <w:r>
              <w:rPr>
                <w:b/>
                <w:w w:val="99"/>
                <w:sz w:val="22"/>
              </w:rPr>
              <w:t>款</w:t>
            </w:r>
          </w:p>
        </w:tc>
        <w:tc>
          <w:tcPr>
            <w:tcW w:w="967" w:type="dxa"/>
            <w:vMerge w:val="continue"/>
            <w:tcBorders>
              <w:top w:val="nil"/>
              <w:left w:val="single" w:color="C0C0C0" w:sz="8" w:space="0"/>
              <w:bottom w:val="single" w:color="C0C0C0" w:sz="8" w:space="0"/>
              <w:right w:val="single" w:color="C0C0C0" w:sz="8" w:space="0"/>
            </w:tcBorders>
            <w:shd w:val="clear" w:color="auto" w:fill="EEF1F7"/>
          </w:tcPr>
          <w:p>
            <w:pPr>
              <w:rPr>
                <w:sz w:val="2"/>
                <w:szCs w:val="2"/>
              </w:rPr>
            </w:pPr>
          </w:p>
        </w:tc>
        <w:tc>
          <w:tcPr>
            <w:tcW w:w="3512" w:type="dxa"/>
            <w:vMerge w:val="continue"/>
            <w:tcBorders>
              <w:top w:val="nil"/>
              <w:left w:val="single" w:color="C0C0C0" w:sz="8" w:space="0"/>
              <w:bottom w:val="single" w:color="C0C0C0" w:sz="8" w:space="0"/>
              <w:right w:val="single" w:color="C0C0C0" w:sz="8" w:space="0"/>
            </w:tcBorders>
            <w:shd w:val="clear" w:color="auto" w:fill="EEF1F7"/>
          </w:tcPr>
          <w:p>
            <w:pPr>
              <w:rPr>
                <w:sz w:val="2"/>
                <w:szCs w:val="2"/>
              </w:rPr>
            </w:pPr>
          </w:p>
        </w:tc>
        <w:tc>
          <w:tcPr>
            <w:tcW w:w="1260" w:type="dxa"/>
            <w:vMerge w:val="continue"/>
            <w:tcBorders>
              <w:top w:val="nil"/>
              <w:left w:val="single" w:color="C0C0C0" w:sz="8" w:space="0"/>
              <w:bottom w:val="single" w:color="C0C0C0" w:sz="8" w:space="0"/>
              <w:right w:val="single" w:color="C0C0C0" w:sz="8" w:space="0"/>
            </w:tcBorders>
            <w:shd w:val="clear" w:color="auto" w:fill="EEF1F7"/>
          </w:tcPr>
          <w:p>
            <w:pPr>
              <w:rPr>
                <w:sz w:val="2"/>
                <w:szCs w:val="2"/>
              </w:rPr>
            </w:pPr>
          </w:p>
        </w:tc>
        <w:tc>
          <w:tcPr>
            <w:tcW w:w="1387" w:type="dxa"/>
            <w:vMerge w:val="continue"/>
            <w:tcBorders>
              <w:top w:val="nil"/>
              <w:left w:val="single" w:color="C0C0C0" w:sz="8" w:space="0"/>
              <w:bottom w:val="single" w:color="C0C0C0" w:sz="8" w:space="0"/>
              <w:right w:val="single" w:color="C0C0C0" w:sz="8" w:space="0"/>
            </w:tcBorders>
            <w:shd w:val="clear" w:color="auto" w:fill="EEF1F7"/>
          </w:tcPr>
          <w:p>
            <w:pPr>
              <w:rPr>
                <w:sz w:val="2"/>
                <w:szCs w:val="2"/>
              </w:rPr>
            </w:pPr>
          </w:p>
        </w:tc>
        <w:tc>
          <w:tcPr>
            <w:tcW w:w="1160" w:type="dxa"/>
            <w:vMerge w:val="continue"/>
            <w:tcBorders>
              <w:top w:val="nil"/>
              <w:left w:val="single" w:color="C0C0C0" w:sz="8" w:space="0"/>
              <w:bottom w:val="single" w:color="C0C0C0" w:sz="8" w:space="0"/>
              <w:right w:val="single" w:color="C0C0C0"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67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96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3512" w:type="dxa"/>
            <w:tcBorders>
              <w:top w:val="single" w:color="C0C0C0" w:sz="8" w:space="0"/>
              <w:left w:val="single" w:color="C0C0C0" w:sz="8" w:space="0"/>
              <w:bottom w:val="single" w:color="C0C0C0" w:sz="8" w:space="0"/>
              <w:right w:val="single" w:color="C0C0C0" w:sz="8" w:space="0"/>
            </w:tcBorders>
          </w:tcPr>
          <w:p>
            <w:pPr>
              <w:pStyle w:val="10"/>
              <w:tabs>
                <w:tab w:val="left" w:pos="708"/>
              </w:tabs>
              <w:spacing w:before="92"/>
              <w:ind w:left="34"/>
              <w:jc w:val="center"/>
              <w:rPr>
                <w:b/>
                <w:sz w:val="22"/>
              </w:rPr>
            </w:pPr>
            <w:r>
              <w:rPr>
                <w:b/>
                <w:sz w:val="22"/>
              </w:rPr>
              <w:t>合</w:t>
            </w:r>
            <w:r>
              <w:rPr>
                <w:b/>
                <w:sz w:val="22"/>
              </w:rPr>
              <w:tab/>
            </w:r>
            <w:r>
              <w:rPr>
                <w:b/>
                <w:sz w:val="22"/>
              </w:rPr>
              <w:t>计</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109.01</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99.10</w:t>
            </w: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default"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9.91</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301</w:t>
            </w:r>
          </w:p>
        </w:tc>
        <w:tc>
          <w:tcPr>
            <w:tcW w:w="677" w:type="dxa"/>
            <w:tcBorders>
              <w:top w:val="single" w:color="C0C0C0" w:sz="8" w:space="0"/>
              <w:left w:val="single" w:color="C0C0C0" w:sz="8" w:space="0"/>
              <w:bottom w:val="single" w:color="C0C0C0" w:sz="8" w:space="0"/>
              <w:right w:val="single" w:color="C0C0C0" w:sz="8" w:space="0"/>
            </w:tcBorders>
          </w:tcPr>
          <w:p>
            <w:pPr>
              <w:pStyle w:val="10"/>
              <w:jc w:val="left"/>
              <w:rPr>
                <w:rFonts w:hint="eastAsia" w:ascii="方正仿宋简体" w:hAnsi="方正仿宋简体" w:eastAsia="方正仿宋简体" w:cs="方正仿宋简体"/>
                <w:sz w:val="21"/>
                <w:szCs w:val="21"/>
                <w:lang w:val="en-US" w:eastAsia="zh-CN"/>
              </w:rPr>
            </w:pPr>
          </w:p>
        </w:tc>
        <w:tc>
          <w:tcPr>
            <w:tcW w:w="967" w:type="dxa"/>
            <w:tcBorders>
              <w:top w:val="single" w:color="C0C0C0" w:sz="8" w:space="0"/>
              <w:left w:val="single" w:color="C0C0C0" w:sz="8" w:space="0"/>
              <w:bottom w:val="single" w:color="C0C0C0" w:sz="8" w:space="0"/>
              <w:right w:val="single" w:color="C0C0C0" w:sz="8" w:space="0"/>
            </w:tcBorders>
          </w:tcPr>
          <w:p>
            <w:pPr>
              <w:pStyle w:val="1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工资福利支出</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99.09</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99.09</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ind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01</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基本工资</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34.20</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34.20</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ind w:right="0" w:rightChars="0"/>
              <w:jc w:val="left"/>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02</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津贴补贴</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0.84</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0.84</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301</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03</w:t>
            </w:r>
          </w:p>
        </w:tc>
        <w:tc>
          <w:tcPr>
            <w:tcW w:w="96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30103</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 xml:space="preserve">  奖金</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14.04</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14.04</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ind w:right="0" w:rightChars="0"/>
              <w:jc w:val="left"/>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07</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Style w:val="11"/>
                <w:rFonts w:hint="eastAsia" w:ascii="方正仿宋简体" w:hAnsi="方正仿宋简体" w:eastAsia="方正仿宋简体" w:cs="方正仿宋简体"/>
                <w:sz w:val="21"/>
                <w:szCs w:val="21"/>
                <w:lang w:val="en-US" w:eastAsia="zh-CN" w:bidi="ar"/>
              </w:rPr>
            </w:pPr>
            <w:r>
              <w:rPr>
                <w:rStyle w:val="11"/>
                <w:rFonts w:hint="eastAsia" w:ascii="方正仿宋简体" w:hAnsi="方正仿宋简体" w:eastAsia="方正仿宋简体" w:cs="方正仿宋简体"/>
                <w:sz w:val="21"/>
                <w:szCs w:val="21"/>
                <w:lang w:val="en-US" w:eastAsia="zh-CN" w:bidi="ar"/>
              </w:rPr>
              <w:t>绩效工资</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23.16</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23.16</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03"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3"/>
              <w:ind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3"/>
              <w:ind w:left="0" w:leftChars="0" w:right="198"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08</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机关事业单位基本养老保险缴费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11.56</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11.56</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2"/>
              <w:ind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2"/>
              <w:ind w:left="0" w:leftChars="0" w:right="198"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10</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职工基本医疗保险缴费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5.09</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5.09</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3"/>
              <w:ind w:right="0"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3"/>
              <w:ind w:left="0" w:leftChars="0" w:right="198" w:rightChars="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12</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其他社会保障缴费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1.52</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1.52</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2"/>
              <w:ind w:right="0"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301</w:t>
            </w:r>
          </w:p>
        </w:tc>
        <w:tc>
          <w:tcPr>
            <w:tcW w:w="677" w:type="dxa"/>
            <w:tcBorders>
              <w:top w:val="single" w:color="C0C0C0" w:sz="8" w:space="0"/>
              <w:left w:val="single" w:color="C0C0C0" w:sz="8" w:space="0"/>
              <w:bottom w:val="single" w:color="C0C0C0" w:sz="8" w:space="0"/>
              <w:right w:val="single" w:color="C0C0C0" w:sz="8" w:space="0"/>
            </w:tcBorders>
            <w:vAlign w:val="top"/>
          </w:tcPr>
          <w:p>
            <w:pPr>
              <w:pStyle w:val="10"/>
              <w:spacing w:before="92"/>
              <w:ind w:left="0" w:leftChars="0" w:right="198" w:rightChars="0"/>
              <w:jc w:val="lef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lang w:val="en-US" w:eastAsia="zh-CN"/>
              </w:rPr>
              <w:t>13</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Style w:val="11"/>
                <w:rFonts w:hint="eastAsia" w:ascii="方正仿宋简体" w:hAnsi="方正仿宋简体" w:eastAsia="方正仿宋简体" w:cs="方正仿宋简体"/>
                <w:sz w:val="21"/>
                <w:szCs w:val="21"/>
                <w:lang w:val="en-US" w:eastAsia="zh-CN" w:bidi="ar"/>
              </w:rPr>
              <w:t>住房公积金</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8.67</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8.67</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tcPr>
          <w:p>
            <w:pPr>
              <w:pStyle w:val="10"/>
              <w:spacing w:before="93"/>
              <w:ind w:right="198"/>
              <w:jc w:val="left"/>
              <w:rPr>
                <w:rFonts w:hint="eastAsia" w:ascii="方正仿宋简体" w:hAnsi="方正仿宋简体" w:eastAsia="方正仿宋简体" w:cs="方正仿宋简体"/>
                <w:sz w:val="21"/>
                <w:szCs w:val="21"/>
              </w:rPr>
            </w:pP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商品和服务支出</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9.91</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9.91</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i w:val="0"/>
                <w:iCs w:val="0"/>
                <w:color w:val="000000"/>
                <w:kern w:val="0"/>
                <w:sz w:val="21"/>
                <w:szCs w:val="21"/>
                <w:u w:val="none"/>
                <w:lang w:val="en-US" w:eastAsia="zh-CN" w:bidi="ar"/>
              </w:rPr>
              <w:t>01</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办公费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1.60</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1.60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i w:val="0"/>
                <w:iCs w:val="0"/>
                <w:color w:val="000000"/>
                <w:kern w:val="0"/>
                <w:sz w:val="21"/>
                <w:szCs w:val="21"/>
                <w:u w:val="none"/>
                <w:lang w:val="en-US" w:eastAsia="zh-CN" w:bidi="ar"/>
              </w:rPr>
              <w:t>02</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印刷费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05</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水费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06</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电费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0.25</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0.25</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07</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邮电费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0.85</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0.85</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11</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差旅费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0.60</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0.60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13</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维修（护）费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0.50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16</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培训费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0.06</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0.06</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28</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工会经费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1.15</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29</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福利费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0.05</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31</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公务用车运行维护费</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3.00</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3.00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302</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99</w:t>
            </w: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其他商品和服务支出</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1.30</w:t>
            </w:r>
          </w:p>
        </w:tc>
        <w:tc>
          <w:tcPr>
            <w:tcW w:w="1387"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1.30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303</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p>
        </w:tc>
        <w:tc>
          <w:tcPr>
            <w:tcW w:w="967" w:type="dxa"/>
            <w:tcBorders>
              <w:top w:val="single" w:color="C0C0C0" w:sz="8" w:space="0"/>
              <w:left w:val="single" w:color="C0C0C0" w:sz="8" w:space="0"/>
              <w:bottom w:val="single" w:color="C0C0C0" w:sz="8" w:space="0"/>
              <w:right w:val="single" w:color="C0C0C0" w:sz="8" w:space="0"/>
            </w:tcBorders>
            <w:vAlign w:val="top"/>
          </w:tcPr>
          <w:p>
            <w:pPr>
              <w:pStyle w:val="10"/>
              <w:ind w:left="0" w:leftChars="0" w:right="0" w:rightChars="0"/>
              <w:jc w:val="left"/>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对个人和家庭的补助</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303</w:t>
            </w:r>
          </w:p>
        </w:tc>
        <w:tc>
          <w:tcPr>
            <w:tcW w:w="67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09</w:t>
            </w:r>
          </w:p>
        </w:tc>
        <w:tc>
          <w:tcPr>
            <w:tcW w:w="967" w:type="dxa"/>
            <w:tcBorders>
              <w:top w:val="single" w:color="C0C0C0" w:sz="8" w:space="0"/>
              <w:left w:val="single" w:color="C0C0C0" w:sz="8" w:space="0"/>
              <w:bottom w:val="single" w:color="C0C0C0" w:sz="8" w:space="0"/>
              <w:right w:val="single" w:color="C0C0C0" w:sz="8" w:space="0"/>
            </w:tcBorders>
          </w:tcPr>
          <w:p>
            <w:pPr>
              <w:pStyle w:val="10"/>
              <w:spacing w:before="92"/>
              <w:ind w:left="37"/>
              <w:jc w:val="left"/>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615001</w:t>
            </w: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i w:val="0"/>
                <w:iCs w:val="0"/>
                <w:color w:val="000000"/>
                <w:kern w:val="0"/>
                <w:sz w:val="21"/>
                <w:szCs w:val="21"/>
                <w:u w:val="none"/>
                <w:lang w:val="en-US" w:eastAsia="zh-CN" w:bidi="ar"/>
              </w:rPr>
              <w:t>奖励金</w:t>
            </w:r>
          </w:p>
        </w:tc>
        <w:tc>
          <w:tcPr>
            <w:tcW w:w="1260"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1387"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0.01</w:t>
            </w:r>
          </w:p>
        </w:tc>
        <w:tc>
          <w:tcPr>
            <w:tcW w:w="1160" w:type="dxa"/>
            <w:tcBorders>
              <w:top w:val="single" w:color="C0C0C0" w:sz="8" w:space="0"/>
              <w:left w:val="single" w:color="C0C0C0" w:sz="8" w:space="0"/>
              <w:bottom w:val="single" w:color="C0C0C0" w:sz="8" w:space="0"/>
              <w:right w:val="single" w:color="C0C0C0" w:sz="8" w:space="0"/>
            </w:tcBorders>
            <w:vAlign w:val="center"/>
          </w:tcPr>
          <w:p>
            <w:pPr>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ind w:left="181"/>
              <w:rPr>
                <w:sz w:val="22"/>
              </w:rPr>
            </w:pPr>
          </w:p>
        </w:tc>
        <w:tc>
          <w:tcPr>
            <w:tcW w:w="677" w:type="dxa"/>
            <w:tcBorders>
              <w:top w:val="single" w:color="C0C0C0" w:sz="8" w:space="0"/>
              <w:left w:val="single" w:color="C0C0C0" w:sz="8" w:space="0"/>
              <w:bottom w:val="single" w:color="C0C0C0" w:sz="8" w:space="0"/>
              <w:right w:val="single" w:color="C0C0C0" w:sz="8" w:space="0"/>
            </w:tcBorders>
          </w:tcPr>
          <w:p>
            <w:pPr>
              <w:pStyle w:val="10"/>
              <w:spacing w:before="93"/>
              <w:ind w:right="198"/>
              <w:jc w:val="right"/>
              <w:rPr>
                <w:sz w:val="22"/>
              </w:rPr>
            </w:pPr>
          </w:p>
        </w:tc>
        <w:tc>
          <w:tcPr>
            <w:tcW w:w="967"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sz w:val="22"/>
              </w:rPr>
            </w:pPr>
          </w:p>
        </w:tc>
        <w:tc>
          <w:tcPr>
            <w:tcW w:w="1260" w:type="dxa"/>
            <w:tcBorders>
              <w:top w:val="single" w:color="C0C0C0" w:sz="8" w:space="0"/>
              <w:left w:val="single" w:color="C0C0C0" w:sz="8" w:space="0"/>
              <w:bottom w:val="single" w:color="C0C0C0" w:sz="8" w:space="0"/>
              <w:right w:val="single" w:color="C0C0C0" w:sz="8" w:space="0"/>
            </w:tcBorders>
          </w:tcPr>
          <w:p>
            <w:pPr>
              <w:pStyle w:val="10"/>
              <w:spacing w:before="93"/>
              <w:ind w:left="0" w:leftChars="0" w:right="1" w:rightChars="0"/>
              <w:jc w:val="right"/>
              <w:rPr>
                <w:rFonts w:hint="eastAsia" w:ascii="方正仿宋简体" w:hAnsi="方正仿宋简体" w:eastAsia="方正仿宋简体" w:cs="方正仿宋简体"/>
                <w:sz w:val="21"/>
                <w:szCs w:val="21"/>
                <w:lang w:val="en-US" w:eastAsia="zh-CN" w:bidi="ar-SA"/>
              </w:rPr>
            </w:pPr>
          </w:p>
        </w:tc>
        <w:tc>
          <w:tcPr>
            <w:tcW w:w="1387" w:type="dxa"/>
            <w:tcBorders>
              <w:top w:val="single" w:color="C0C0C0" w:sz="8" w:space="0"/>
              <w:left w:val="single" w:color="C0C0C0" w:sz="8" w:space="0"/>
              <w:bottom w:val="single" w:color="C0C0C0" w:sz="8" w:space="0"/>
              <w:right w:val="single" w:color="C0C0C0" w:sz="8" w:space="0"/>
            </w:tcBorders>
          </w:tcPr>
          <w:p>
            <w:pPr>
              <w:pStyle w:val="10"/>
              <w:spacing w:before="93"/>
              <w:ind w:left="0" w:leftChars="0" w:right="1" w:rightChars="0"/>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tcPr>
          <w:p>
            <w:pPr>
              <w:pStyle w:val="10"/>
              <w:spacing w:before="93"/>
              <w:ind w:left="0" w:leftChars="0" w:right="1" w:rightChars="0"/>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2"/>
              <w:ind w:left="181"/>
              <w:rPr>
                <w:sz w:val="22"/>
              </w:rPr>
            </w:pPr>
          </w:p>
        </w:tc>
        <w:tc>
          <w:tcPr>
            <w:tcW w:w="677" w:type="dxa"/>
            <w:tcBorders>
              <w:top w:val="single" w:color="C0C0C0" w:sz="8" w:space="0"/>
              <w:left w:val="single" w:color="C0C0C0" w:sz="8" w:space="0"/>
              <w:bottom w:val="single" w:color="C0C0C0" w:sz="8" w:space="0"/>
              <w:right w:val="single" w:color="C0C0C0" w:sz="8" w:space="0"/>
            </w:tcBorders>
          </w:tcPr>
          <w:p>
            <w:pPr>
              <w:pStyle w:val="10"/>
              <w:spacing w:before="92"/>
              <w:ind w:right="198"/>
              <w:jc w:val="right"/>
              <w:rPr>
                <w:sz w:val="22"/>
              </w:rPr>
            </w:pPr>
          </w:p>
        </w:tc>
        <w:tc>
          <w:tcPr>
            <w:tcW w:w="967" w:type="dxa"/>
            <w:tcBorders>
              <w:top w:val="single" w:color="C0C0C0" w:sz="8" w:space="0"/>
              <w:left w:val="single" w:color="C0C0C0" w:sz="8" w:space="0"/>
              <w:bottom w:val="single" w:color="C0C0C0" w:sz="8" w:space="0"/>
              <w:right w:val="single" w:color="C0C0C0" w:sz="8" w:space="0"/>
            </w:tcBorders>
          </w:tcPr>
          <w:p>
            <w:pPr>
              <w:pStyle w:val="10"/>
              <w:spacing w:before="92"/>
              <w:ind w:left="37"/>
              <w:rPr>
                <w:sz w:val="22"/>
              </w:rPr>
            </w:pPr>
          </w:p>
        </w:tc>
        <w:tc>
          <w:tcPr>
            <w:tcW w:w="3512" w:type="dxa"/>
            <w:tcBorders>
              <w:top w:val="single" w:color="C0C0C0" w:sz="8" w:space="0"/>
              <w:left w:val="single" w:color="C0C0C0" w:sz="8" w:space="0"/>
              <w:bottom w:val="single" w:color="C0C0C0" w:sz="8" w:space="0"/>
              <w:right w:val="single" w:color="C0C0C0" w:sz="8" w:space="0"/>
            </w:tcBorders>
            <w:vAlign w:val="center"/>
          </w:tcPr>
          <w:p>
            <w:pPr>
              <w:keepNext w:val="0"/>
              <w:keepLines w:val="0"/>
              <w:widowControl/>
              <w:suppressLineNumbers w:val="0"/>
              <w:ind w:left="0" w:leftChars="0" w:right="0" w:rightChars="0"/>
              <w:jc w:val="left"/>
              <w:textAlignment w:val="center"/>
              <w:rPr>
                <w:sz w:val="22"/>
              </w:rPr>
            </w:pPr>
            <w:r>
              <w:rPr>
                <w:rFonts w:hint="eastAsia" w:ascii="宋体" w:hAnsi="宋体" w:eastAsia="宋体" w:cs="宋体"/>
                <w:i w:val="0"/>
                <w:iCs w:val="0"/>
                <w:color w:val="000000"/>
                <w:kern w:val="0"/>
                <w:sz w:val="22"/>
                <w:szCs w:val="22"/>
                <w:u w:val="none"/>
                <w:lang w:val="en-US" w:eastAsia="zh-CN" w:bidi="ar"/>
              </w:rPr>
              <w:t xml:space="preserve"> </w:t>
            </w:r>
          </w:p>
        </w:tc>
        <w:tc>
          <w:tcPr>
            <w:tcW w:w="1260" w:type="dxa"/>
            <w:tcBorders>
              <w:top w:val="single" w:color="C0C0C0" w:sz="8" w:space="0"/>
              <w:left w:val="single" w:color="C0C0C0" w:sz="8" w:space="0"/>
              <w:bottom w:val="single" w:color="C0C0C0" w:sz="8" w:space="0"/>
              <w:right w:val="single" w:color="C0C0C0" w:sz="8" w:space="0"/>
            </w:tcBorders>
          </w:tcPr>
          <w:p>
            <w:pPr>
              <w:pStyle w:val="10"/>
              <w:spacing w:before="93"/>
              <w:ind w:left="0" w:leftChars="0" w:right="1" w:rightChars="0"/>
              <w:jc w:val="right"/>
              <w:rPr>
                <w:rFonts w:hint="eastAsia" w:ascii="方正仿宋简体" w:hAnsi="方正仿宋简体" w:eastAsia="方正仿宋简体" w:cs="方正仿宋简体"/>
                <w:sz w:val="21"/>
                <w:szCs w:val="21"/>
                <w:lang w:val="en-US" w:eastAsia="zh-CN" w:bidi="ar-SA"/>
              </w:rPr>
            </w:pPr>
          </w:p>
        </w:tc>
        <w:tc>
          <w:tcPr>
            <w:tcW w:w="1387" w:type="dxa"/>
            <w:tcBorders>
              <w:top w:val="single" w:color="C0C0C0" w:sz="8" w:space="0"/>
              <w:left w:val="single" w:color="C0C0C0" w:sz="8" w:space="0"/>
              <w:bottom w:val="single" w:color="C0C0C0" w:sz="8" w:space="0"/>
              <w:right w:val="single" w:color="C0C0C0" w:sz="8" w:space="0"/>
            </w:tcBorders>
          </w:tcPr>
          <w:p>
            <w:pPr>
              <w:pStyle w:val="10"/>
              <w:spacing w:before="93"/>
              <w:ind w:left="0" w:leftChars="0" w:right="1" w:rightChars="0"/>
              <w:jc w:val="right"/>
              <w:rPr>
                <w:rFonts w:hint="eastAsia" w:ascii="方正仿宋简体" w:hAnsi="方正仿宋简体" w:eastAsia="方正仿宋简体" w:cs="方正仿宋简体"/>
                <w:sz w:val="21"/>
                <w:szCs w:val="21"/>
                <w:lang w:val="en-US" w:eastAsia="zh-CN" w:bidi="ar-SA"/>
              </w:rPr>
            </w:pPr>
          </w:p>
        </w:tc>
        <w:tc>
          <w:tcPr>
            <w:tcW w:w="1160" w:type="dxa"/>
            <w:tcBorders>
              <w:top w:val="single" w:color="C0C0C0" w:sz="8" w:space="0"/>
              <w:left w:val="single" w:color="C0C0C0" w:sz="8" w:space="0"/>
              <w:bottom w:val="single" w:color="C0C0C0" w:sz="8" w:space="0"/>
              <w:right w:val="single" w:color="C0C0C0" w:sz="8" w:space="0"/>
            </w:tcBorders>
          </w:tcPr>
          <w:p>
            <w:pPr>
              <w:pStyle w:val="10"/>
              <w:spacing w:before="93"/>
              <w:ind w:left="0" w:leftChars="0" w:right="1" w:rightChars="0"/>
              <w:jc w:val="right"/>
              <w:rPr>
                <w:rFonts w:hint="eastAsia" w:ascii="方正仿宋简体" w:hAnsi="方正仿宋简体" w:eastAsia="方正仿宋简体" w:cs="方正仿宋简体"/>
                <w:sz w:val="21"/>
                <w:szCs w:val="21"/>
                <w:lang w:val="en-US" w:eastAsia="zh-CN" w:bidi="ar-SA"/>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0C0C0" w:sz="8" w:space="0"/>
              <w:left w:val="single" w:color="C0C0C0" w:sz="8" w:space="0"/>
              <w:bottom w:val="single" w:color="C0C0C0" w:sz="8" w:space="0"/>
              <w:right w:val="single" w:color="C0C0C0" w:sz="8" w:space="0"/>
            </w:tcBorders>
          </w:tcPr>
          <w:p>
            <w:pPr>
              <w:pStyle w:val="10"/>
              <w:spacing w:before="93"/>
              <w:ind w:left="181"/>
              <w:rPr>
                <w:sz w:val="22"/>
              </w:rPr>
            </w:pPr>
          </w:p>
        </w:tc>
        <w:tc>
          <w:tcPr>
            <w:tcW w:w="677" w:type="dxa"/>
            <w:tcBorders>
              <w:top w:val="single" w:color="C0C0C0" w:sz="8" w:space="0"/>
              <w:left w:val="single" w:color="C0C0C0" w:sz="8" w:space="0"/>
              <w:bottom w:val="single" w:color="C0C0C0" w:sz="8" w:space="0"/>
              <w:right w:val="single" w:color="C0C0C0" w:sz="8" w:space="0"/>
            </w:tcBorders>
          </w:tcPr>
          <w:p>
            <w:pPr>
              <w:pStyle w:val="10"/>
              <w:spacing w:before="93"/>
              <w:ind w:right="198"/>
              <w:jc w:val="right"/>
              <w:rPr>
                <w:sz w:val="22"/>
              </w:rPr>
            </w:pPr>
          </w:p>
        </w:tc>
        <w:tc>
          <w:tcPr>
            <w:tcW w:w="967" w:type="dxa"/>
            <w:tcBorders>
              <w:top w:val="single" w:color="C0C0C0" w:sz="8" w:space="0"/>
              <w:left w:val="single" w:color="C0C0C0" w:sz="8" w:space="0"/>
              <w:bottom w:val="single" w:color="C0C0C0" w:sz="8" w:space="0"/>
              <w:right w:val="single" w:color="C0C0C0" w:sz="8" w:space="0"/>
            </w:tcBorders>
          </w:tcPr>
          <w:p>
            <w:pPr>
              <w:pStyle w:val="10"/>
              <w:spacing w:before="93"/>
              <w:ind w:left="37"/>
              <w:rPr>
                <w:sz w:val="22"/>
              </w:rPr>
            </w:pPr>
          </w:p>
        </w:tc>
        <w:tc>
          <w:tcPr>
            <w:tcW w:w="3512" w:type="dxa"/>
            <w:tcBorders>
              <w:top w:val="single" w:color="C0C0C0" w:sz="8" w:space="0"/>
              <w:left w:val="single" w:color="C0C0C0" w:sz="8" w:space="0"/>
              <w:bottom w:val="single" w:color="C0C0C0" w:sz="8" w:space="0"/>
              <w:right w:val="single" w:color="C0C0C0" w:sz="8" w:space="0"/>
            </w:tcBorders>
          </w:tcPr>
          <w:p>
            <w:pPr>
              <w:pStyle w:val="10"/>
              <w:spacing w:before="93"/>
              <w:ind w:left="481"/>
              <w:rPr>
                <w:sz w:val="22"/>
              </w:rPr>
            </w:pPr>
          </w:p>
        </w:tc>
        <w:tc>
          <w:tcPr>
            <w:tcW w:w="1260" w:type="dxa"/>
            <w:tcBorders>
              <w:top w:val="single" w:color="C0C0C0" w:sz="8" w:space="0"/>
              <w:left w:val="single" w:color="C0C0C0" w:sz="8" w:space="0"/>
              <w:bottom w:val="single" w:color="C0C0C0" w:sz="8" w:space="0"/>
              <w:right w:val="single" w:color="C0C0C0" w:sz="8" w:space="0"/>
            </w:tcBorders>
          </w:tcPr>
          <w:p>
            <w:pPr>
              <w:pStyle w:val="10"/>
              <w:spacing w:before="93"/>
              <w:jc w:val="right"/>
              <w:rPr>
                <w:sz w:val="22"/>
              </w:rPr>
            </w:pPr>
          </w:p>
        </w:tc>
        <w:tc>
          <w:tcPr>
            <w:tcW w:w="1387" w:type="dxa"/>
            <w:tcBorders>
              <w:top w:val="single" w:color="C0C0C0" w:sz="8" w:space="0"/>
              <w:left w:val="single" w:color="C0C0C0" w:sz="8" w:space="0"/>
              <w:bottom w:val="single" w:color="C0C0C0" w:sz="8" w:space="0"/>
              <w:right w:val="single" w:color="C0C0C0" w:sz="8" w:space="0"/>
            </w:tcBorders>
          </w:tcPr>
          <w:p>
            <w:pPr>
              <w:pStyle w:val="10"/>
              <w:rPr>
                <w:rFonts w:ascii="Times New Roman"/>
                <w:sz w:val="22"/>
              </w:rPr>
            </w:pPr>
          </w:p>
        </w:tc>
        <w:tc>
          <w:tcPr>
            <w:tcW w:w="1160" w:type="dxa"/>
            <w:tcBorders>
              <w:top w:val="single" w:color="C0C0C0" w:sz="8" w:space="0"/>
              <w:left w:val="single" w:color="C0C0C0" w:sz="8" w:space="0"/>
              <w:bottom w:val="single" w:color="C0C0C0" w:sz="8" w:space="0"/>
              <w:right w:val="single" w:color="C0C0C0" w:sz="8" w:space="0"/>
            </w:tcBorders>
          </w:tcPr>
          <w:p>
            <w:pPr>
              <w:pStyle w:val="10"/>
              <w:spacing w:before="93"/>
              <w:ind w:right="1"/>
              <w:jc w:val="right"/>
              <w:rPr>
                <w:sz w:val="22"/>
              </w:rPr>
            </w:pPr>
          </w:p>
        </w:tc>
      </w:tr>
    </w:tbl>
    <w:p>
      <w:pPr>
        <w:spacing w:after="0"/>
        <w:rPr>
          <w:rFonts w:ascii="Times New Roman"/>
          <w:sz w:val="22"/>
        </w:rPr>
        <w:sectPr>
          <w:pgSz w:w="11910" w:h="16840"/>
          <w:pgMar w:top="360" w:right="98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677"/>
        <w:gridCol w:w="677"/>
        <w:gridCol w:w="677"/>
        <w:gridCol w:w="802"/>
        <w:gridCol w:w="5024"/>
        <w:gridCol w:w="1808"/>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9665" w:type="dxa"/>
            <w:gridSpan w:val="6"/>
            <w:tcBorders>
              <w:top w:val="nil"/>
              <w:bottom w:val="nil"/>
            </w:tcBorders>
          </w:tcPr>
          <w:p>
            <w:pPr>
              <w:pStyle w:val="10"/>
              <w:spacing w:before="47"/>
              <w:rPr>
                <w:sz w:val="22"/>
              </w:rPr>
            </w:pPr>
            <w:r>
              <w:rPr>
                <w:sz w:val="22"/>
              </w:rPr>
              <w:t>公开表3-2</w:t>
            </w:r>
          </w:p>
          <w:p>
            <w:pPr>
              <w:pStyle w:val="10"/>
              <w:spacing w:before="48" w:line="388" w:lineRule="exact"/>
              <w:ind w:left="2730" w:right="2697"/>
              <w:jc w:val="center"/>
              <w:rPr>
                <w:b/>
                <w:sz w:val="32"/>
              </w:rPr>
            </w:pPr>
            <w:r>
              <w:rPr>
                <w:b/>
                <w:sz w:val="32"/>
              </w:rPr>
              <w:t>一般公共预算项目支出预算表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7857" w:type="dxa"/>
            <w:gridSpan w:val="5"/>
            <w:tcBorders>
              <w:top w:val="nil"/>
              <w:bottom w:val="single" w:color="C2C3C4" w:sz="8" w:space="0"/>
            </w:tcBorders>
          </w:tcPr>
          <w:p>
            <w:pPr>
              <w:pStyle w:val="10"/>
              <w:spacing w:before="79"/>
              <w:ind w:left="40"/>
              <w:rPr>
                <w:sz w:val="22"/>
              </w:rPr>
            </w:pPr>
            <w:r>
              <w:rPr>
                <w:sz w:val="22"/>
              </w:rPr>
              <w:t>部门：</w:t>
            </w:r>
          </w:p>
        </w:tc>
        <w:tc>
          <w:tcPr>
            <w:tcW w:w="1808" w:type="dxa"/>
            <w:tcBorders>
              <w:top w:val="nil"/>
              <w:bottom w:val="single" w:color="C2C3C4" w:sz="8" w:space="0"/>
            </w:tcBorders>
          </w:tcPr>
          <w:p>
            <w:pPr>
              <w:pStyle w:val="10"/>
              <w:spacing w:before="79"/>
              <w:ind w:left="136"/>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2031"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9"/>
              <w:ind w:left="577"/>
              <w:rPr>
                <w:b/>
                <w:sz w:val="22"/>
              </w:rPr>
            </w:pPr>
            <w:r>
              <w:rPr>
                <w:b/>
                <w:sz w:val="22"/>
              </w:rPr>
              <w:t>科目编码</w:t>
            </w:r>
          </w:p>
        </w:tc>
        <w:tc>
          <w:tcPr>
            <w:tcW w:w="802"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7"/>
              <w:rPr>
                <w:rFonts w:ascii="Times New Roman"/>
                <w:sz w:val="19"/>
              </w:rPr>
            </w:pPr>
          </w:p>
          <w:p>
            <w:pPr>
              <w:pStyle w:val="10"/>
              <w:spacing w:line="230" w:lineRule="auto"/>
              <w:ind w:left="296" w:right="40" w:hanging="223"/>
              <w:rPr>
                <w:b/>
                <w:sz w:val="22"/>
              </w:rPr>
            </w:pPr>
            <w:r>
              <w:rPr>
                <w:b/>
                <w:sz w:val="22"/>
              </w:rPr>
              <w:t>单位代码</w:t>
            </w:r>
          </w:p>
        </w:tc>
        <w:tc>
          <w:tcPr>
            <w:tcW w:w="5024"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9"/>
              <w:rPr>
                <w:rFonts w:ascii="Times New Roman"/>
                <w:sz w:val="30"/>
              </w:rPr>
            </w:pPr>
          </w:p>
          <w:p>
            <w:pPr>
              <w:pStyle w:val="10"/>
              <w:ind w:left="1625"/>
              <w:rPr>
                <w:b/>
                <w:sz w:val="22"/>
              </w:rPr>
            </w:pPr>
            <w:r>
              <w:rPr>
                <w:b/>
                <w:sz w:val="22"/>
              </w:rPr>
              <w:t>单位名称（科目）</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9"/>
              <w:rPr>
                <w:rFonts w:ascii="Times New Roman"/>
                <w:sz w:val="30"/>
              </w:rPr>
            </w:pPr>
          </w:p>
          <w:p>
            <w:pPr>
              <w:pStyle w:val="10"/>
              <w:ind w:left="664" w:right="636"/>
              <w:jc w:val="center"/>
              <w:rPr>
                <w:b/>
                <w:sz w:val="22"/>
              </w:rPr>
            </w:pPr>
            <w:r>
              <w:rPr>
                <w:b/>
                <w:sz w:val="22"/>
              </w:rPr>
              <w:t>金额</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9"/>
              <w:ind w:left="234"/>
              <w:rPr>
                <w:b/>
                <w:sz w:val="22"/>
              </w:rPr>
            </w:pPr>
            <w:r>
              <w:rPr>
                <w:b/>
                <w:w w:val="99"/>
                <w:sz w:val="22"/>
              </w:rPr>
              <w:t>类</w:t>
            </w:r>
          </w:p>
        </w:tc>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9"/>
              <w:ind w:left="234"/>
              <w:rPr>
                <w:b/>
                <w:sz w:val="22"/>
              </w:rPr>
            </w:pPr>
            <w:r>
              <w:rPr>
                <w:b/>
                <w:w w:val="99"/>
                <w:sz w:val="22"/>
              </w:rPr>
              <w:t>款</w:t>
            </w:r>
          </w:p>
        </w:tc>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9"/>
              <w:ind w:left="234"/>
              <w:rPr>
                <w:b/>
                <w:sz w:val="22"/>
              </w:rPr>
            </w:pPr>
            <w:r>
              <w:rPr>
                <w:b/>
                <w:w w:val="99"/>
                <w:sz w:val="22"/>
              </w:rPr>
              <w:t>项</w:t>
            </w:r>
          </w:p>
        </w:tc>
        <w:tc>
          <w:tcPr>
            <w:tcW w:w="802"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5024"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tabs>
                <w:tab w:val="left" w:pos="705"/>
              </w:tabs>
              <w:spacing w:before="93"/>
              <w:ind w:left="30"/>
              <w:jc w:val="center"/>
              <w:rPr>
                <w:b/>
                <w:sz w:val="22"/>
              </w:rPr>
            </w:pPr>
            <w:r>
              <w:rPr>
                <w:b/>
                <w:sz w:val="22"/>
              </w:rPr>
              <w:t>合</w:t>
            </w:r>
            <w:r>
              <w:rPr>
                <w:b/>
                <w:sz w:val="22"/>
              </w:rPr>
              <w:tab/>
            </w:r>
            <w:r>
              <w:rPr>
                <w:b/>
                <w:sz w:val="22"/>
              </w:rPr>
              <w:t>计</w:t>
            </w: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6"/>
              <w:jc w:val="right"/>
              <w:rPr>
                <w:b/>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677"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677"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802"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5024"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开江县园林管理所</w:t>
            </w:r>
          </w:p>
        </w:tc>
        <w:tc>
          <w:tcPr>
            <w:tcW w:w="1808"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1.73</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677"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677"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802" w:type="dxa"/>
            <w:tcBorders>
              <w:top w:val="single" w:color="C2C3C4" w:sz="8" w:space="0"/>
              <w:left w:val="single" w:color="C2C3C4" w:sz="8" w:space="0"/>
              <w:bottom w:val="single" w:color="C2C3C4" w:sz="8" w:space="0"/>
              <w:right w:val="single" w:color="C2C3C4" w:sz="8" w:space="0"/>
            </w:tcBorders>
            <w:vAlign w:val="center"/>
          </w:tcPr>
          <w:p>
            <w:pPr>
              <w:jc w:val="left"/>
              <w:rPr>
                <w:rFonts w:hint="eastAsia" w:ascii="方正仿宋简体" w:hAnsi="方正仿宋简体" w:eastAsia="方正仿宋简体" w:cs="方正仿宋简体"/>
                <w:i w:val="0"/>
                <w:iCs w:val="0"/>
                <w:color w:val="000000"/>
                <w:kern w:val="0"/>
                <w:sz w:val="21"/>
                <w:szCs w:val="21"/>
                <w:u w:val="none"/>
                <w:lang w:val="en-US" w:eastAsia="zh-CN" w:bidi="ar"/>
              </w:rPr>
            </w:pPr>
          </w:p>
        </w:tc>
        <w:tc>
          <w:tcPr>
            <w:tcW w:w="5024"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 xml:space="preserve"> 城乡社区环境卫生</w:t>
            </w:r>
          </w:p>
        </w:tc>
        <w:tc>
          <w:tcPr>
            <w:tcW w:w="1808"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1.73</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212</w:t>
            </w:r>
          </w:p>
        </w:tc>
        <w:tc>
          <w:tcPr>
            <w:tcW w:w="67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05</w:t>
            </w:r>
          </w:p>
        </w:tc>
        <w:tc>
          <w:tcPr>
            <w:tcW w:w="67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01</w:t>
            </w:r>
          </w:p>
        </w:tc>
        <w:tc>
          <w:tcPr>
            <w:tcW w:w="802"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615001</w:t>
            </w:r>
          </w:p>
        </w:tc>
        <w:tc>
          <w:tcPr>
            <w:tcW w:w="5024"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 xml:space="preserve">  党建工作经费</w:t>
            </w:r>
          </w:p>
        </w:tc>
        <w:tc>
          <w:tcPr>
            <w:tcW w:w="1808"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0.93</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212</w:t>
            </w:r>
          </w:p>
        </w:tc>
        <w:tc>
          <w:tcPr>
            <w:tcW w:w="67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05</w:t>
            </w:r>
          </w:p>
        </w:tc>
        <w:tc>
          <w:tcPr>
            <w:tcW w:w="677"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01</w:t>
            </w:r>
          </w:p>
        </w:tc>
        <w:tc>
          <w:tcPr>
            <w:tcW w:w="802"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615001</w:t>
            </w:r>
          </w:p>
        </w:tc>
        <w:tc>
          <w:tcPr>
            <w:tcW w:w="5024"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left"/>
              <w:textAlignment w:val="center"/>
              <w:rPr>
                <w:rFonts w:hint="eastAsia" w:ascii="方正仿宋简体" w:hAnsi="方正仿宋简体" w:eastAsia="方正仿宋简体" w:cs="方正仿宋简体"/>
                <w:i w:val="0"/>
                <w:iCs w:val="0"/>
                <w:color w:val="000000"/>
                <w:kern w:val="0"/>
                <w:sz w:val="21"/>
                <w:szCs w:val="21"/>
                <w:u w:val="none"/>
                <w:lang w:val="en-US" w:eastAsia="zh-CN" w:bidi="ar"/>
              </w:rPr>
            </w:pPr>
            <w:r>
              <w:rPr>
                <w:rFonts w:hint="eastAsia" w:ascii="方正仿宋简体" w:hAnsi="方正仿宋简体" w:eastAsia="方正仿宋简体" w:cs="方正仿宋简体"/>
                <w:i w:val="0"/>
                <w:iCs w:val="0"/>
                <w:color w:val="000000"/>
                <w:kern w:val="0"/>
                <w:sz w:val="21"/>
                <w:szCs w:val="21"/>
                <w:u w:val="none"/>
                <w:lang w:val="en-US" w:eastAsia="zh-CN" w:bidi="ar"/>
              </w:rPr>
              <w:t xml:space="preserve">  职工体检费</w:t>
            </w:r>
          </w:p>
        </w:tc>
        <w:tc>
          <w:tcPr>
            <w:tcW w:w="1808" w:type="dxa"/>
            <w:tcBorders>
              <w:top w:val="single" w:color="C2C3C4" w:sz="8" w:space="0"/>
              <w:left w:val="single" w:color="C2C3C4" w:sz="8" w:space="0"/>
              <w:bottom w:val="single" w:color="C2C3C4" w:sz="8" w:space="0"/>
              <w:right w:val="single" w:color="C2C3C4" w:sz="8" w:space="0"/>
            </w:tcBorders>
            <w:vAlign w:val="center"/>
          </w:tcPr>
          <w:p>
            <w:pPr>
              <w:keepNext w:val="0"/>
              <w:keepLines w:val="0"/>
              <w:widowControl/>
              <w:suppressLineNumbers w:val="0"/>
              <w:ind w:left="0" w:leftChars="0" w:right="0" w:rightChars="0"/>
              <w:jc w:val="right"/>
              <w:textAlignment w:val="center"/>
              <w:rPr>
                <w:rFonts w:hint="eastAsia" w:ascii="方正仿宋简体" w:hAnsi="方正仿宋简体" w:eastAsia="方正仿宋简体" w:cs="方正仿宋简体"/>
                <w:sz w:val="21"/>
                <w:szCs w:val="21"/>
                <w:lang w:val="en-US" w:eastAsia="zh-CN" w:bidi="ar-SA"/>
              </w:rPr>
            </w:pPr>
            <w:r>
              <w:rPr>
                <w:rFonts w:hint="eastAsia" w:ascii="方正仿宋简体" w:hAnsi="方正仿宋简体" w:eastAsia="方正仿宋简体" w:cs="方正仿宋简体"/>
                <w:sz w:val="21"/>
                <w:szCs w:val="21"/>
                <w:lang w:val="en-US" w:eastAsia="zh-CN" w:bidi="ar-SA"/>
              </w:rPr>
              <w:t>0.80</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26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3"/>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3"/>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3"/>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right="543"/>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right="545"/>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26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2"/>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right="544"/>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39"/>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26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3"/>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39"/>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2"/>
              <w:ind w:left="26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2"/>
              <w:ind w:right="2"/>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40"/>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spacing w:before="93"/>
              <w:ind w:left="37"/>
              <w:rPr>
                <w:sz w:val="22"/>
              </w:rPr>
            </w:pPr>
          </w:p>
        </w:tc>
        <w:tc>
          <w:tcPr>
            <w:tcW w:w="802" w:type="dxa"/>
            <w:tcBorders>
              <w:top w:val="single" w:color="C2C3C4" w:sz="8" w:space="0"/>
              <w:left w:val="single" w:color="C2C3C4" w:sz="8" w:space="0"/>
              <w:bottom w:val="single" w:color="C2C3C4" w:sz="8" w:space="0"/>
              <w:right w:val="single" w:color="C2C3C4" w:sz="8" w:space="0"/>
            </w:tcBorders>
          </w:tcPr>
          <w:p>
            <w:pPr>
              <w:pStyle w:val="10"/>
              <w:spacing w:before="93"/>
              <w:ind w:left="39"/>
              <w:rPr>
                <w:sz w:val="22"/>
              </w:rPr>
            </w:pPr>
          </w:p>
        </w:tc>
        <w:tc>
          <w:tcPr>
            <w:tcW w:w="5024" w:type="dxa"/>
            <w:tcBorders>
              <w:top w:val="single" w:color="C2C3C4" w:sz="8" w:space="0"/>
              <w:left w:val="single" w:color="C2C3C4" w:sz="8" w:space="0"/>
              <w:bottom w:val="single" w:color="C2C3C4" w:sz="8" w:space="0"/>
              <w:right w:val="single" w:color="C2C3C4" w:sz="8" w:space="0"/>
            </w:tcBorders>
          </w:tcPr>
          <w:p>
            <w:pPr>
              <w:pStyle w:val="10"/>
              <w:spacing w:before="93"/>
              <w:ind w:left="480"/>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93"/>
              <w:ind w:right="2"/>
              <w:jc w:val="right"/>
              <w:rPr>
                <w:sz w:val="22"/>
              </w:rPr>
            </w:pPr>
          </w:p>
        </w:tc>
      </w:tr>
    </w:tbl>
    <w:p>
      <w:pPr>
        <w:spacing w:after="0"/>
        <w:jc w:val="right"/>
        <w:rPr>
          <w:sz w:val="22"/>
        </w:rPr>
        <w:sectPr>
          <w:pgSz w:w="11910" w:h="16840"/>
          <w:pgMar w:top="360" w:right="98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953"/>
        <w:gridCol w:w="3327"/>
        <w:gridCol w:w="1299"/>
        <w:gridCol w:w="1808"/>
        <w:gridCol w:w="1808"/>
        <w:gridCol w:w="1808"/>
        <w:gridCol w:w="1808"/>
        <w:gridCol w:w="1808"/>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14619" w:type="dxa"/>
            <w:gridSpan w:val="8"/>
            <w:tcBorders>
              <w:top w:val="nil"/>
              <w:bottom w:val="nil"/>
            </w:tcBorders>
          </w:tcPr>
          <w:p>
            <w:pPr>
              <w:pStyle w:val="10"/>
              <w:spacing w:before="42"/>
              <w:ind w:left="40"/>
              <w:rPr>
                <w:sz w:val="22"/>
              </w:rPr>
            </w:pPr>
            <w:r>
              <w:rPr>
                <w:sz w:val="22"/>
              </w:rPr>
              <w:t>公开表3-3</w:t>
            </w:r>
          </w:p>
          <w:p>
            <w:pPr>
              <w:pStyle w:val="10"/>
              <w:spacing w:before="47" w:line="394" w:lineRule="exact"/>
              <w:ind w:left="4563" w:right="4533"/>
              <w:jc w:val="center"/>
              <w:rPr>
                <w:b/>
                <w:sz w:val="32"/>
              </w:rPr>
            </w:pPr>
            <w:r>
              <w:rPr>
                <w:b/>
                <w:sz w:val="32"/>
              </w:rPr>
              <w:t>一般公共预算“三公”经费支出预算表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4280" w:type="dxa"/>
            <w:gridSpan w:val="2"/>
            <w:tcBorders>
              <w:top w:val="nil"/>
              <w:bottom w:val="single" w:color="C2C3C4" w:sz="8" w:space="0"/>
            </w:tcBorders>
          </w:tcPr>
          <w:p>
            <w:pPr>
              <w:pStyle w:val="10"/>
              <w:spacing w:before="73"/>
              <w:ind w:left="40"/>
              <w:rPr>
                <w:sz w:val="22"/>
              </w:rPr>
            </w:pPr>
            <w:r>
              <w:rPr>
                <w:sz w:val="22"/>
              </w:rPr>
              <w:t>部门：</w:t>
            </w:r>
          </w:p>
        </w:tc>
        <w:tc>
          <w:tcPr>
            <w:tcW w:w="1299"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spacing w:before="73"/>
              <w:ind w:left="134"/>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953"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6"/>
              <w:rPr>
                <w:rFonts w:ascii="Times New Roman"/>
                <w:sz w:val="29"/>
              </w:rPr>
            </w:pPr>
          </w:p>
          <w:p>
            <w:pPr>
              <w:pStyle w:val="10"/>
              <w:spacing w:before="1"/>
              <w:ind w:left="40"/>
              <w:rPr>
                <w:b/>
                <w:sz w:val="22"/>
              </w:rPr>
            </w:pPr>
            <w:r>
              <w:rPr>
                <w:b/>
                <w:sz w:val="22"/>
              </w:rPr>
              <w:t>单位编码</w:t>
            </w:r>
          </w:p>
        </w:tc>
        <w:tc>
          <w:tcPr>
            <w:tcW w:w="332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6"/>
              <w:rPr>
                <w:rFonts w:ascii="Times New Roman"/>
                <w:sz w:val="29"/>
              </w:rPr>
            </w:pPr>
          </w:p>
          <w:p>
            <w:pPr>
              <w:pStyle w:val="10"/>
              <w:spacing w:before="1"/>
              <w:ind w:left="779"/>
              <w:rPr>
                <w:b/>
                <w:sz w:val="22"/>
              </w:rPr>
            </w:pPr>
            <w:r>
              <w:rPr>
                <w:b/>
                <w:sz w:val="22"/>
              </w:rPr>
              <w:t>单位名称（科目）</w:t>
            </w:r>
          </w:p>
        </w:tc>
        <w:tc>
          <w:tcPr>
            <w:tcW w:w="10339" w:type="dxa"/>
            <w:gridSpan w:val="6"/>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3"/>
              <w:ind w:left="4048" w:right="4021"/>
              <w:jc w:val="center"/>
              <w:rPr>
                <w:b/>
                <w:sz w:val="22"/>
              </w:rPr>
            </w:pPr>
            <w:r>
              <w:rPr>
                <w:b/>
                <w:sz w:val="22"/>
              </w:rPr>
              <w:t>当年财政拨款预算安排</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953"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332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99"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435"/>
              <w:rPr>
                <w:b/>
                <w:sz w:val="22"/>
              </w:rPr>
            </w:pPr>
            <w:r>
              <w:rPr>
                <w:b/>
                <w:sz w:val="22"/>
              </w:rPr>
              <w:t>合计</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6"/>
              <w:rPr>
                <w:rFonts w:ascii="Times New Roman"/>
                <w:sz w:val="19"/>
              </w:rPr>
            </w:pPr>
          </w:p>
          <w:p>
            <w:pPr>
              <w:pStyle w:val="10"/>
              <w:spacing w:line="228" w:lineRule="auto"/>
              <w:ind w:left="686" w:right="99" w:hanging="556"/>
              <w:rPr>
                <w:b/>
                <w:sz w:val="22"/>
              </w:rPr>
            </w:pPr>
            <w:r>
              <w:rPr>
                <w:b/>
                <w:sz w:val="22"/>
              </w:rPr>
              <w:t>因公出国（境） 费用</w:t>
            </w:r>
          </w:p>
        </w:tc>
        <w:tc>
          <w:tcPr>
            <w:tcW w:w="5424"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4"/>
              <w:ind w:left="1602"/>
              <w:rPr>
                <w:b/>
                <w:sz w:val="22"/>
              </w:rPr>
            </w:pPr>
            <w:r>
              <w:rPr>
                <w:b/>
                <w:sz w:val="22"/>
              </w:rPr>
              <w:t>公务用车购置及运行费</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350"/>
              <w:rPr>
                <w:b/>
                <w:sz w:val="22"/>
              </w:rPr>
            </w:pPr>
            <w:r>
              <w:rPr>
                <w:b/>
                <w:sz w:val="22"/>
              </w:rPr>
              <w:t>公务接待费</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953"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332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299"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664" w:right="636"/>
              <w:jc w:val="center"/>
              <w:rPr>
                <w:b/>
                <w:sz w:val="22"/>
              </w:rPr>
            </w:pPr>
            <w:r>
              <w:rPr>
                <w:b/>
                <w:sz w:val="22"/>
              </w:rPr>
              <w:t>小计</w:t>
            </w:r>
          </w:p>
        </w:tc>
        <w:tc>
          <w:tcPr>
            <w:tcW w:w="1808"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128"/>
              <w:rPr>
                <w:b/>
                <w:sz w:val="22"/>
              </w:rPr>
            </w:pPr>
            <w:r>
              <w:rPr>
                <w:b/>
                <w:sz w:val="22"/>
              </w:rPr>
              <w:t>公务用车购置费</w:t>
            </w:r>
          </w:p>
        </w:tc>
        <w:tc>
          <w:tcPr>
            <w:tcW w:w="1808"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127"/>
              <w:rPr>
                <w:b/>
                <w:sz w:val="22"/>
              </w:rPr>
            </w:pPr>
            <w:r>
              <w:rPr>
                <w:b/>
                <w:sz w:val="22"/>
              </w:rPr>
              <w:t>公务用车运行费</w:t>
            </w: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3327" w:type="dxa"/>
            <w:tcBorders>
              <w:top w:val="single" w:color="C2C3C4" w:sz="8" w:space="0"/>
              <w:left w:val="single" w:color="C2C3C4" w:sz="8" w:space="0"/>
              <w:bottom w:val="single" w:color="C2C3C4" w:sz="8" w:space="0"/>
              <w:right w:val="single" w:color="C2C3C4" w:sz="8" w:space="0"/>
            </w:tcBorders>
          </w:tcPr>
          <w:p>
            <w:pPr>
              <w:pStyle w:val="10"/>
              <w:tabs>
                <w:tab w:val="left" w:pos="708"/>
              </w:tabs>
              <w:spacing w:before="86"/>
              <w:ind w:left="34"/>
              <w:jc w:val="center"/>
              <w:rPr>
                <w:b/>
                <w:sz w:val="22"/>
              </w:rPr>
            </w:pPr>
            <w:r>
              <w:rPr>
                <w:b/>
                <w:sz w:val="22"/>
              </w:rPr>
              <w:t>合</w:t>
            </w:r>
            <w:r>
              <w:rPr>
                <w:b/>
                <w:sz w:val="22"/>
              </w:rPr>
              <w:tab/>
            </w:r>
            <w:r>
              <w:rPr>
                <w:b/>
                <w:sz w:val="22"/>
              </w:rPr>
              <w:t>计</w:t>
            </w:r>
          </w:p>
        </w:tc>
        <w:tc>
          <w:tcPr>
            <w:tcW w:w="1299" w:type="dxa"/>
            <w:tcBorders>
              <w:top w:val="single" w:color="C2C3C4" w:sz="8" w:space="0"/>
              <w:left w:val="single" w:color="C2C3C4" w:sz="8" w:space="0"/>
              <w:bottom w:val="single" w:color="C2C3C4" w:sz="8" w:space="0"/>
              <w:right w:val="single" w:color="C2C3C4" w:sz="8" w:space="0"/>
            </w:tcBorders>
          </w:tcPr>
          <w:p>
            <w:pPr>
              <w:pStyle w:val="10"/>
              <w:spacing w:before="86"/>
              <w:ind w:right="5"/>
              <w:jc w:val="right"/>
              <w:rPr>
                <w:rFonts w:hint="eastAsia" w:eastAsia="宋体"/>
                <w:b/>
                <w:sz w:val="22"/>
                <w:lang w:val="en-US" w:eastAsia="zh-CN"/>
              </w:rPr>
            </w:pPr>
            <w:r>
              <w:rPr>
                <w:rFonts w:hint="eastAsia"/>
                <w:b/>
                <w:sz w:val="22"/>
                <w:lang w:val="en-US" w:eastAsia="zh-CN"/>
              </w:rPr>
              <w:t>3</w:t>
            </w: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6"/>
              <w:ind w:right="7"/>
              <w:jc w:val="right"/>
              <w:rPr>
                <w:rFonts w:hint="eastAsia" w:eastAsia="宋体"/>
                <w:b/>
                <w:sz w:val="22"/>
                <w:lang w:val="en-US" w:eastAsia="zh-CN"/>
              </w:rPr>
            </w:pPr>
            <w:r>
              <w:rPr>
                <w:rFonts w:hint="eastAsia"/>
                <w:b/>
                <w:sz w:val="22"/>
                <w:lang w:val="en-US" w:eastAsia="zh-CN"/>
              </w:rPr>
              <w:t>3</w:t>
            </w: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6"/>
              <w:ind w:right="8"/>
              <w:jc w:val="right"/>
              <w:rPr>
                <w:b/>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6"/>
              <w:ind w:right="8"/>
              <w:jc w:val="right"/>
              <w:rPr>
                <w:rFonts w:hint="eastAsia" w:eastAsia="宋体"/>
                <w:b/>
                <w:sz w:val="22"/>
                <w:lang w:val="en-US" w:eastAsia="zh-CN"/>
              </w:rPr>
            </w:pPr>
            <w:r>
              <w:rPr>
                <w:rFonts w:hint="eastAsia"/>
                <w:b/>
                <w:sz w:val="22"/>
                <w:lang w:val="en-US" w:eastAsia="zh-CN"/>
              </w:rPr>
              <w:t>3</w:t>
            </w: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6"/>
              <w:ind w:right="9"/>
              <w:jc w:val="right"/>
              <w:rPr>
                <w:b/>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615001</w:t>
            </w:r>
          </w:p>
        </w:tc>
        <w:tc>
          <w:tcPr>
            <w:tcW w:w="3327"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2"/>
              </w:rPr>
            </w:pPr>
            <w:r>
              <w:rPr>
                <w:rFonts w:hint="eastAsia" w:ascii="方正仿宋简体" w:hAnsi="方正仿宋简体" w:eastAsia="方正仿宋简体" w:cs="方正仿宋简体"/>
                <w:sz w:val="22"/>
              </w:rPr>
              <w:t>公务用车运行维护费费</w:t>
            </w:r>
          </w:p>
        </w:tc>
        <w:tc>
          <w:tcPr>
            <w:tcW w:w="1299" w:type="dxa"/>
            <w:tcBorders>
              <w:top w:val="single" w:color="C2C3C4" w:sz="8" w:space="0"/>
              <w:left w:val="single" w:color="C2C3C4" w:sz="8" w:space="0"/>
              <w:bottom w:val="single" w:color="C2C3C4" w:sz="8" w:space="0"/>
              <w:right w:val="single" w:color="C2C3C4" w:sz="8" w:space="0"/>
            </w:tcBorders>
          </w:tcPr>
          <w:p>
            <w:pPr>
              <w:pStyle w:val="10"/>
              <w:spacing w:before="87"/>
              <w:ind w:right="1"/>
              <w:jc w:val="right"/>
              <w:rPr>
                <w:rFonts w:hint="eastAsia"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3</w:t>
            </w:r>
          </w:p>
        </w:tc>
        <w:tc>
          <w:tcPr>
            <w:tcW w:w="1808" w:type="dxa"/>
            <w:tcBorders>
              <w:top w:val="single" w:color="C2C3C4" w:sz="8" w:space="0"/>
              <w:left w:val="single" w:color="C2C3C4" w:sz="8" w:space="0"/>
              <w:bottom w:val="single" w:color="C2C3C4" w:sz="8" w:space="0"/>
              <w:right w:val="single" w:color="C2C3C4" w:sz="8" w:space="0"/>
            </w:tcBorders>
          </w:tcPr>
          <w:p>
            <w:pPr>
              <w:pStyle w:val="10"/>
              <w:rPr>
                <w:rFonts w:hint="eastAsia" w:ascii="方正仿宋简体" w:hAnsi="方正仿宋简体" w:eastAsia="方正仿宋简体" w:cs="方正仿宋简体"/>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5"/>
              <w:jc w:val="right"/>
              <w:rPr>
                <w:rFonts w:hint="eastAsia"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3</w:t>
            </w: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3"/>
              <w:jc w:val="right"/>
              <w:rPr>
                <w:rFonts w:hint="eastAsia" w:ascii="方正仿宋简体" w:hAnsi="方正仿宋简体" w:eastAsia="方正仿宋简体" w:cs="方正仿宋简体"/>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4"/>
              <w:jc w:val="right"/>
              <w:rPr>
                <w:rFonts w:hint="eastAsia" w:ascii="方正仿宋简体" w:hAnsi="方正仿宋简体" w:eastAsia="方正仿宋简体" w:cs="方正仿宋简体"/>
                <w:sz w:val="22"/>
                <w:lang w:val="en-US" w:eastAsia="zh-CN"/>
              </w:rPr>
            </w:pPr>
            <w:r>
              <w:rPr>
                <w:rFonts w:hint="eastAsia" w:ascii="方正仿宋简体" w:hAnsi="方正仿宋简体" w:eastAsia="方正仿宋简体" w:cs="方正仿宋简体"/>
                <w:sz w:val="22"/>
                <w:lang w:val="en-US" w:eastAsia="zh-CN"/>
              </w:rPr>
              <w:t>3</w:t>
            </w: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7"/>
              <w:jc w:val="right"/>
              <w:rPr>
                <w:rFonts w:hint="eastAsia" w:ascii="方正仿宋简体" w:hAnsi="方正仿宋简体" w:eastAsia="方正仿宋简体" w:cs="方正仿宋简体"/>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p>
        </w:tc>
        <w:tc>
          <w:tcPr>
            <w:tcW w:w="3327" w:type="dxa"/>
            <w:tcBorders>
              <w:top w:val="single" w:color="C2C3C4" w:sz="8" w:space="0"/>
              <w:left w:val="single" w:color="C2C3C4" w:sz="8" w:space="0"/>
              <w:bottom w:val="single" w:color="C2C3C4" w:sz="8" w:space="0"/>
              <w:right w:val="single" w:color="C2C3C4" w:sz="8" w:space="0"/>
            </w:tcBorders>
          </w:tcPr>
          <w:p>
            <w:pPr>
              <w:pStyle w:val="10"/>
              <w:spacing w:before="87"/>
              <w:ind w:left="258" w:right="-58"/>
              <w:rPr>
                <w:sz w:val="22"/>
              </w:rPr>
            </w:pPr>
          </w:p>
        </w:tc>
        <w:tc>
          <w:tcPr>
            <w:tcW w:w="1299" w:type="dxa"/>
            <w:tcBorders>
              <w:top w:val="single" w:color="C2C3C4" w:sz="8" w:space="0"/>
              <w:left w:val="single" w:color="C2C3C4" w:sz="8" w:space="0"/>
              <w:bottom w:val="single" w:color="C2C3C4" w:sz="8" w:space="0"/>
              <w:right w:val="single" w:color="C2C3C4" w:sz="8" w:space="0"/>
            </w:tcBorders>
          </w:tcPr>
          <w:p>
            <w:pPr>
              <w:pStyle w:val="10"/>
              <w:spacing w:before="87"/>
              <w:ind w:right="1"/>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5"/>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4"/>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7"/>
              <w:jc w:val="right"/>
              <w:rPr>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3327" w:type="dxa"/>
            <w:tcBorders>
              <w:top w:val="single" w:color="C2C3C4" w:sz="8" w:space="0"/>
              <w:left w:val="single" w:color="C2C3C4" w:sz="8" w:space="0"/>
              <w:bottom w:val="single" w:color="C2C3C4" w:sz="8" w:space="0"/>
              <w:right w:val="single" w:color="C2C3C4" w:sz="8" w:space="0"/>
            </w:tcBorders>
          </w:tcPr>
          <w:p>
            <w:pPr>
              <w:pStyle w:val="10"/>
              <w:spacing w:before="86"/>
              <w:ind w:left="258"/>
              <w:rPr>
                <w:sz w:val="22"/>
              </w:rPr>
            </w:pPr>
          </w:p>
        </w:tc>
        <w:tc>
          <w:tcPr>
            <w:tcW w:w="1299"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p>
        </w:tc>
        <w:tc>
          <w:tcPr>
            <w:tcW w:w="3327" w:type="dxa"/>
            <w:tcBorders>
              <w:top w:val="single" w:color="C2C3C4" w:sz="8" w:space="0"/>
              <w:left w:val="single" w:color="C2C3C4" w:sz="8" w:space="0"/>
              <w:bottom w:val="single" w:color="C2C3C4" w:sz="8" w:space="0"/>
              <w:right w:val="single" w:color="C2C3C4" w:sz="8" w:space="0"/>
            </w:tcBorders>
          </w:tcPr>
          <w:p>
            <w:pPr>
              <w:pStyle w:val="10"/>
              <w:spacing w:before="87"/>
              <w:ind w:left="258" w:right="-58"/>
              <w:rPr>
                <w:sz w:val="22"/>
              </w:rPr>
            </w:pPr>
          </w:p>
        </w:tc>
        <w:tc>
          <w:tcPr>
            <w:tcW w:w="1299" w:type="dxa"/>
            <w:tcBorders>
              <w:top w:val="single" w:color="C2C3C4" w:sz="8" w:space="0"/>
              <w:left w:val="single" w:color="C2C3C4" w:sz="8" w:space="0"/>
              <w:bottom w:val="single" w:color="C2C3C4" w:sz="8" w:space="0"/>
              <w:right w:val="single" w:color="C2C3C4" w:sz="8" w:space="0"/>
            </w:tcBorders>
          </w:tcPr>
          <w:p>
            <w:pPr>
              <w:pStyle w:val="10"/>
              <w:spacing w:before="87"/>
              <w:ind w:right="3"/>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5"/>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spacing w:before="87"/>
              <w:ind w:right="3"/>
              <w:jc w:val="right"/>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spacing w:before="86"/>
              <w:ind w:left="40"/>
              <w:rPr>
                <w:sz w:val="22"/>
              </w:rPr>
            </w:pPr>
          </w:p>
        </w:tc>
        <w:tc>
          <w:tcPr>
            <w:tcW w:w="3327" w:type="dxa"/>
            <w:tcBorders>
              <w:top w:val="single" w:color="C2C3C4" w:sz="8" w:space="0"/>
              <w:left w:val="single" w:color="C2C3C4" w:sz="8" w:space="0"/>
              <w:bottom w:val="single" w:color="C2C3C4" w:sz="8" w:space="0"/>
              <w:right w:val="single" w:color="C2C3C4" w:sz="8" w:space="0"/>
            </w:tcBorders>
          </w:tcPr>
          <w:p>
            <w:pPr>
              <w:pStyle w:val="10"/>
              <w:spacing w:before="86"/>
              <w:ind w:left="258"/>
              <w:rPr>
                <w:sz w:val="22"/>
              </w:rPr>
            </w:pPr>
          </w:p>
        </w:tc>
        <w:tc>
          <w:tcPr>
            <w:tcW w:w="1299"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953"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p>
        </w:tc>
        <w:tc>
          <w:tcPr>
            <w:tcW w:w="4626" w:type="dxa"/>
            <w:gridSpan w:val="2"/>
            <w:tcBorders>
              <w:top w:val="single" w:color="C2C3C4" w:sz="8" w:space="0"/>
              <w:left w:val="single" w:color="C2C3C4" w:sz="8" w:space="0"/>
              <w:bottom w:val="single" w:color="C2C3C4" w:sz="8" w:space="0"/>
              <w:right w:val="single" w:color="C2C3C4" w:sz="8" w:space="0"/>
            </w:tcBorders>
          </w:tcPr>
          <w:p>
            <w:pPr>
              <w:pStyle w:val="10"/>
              <w:spacing w:before="87"/>
              <w:ind w:left="258"/>
              <w:rPr>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193" w:hRule="atLeast"/>
        </w:trPr>
        <w:tc>
          <w:tcPr>
            <w:tcW w:w="4280" w:type="dxa"/>
            <w:gridSpan w:val="2"/>
            <w:tcBorders>
              <w:top w:val="single" w:color="C2C3C4" w:sz="8" w:space="0"/>
              <w:left w:val="nil"/>
              <w:bottom w:val="nil"/>
            </w:tcBorders>
          </w:tcPr>
          <w:p>
            <w:pPr>
              <w:pStyle w:val="10"/>
              <w:rPr>
                <w:rFonts w:ascii="Times New Roman"/>
                <w:sz w:val="12"/>
              </w:rPr>
            </w:pPr>
          </w:p>
        </w:tc>
        <w:tc>
          <w:tcPr>
            <w:tcW w:w="10339" w:type="dxa"/>
            <w:gridSpan w:val="6"/>
            <w:tcBorders>
              <w:top w:val="single" w:color="C2C3C4" w:sz="8" w:space="0"/>
              <w:bottom w:val="nil"/>
              <w:right w:val="nil"/>
            </w:tcBorders>
          </w:tcPr>
          <w:p>
            <w:pPr>
              <w:pStyle w:val="10"/>
              <w:rPr>
                <w:rFonts w:ascii="Times New Roman"/>
                <w:sz w:val="12"/>
              </w:rPr>
            </w:pPr>
          </w:p>
        </w:tc>
      </w:tr>
    </w:tbl>
    <w:p>
      <w:pPr>
        <w:spacing w:after="0"/>
        <w:rPr>
          <w:rFonts w:ascii="Times New Roman"/>
          <w:sz w:val="12"/>
        </w:rPr>
        <w:sectPr>
          <w:pgSz w:w="16840" w:h="11910" w:orient="landscape"/>
          <w:pgMar w:top="380" w:right="102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677"/>
        <w:gridCol w:w="677"/>
        <w:gridCol w:w="677"/>
        <w:gridCol w:w="1476"/>
        <w:gridCol w:w="5590"/>
        <w:gridCol w:w="1808"/>
        <w:gridCol w:w="1808"/>
        <w:gridCol w:w="1808"/>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14521" w:type="dxa"/>
            <w:gridSpan w:val="8"/>
            <w:tcBorders>
              <w:top w:val="nil"/>
              <w:bottom w:val="nil"/>
            </w:tcBorders>
          </w:tcPr>
          <w:p>
            <w:pPr>
              <w:pStyle w:val="10"/>
              <w:spacing w:before="42"/>
              <w:ind w:left="40"/>
              <w:rPr>
                <w:sz w:val="22"/>
              </w:rPr>
            </w:pPr>
            <w:r>
              <w:rPr>
                <w:sz w:val="22"/>
              </w:rPr>
              <w:t>公开表4</w:t>
            </w:r>
          </w:p>
          <w:p>
            <w:pPr>
              <w:pStyle w:val="10"/>
              <w:spacing w:before="47" w:line="394" w:lineRule="exact"/>
              <w:ind w:left="5640" w:right="5607"/>
              <w:jc w:val="center"/>
              <w:rPr>
                <w:b/>
                <w:sz w:val="32"/>
              </w:rPr>
            </w:pPr>
            <w:r>
              <w:rPr>
                <w:b/>
                <w:sz w:val="32"/>
              </w:rPr>
              <w:t>政府性基金支出预算表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9097" w:type="dxa"/>
            <w:gridSpan w:val="5"/>
            <w:tcBorders>
              <w:top w:val="nil"/>
              <w:bottom w:val="single" w:color="C2C3C4" w:sz="8" w:space="0"/>
            </w:tcBorders>
          </w:tcPr>
          <w:p>
            <w:pPr>
              <w:pStyle w:val="10"/>
              <w:spacing w:before="73"/>
              <w:ind w:left="40"/>
              <w:rPr>
                <w:sz w:val="22"/>
              </w:rPr>
            </w:pPr>
            <w:r>
              <w:rPr>
                <w:sz w:val="22"/>
              </w:rPr>
              <w:t>部门：</w:t>
            </w: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spacing w:before="73"/>
              <w:ind w:left="136"/>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9097" w:type="dxa"/>
            <w:gridSpan w:val="5"/>
            <w:tcBorders>
              <w:top w:val="single" w:color="C2C3C4" w:sz="8" w:space="0"/>
              <w:left w:val="single" w:color="C2C3C4" w:sz="8" w:space="0"/>
              <w:bottom w:val="single" w:color="C2C3C4" w:sz="8" w:space="0"/>
              <w:right w:val="single" w:color="C2C3C4" w:sz="8" w:space="0"/>
            </w:tcBorders>
            <w:shd w:val="clear" w:color="auto" w:fill="EEF1F7"/>
          </w:tcPr>
          <w:p>
            <w:pPr>
              <w:pStyle w:val="10"/>
              <w:tabs>
                <w:tab w:val="left" w:pos="708"/>
              </w:tabs>
              <w:spacing w:before="103"/>
              <w:ind w:left="34"/>
              <w:jc w:val="center"/>
              <w:rPr>
                <w:b/>
                <w:sz w:val="22"/>
              </w:rPr>
            </w:pPr>
            <w:r>
              <w:rPr>
                <w:b/>
                <w:sz w:val="22"/>
              </w:rPr>
              <w:t>项</w:t>
            </w:r>
            <w:r>
              <w:rPr>
                <w:b/>
                <w:sz w:val="22"/>
              </w:rPr>
              <w:tab/>
            </w:r>
            <w:r>
              <w:rPr>
                <w:b/>
                <w:sz w:val="22"/>
              </w:rPr>
              <w:t>目</w:t>
            </w:r>
          </w:p>
        </w:tc>
        <w:tc>
          <w:tcPr>
            <w:tcW w:w="5424"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3"/>
              <w:ind w:left="1493"/>
              <w:rPr>
                <w:b/>
                <w:sz w:val="22"/>
              </w:rPr>
            </w:pPr>
            <w:r>
              <w:rPr>
                <w:b/>
                <w:sz w:val="22"/>
              </w:rPr>
              <w:t>本年政府性基金预算支出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2031"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4"/>
              <w:ind w:left="577"/>
              <w:rPr>
                <w:b/>
                <w:sz w:val="22"/>
              </w:rPr>
            </w:pPr>
            <w:r>
              <w:rPr>
                <w:b/>
                <w:sz w:val="22"/>
              </w:rPr>
              <w:t>科目编码</w:t>
            </w:r>
          </w:p>
        </w:tc>
        <w:tc>
          <w:tcPr>
            <w:tcW w:w="1476"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301"/>
              <w:rPr>
                <w:b/>
                <w:sz w:val="22"/>
              </w:rPr>
            </w:pPr>
            <w:r>
              <w:rPr>
                <w:b/>
                <w:sz w:val="22"/>
              </w:rPr>
              <w:t>单位代码</w:t>
            </w:r>
          </w:p>
        </w:tc>
        <w:tc>
          <w:tcPr>
            <w:tcW w:w="5590"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33"/>
              <w:jc w:val="center"/>
              <w:rPr>
                <w:b/>
                <w:sz w:val="22"/>
              </w:rPr>
            </w:pPr>
            <w:r>
              <w:rPr>
                <w:b/>
                <w:sz w:val="22"/>
              </w:rPr>
              <w:t>单位名称（科目）</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667" w:right="633"/>
              <w:jc w:val="center"/>
              <w:rPr>
                <w:b/>
                <w:sz w:val="22"/>
              </w:rPr>
            </w:pPr>
            <w:r>
              <w:rPr>
                <w:b/>
                <w:sz w:val="22"/>
              </w:rPr>
              <w:t>合计</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465"/>
              <w:rPr>
                <w:b/>
                <w:sz w:val="22"/>
              </w:rPr>
            </w:pPr>
            <w:r>
              <w:rPr>
                <w:b/>
                <w:sz w:val="22"/>
              </w:rPr>
              <w:t>基本支出</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462"/>
              <w:rPr>
                <w:b/>
                <w:sz w:val="22"/>
              </w:rPr>
            </w:pPr>
            <w:r>
              <w:rPr>
                <w:b/>
                <w:sz w:val="22"/>
              </w:rPr>
              <w:t>项目支出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234"/>
              <w:rPr>
                <w:b/>
                <w:sz w:val="22"/>
              </w:rPr>
            </w:pPr>
            <w:r>
              <w:rPr>
                <w:b/>
                <w:w w:val="99"/>
                <w:sz w:val="22"/>
              </w:rPr>
              <w:t>类</w:t>
            </w:r>
          </w:p>
        </w:tc>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234"/>
              <w:rPr>
                <w:b/>
                <w:sz w:val="22"/>
              </w:rPr>
            </w:pPr>
            <w:r>
              <w:rPr>
                <w:b/>
                <w:w w:val="99"/>
                <w:sz w:val="22"/>
              </w:rPr>
              <w:t>款</w:t>
            </w:r>
          </w:p>
        </w:tc>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234"/>
              <w:rPr>
                <w:b/>
                <w:sz w:val="22"/>
              </w:rPr>
            </w:pPr>
            <w:r>
              <w:rPr>
                <w:b/>
                <w:w w:val="99"/>
                <w:sz w:val="22"/>
              </w:rPr>
              <w:t>项</w:t>
            </w:r>
          </w:p>
        </w:tc>
        <w:tc>
          <w:tcPr>
            <w:tcW w:w="1476"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5590"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90" w:type="dxa"/>
            <w:tcBorders>
              <w:top w:val="single" w:color="C2C3C4" w:sz="8" w:space="0"/>
              <w:left w:val="single" w:color="C2C3C4" w:sz="8" w:space="0"/>
              <w:bottom w:val="single" w:color="C2C3C4" w:sz="8" w:space="0"/>
              <w:right w:val="single" w:color="C2C3C4" w:sz="8" w:space="0"/>
            </w:tcBorders>
          </w:tcPr>
          <w:p>
            <w:pPr>
              <w:pStyle w:val="10"/>
              <w:tabs>
                <w:tab w:val="left" w:pos="711"/>
              </w:tabs>
              <w:spacing w:before="86"/>
              <w:ind w:left="36"/>
              <w:jc w:val="center"/>
              <w:rPr>
                <w:b/>
                <w:sz w:val="22"/>
              </w:rPr>
            </w:pPr>
            <w:r>
              <w:rPr>
                <w:b/>
                <w:sz w:val="22"/>
              </w:rPr>
              <w:t>合</w:t>
            </w:r>
            <w:r>
              <w:rPr>
                <w:b/>
                <w:sz w:val="22"/>
              </w:rPr>
              <w:tab/>
            </w:r>
            <w:r>
              <w:rPr>
                <w:b/>
                <w:sz w:val="22"/>
              </w:rPr>
              <w:t>计</w:t>
            </w: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90" w:type="dxa"/>
            <w:tcBorders>
              <w:top w:val="single" w:color="C2C3C4" w:sz="8" w:space="0"/>
              <w:left w:val="single" w:color="C2C3C4" w:sz="8" w:space="0"/>
              <w:bottom w:val="single" w:color="C2C3C4" w:sz="8" w:space="0"/>
              <w:right w:val="single" w:color="C2C3C4" w:sz="8" w:space="0"/>
            </w:tcBorders>
          </w:tcPr>
          <w:p>
            <w:pPr>
              <w:pStyle w:val="10"/>
              <w:spacing w:before="87"/>
              <w:ind w:left="39"/>
              <w:rPr>
                <w:sz w:val="22"/>
              </w:rPr>
            </w:pPr>
            <w:r>
              <w:rPr>
                <w:sz w:val="22"/>
              </w:rPr>
              <w:t>此表无数据</w:t>
            </w: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90"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90"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bl>
    <w:p>
      <w:pPr>
        <w:spacing w:after="0"/>
        <w:rPr>
          <w:rFonts w:ascii="Times New Roman"/>
          <w:sz w:val="22"/>
        </w:rPr>
        <w:sectPr>
          <w:pgSz w:w="16840" w:h="11910" w:orient="landscape"/>
          <w:pgMar w:top="380" w:right="102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1476"/>
        <w:gridCol w:w="3298"/>
        <w:gridCol w:w="1395"/>
        <w:gridCol w:w="1808"/>
        <w:gridCol w:w="1326"/>
        <w:gridCol w:w="1808"/>
        <w:gridCol w:w="1808"/>
        <w:gridCol w:w="1616"/>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784" w:hRule="atLeast"/>
        </w:trPr>
        <w:tc>
          <w:tcPr>
            <w:tcW w:w="14535" w:type="dxa"/>
            <w:gridSpan w:val="8"/>
            <w:tcBorders>
              <w:top w:val="nil"/>
              <w:bottom w:val="nil"/>
            </w:tcBorders>
          </w:tcPr>
          <w:p>
            <w:pPr>
              <w:pStyle w:val="10"/>
              <w:spacing w:before="42"/>
              <w:ind w:left="40"/>
              <w:rPr>
                <w:sz w:val="22"/>
              </w:rPr>
            </w:pPr>
            <w:r>
              <w:rPr>
                <w:sz w:val="22"/>
              </w:rPr>
              <w:t>公开表4-1</w:t>
            </w:r>
          </w:p>
          <w:p>
            <w:pPr>
              <w:pStyle w:val="10"/>
              <w:spacing w:before="47" w:line="394" w:lineRule="exact"/>
              <w:ind w:left="4362" w:right="4329"/>
              <w:jc w:val="center"/>
              <w:rPr>
                <w:b/>
                <w:sz w:val="32"/>
              </w:rPr>
            </w:pPr>
            <w:r>
              <w:rPr>
                <w:b/>
                <w:sz w:val="32"/>
              </w:rPr>
              <w:t>政府性基金预算“三公”经费支出预算表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4774" w:type="dxa"/>
            <w:gridSpan w:val="2"/>
            <w:tcBorders>
              <w:top w:val="nil"/>
              <w:bottom w:val="single" w:color="C2C3C4" w:sz="8" w:space="0"/>
            </w:tcBorders>
          </w:tcPr>
          <w:p>
            <w:pPr>
              <w:pStyle w:val="10"/>
              <w:spacing w:before="73"/>
              <w:ind w:left="40"/>
              <w:rPr>
                <w:sz w:val="22"/>
              </w:rPr>
            </w:pPr>
            <w:r>
              <w:rPr>
                <w:sz w:val="22"/>
              </w:rPr>
              <w:t>部门：</w:t>
            </w:r>
          </w:p>
        </w:tc>
        <w:tc>
          <w:tcPr>
            <w:tcW w:w="1395"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326"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808" w:type="dxa"/>
            <w:tcBorders>
              <w:top w:val="nil"/>
              <w:bottom w:val="single" w:color="C2C3C4" w:sz="8" w:space="0"/>
            </w:tcBorders>
          </w:tcPr>
          <w:p>
            <w:pPr>
              <w:pStyle w:val="10"/>
              <w:rPr>
                <w:rFonts w:ascii="Times New Roman"/>
                <w:sz w:val="22"/>
              </w:rPr>
            </w:pPr>
          </w:p>
        </w:tc>
        <w:tc>
          <w:tcPr>
            <w:tcW w:w="1616" w:type="dxa"/>
            <w:tcBorders>
              <w:top w:val="nil"/>
              <w:bottom w:val="single" w:color="C2C3C4" w:sz="8" w:space="0"/>
            </w:tcBorders>
          </w:tcPr>
          <w:p>
            <w:pPr>
              <w:pStyle w:val="10"/>
              <w:spacing w:before="73"/>
              <w:ind w:left="38"/>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1476"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6"/>
              <w:rPr>
                <w:rFonts w:ascii="Times New Roman"/>
                <w:sz w:val="29"/>
              </w:rPr>
            </w:pPr>
          </w:p>
          <w:p>
            <w:pPr>
              <w:pStyle w:val="10"/>
              <w:spacing w:before="1"/>
              <w:ind w:left="301"/>
              <w:rPr>
                <w:b/>
                <w:sz w:val="22"/>
              </w:rPr>
            </w:pPr>
            <w:r>
              <w:rPr>
                <w:b/>
                <w:sz w:val="22"/>
              </w:rPr>
              <w:t>单位编码</w:t>
            </w:r>
          </w:p>
        </w:tc>
        <w:tc>
          <w:tcPr>
            <w:tcW w:w="329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rPr>
                <w:rFonts w:ascii="Times New Roman"/>
                <w:sz w:val="22"/>
              </w:rPr>
            </w:pPr>
          </w:p>
          <w:p>
            <w:pPr>
              <w:pStyle w:val="10"/>
              <w:spacing w:before="6"/>
              <w:rPr>
                <w:rFonts w:ascii="Times New Roman"/>
                <w:sz w:val="29"/>
              </w:rPr>
            </w:pPr>
          </w:p>
          <w:p>
            <w:pPr>
              <w:pStyle w:val="10"/>
              <w:spacing w:before="1"/>
              <w:ind w:left="767"/>
              <w:rPr>
                <w:b/>
                <w:sz w:val="22"/>
              </w:rPr>
            </w:pPr>
            <w:r>
              <w:rPr>
                <w:b/>
                <w:sz w:val="22"/>
              </w:rPr>
              <w:t>单位名称（科目）</w:t>
            </w:r>
          </w:p>
        </w:tc>
        <w:tc>
          <w:tcPr>
            <w:tcW w:w="9761" w:type="dxa"/>
            <w:gridSpan w:val="6"/>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3"/>
              <w:ind w:left="3760" w:right="3731"/>
              <w:jc w:val="center"/>
              <w:rPr>
                <w:b/>
                <w:sz w:val="22"/>
              </w:rPr>
            </w:pPr>
            <w:r>
              <w:rPr>
                <w:b/>
                <w:sz w:val="22"/>
              </w:rPr>
              <w:t>当年财政拨款预算安排</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1476"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329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395"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481"/>
              <w:rPr>
                <w:b/>
                <w:sz w:val="22"/>
              </w:rPr>
            </w:pPr>
            <w:r>
              <w:rPr>
                <w:b/>
                <w:sz w:val="22"/>
              </w:rPr>
              <w:t>合计</w:t>
            </w:r>
          </w:p>
        </w:tc>
        <w:tc>
          <w:tcPr>
            <w:tcW w:w="1808"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6"/>
              <w:rPr>
                <w:rFonts w:ascii="Times New Roman"/>
                <w:sz w:val="19"/>
              </w:rPr>
            </w:pPr>
          </w:p>
          <w:p>
            <w:pPr>
              <w:pStyle w:val="10"/>
              <w:spacing w:line="228" w:lineRule="auto"/>
              <w:ind w:left="687" w:right="96" w:hanging="557"/>
              <w:rPr>
                <w:b/>
                <w:sz w:val="22"/>
              </w:rPr>
            </w:pPr>
            <w:r>
              <w:rPr>
                <w:b/>
                <w:sz w:val="22"/>
              </w:rPr>
              <w:t>因公出国（境） 费用</w:t>
            </w:r>
          </w:p>
        </w:tc>
        <w:tc>
          <w:tcPr>
            <w:tcW w:w="4942"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4"/>
              <w:ind w:left="1360"/>
              <w:rPr>
                <w:b/>
                <w:sz w:val="22"/>
              </w:rPr>
            </w:pPr>
            <w:r>
              <w:rPr>
                <w:b/>
                <w:sz w:val="22"/>
              </w:rPr>
              <w:t>公务用车购置及运行费</w:t>
            </w:r>
          </w:p>
        </w:tc>
        <w:tc>
          <w:tcPr>
            <w:tcW w:w="1616"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254"/>
              <w:rPr>
                <w:b/>
                <w:sz w:val="22"/>
              </w:rPr>
            </w:pPr>
            <w:r>
              <w:rPr>
                <w:b/>
                <w:sz w:val="22"/>
              </w:rPr>
              <w:t>公务接待费</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1476"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329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395"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8"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326"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446"/>
              <w:rPr>
                <w:b/>
                <w:sz w:val="22"/>
              </w:rPr>
            </w:pPr>
            <w:r>
              <w:rPr>
                <w:b/>
                <w:sz w:val="22"/>
              </w:rPr>
              <w:t>小计</w:t>
            </w:r>
          </w:p>
        </w:tc>
        <w:tc>
          <w:tcPr>
            <w:tcW w:w="1808"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128"/>
              <w:rPr>
                <w:b/>
                <w:sz w:val="22"/>
              </w:rPr>
            </w:pPr>
            <w:r>
              <w:rPr>
                <w:b/>
                <w:sz w:val="22"/>
              </w:rPr>
              <w:t>公务用车购置费</w:t>
            </w:r>
          </w:p>
        </w:tc>
        <w:tc>
          <w:tcPr>
            <w:tcW w:w="1808"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127"/>
              <w:rPr>
                <w:b/>
                <w:sz w:val="22"/>
              </w:rPr>
            </w:pPr>
            <w:r>
              <w:rPr>
                <w:b/>
                <w:sz w:val="22"/>
              </w:rPr>
              <w:t>公务用车运行费</w:t>
            </w:r>
          </w:p>
        </w:tc>
        <w:tc>
          <w:tcPr>
            <w:tcW w:w="1616"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3298" w:type="dxa"/>
            <w:tcBorders>
              <w:top w:val="single" w:color="C2C3C4" w:sz="8" w:space="0"/>
              <w:left w:val="single" w:color="C2C3C4" w:sz="8" w:space="0"/>
              <w:bottom w:val="single" w:color="C2C3C4" w:sz="8" w:space="0"/>
              <w:right w:val="single" w:color="C2C3C4" w:sz="8" w:space="0"/>
            </w:tcBorders>
          </w:tcPr>
          <w:p>
            <w:pPr>
              <w:pStyle w:val="10"/>
              <w:tabs>
                <w:tab w:val="left" w:pos="709"/>
              </w:tabs>
              <w:spacing w:before="86"/>
              <w:ind w:left="35"/>
              <w:jc w:val="center"/>
              <w:rPr>
                <w:b/>
                <w:sz w:val="22"/>
              </w:rPr>
            </w:pPr>
            <w:r>
              <w:rPr>
                <w:b/>
                <w:sz w:val="22"/>
              </w:rPr>
              <w:t>合</w:t>
            </w:r>
            <w:r>
              <w:rPr>
                <w:b/>
                <w:sz w:val="22"/>
              </w:rPr>
              <w:tab/>
            </w:r>
            <w:r>
              <w:rPr>
                <w:b/>
                <w:sz w:val="22"/>
              </w:rPr>
              <w:t>计</w:t>
            </w:r>
          </w:p>
        </w:tc>
        <w:tc>
          <w:tcPr>
            <w:tcW w:w="139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32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61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3298" w:type="dxa"/>
            <w:tcBorders>
              <w:top w:val="single" w:color="C2C3C4" w:sz="8" w:space="0"/>
              <w:left w:val="single" w:color="C2C3C4" w:sz="8" w:space="0"/>
              <w:bottom w:val="single" w:color="C2C3C4" w:sz="8" w:space="0"/>
              <w:right w:val="single" w:color="C2C3C4" w:sz="8" w:space="0"/>
            </w:tcBorders>
          </w:tcPr>
          <w:p>
            <w:pPr>
              <w:pStyle w:val="10"/>
              <w:spacing w:before="87"/>
              <w:ind w:left="40"/>
              <w:rPr>
                <w:sz w:val="22"/>
              </w:rPr>
            </w:pPr>
            <w:r>
              <w:rPr>
                <w:sz w:val="22"/>
              </w:rPr>
              <w:t>此表无数据</w:t>
            </w:r>
          </w:p>
        </w:tc>
        <w:tc>
          <w:tcPr>
            <w:tcW w:w="139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32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61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329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395"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32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8"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61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bl>
    <w:p>
      <w:pPr>
        <w:spacing w:after="0"/>
        <w:rPr>
          <w:rFonts w:ascii="Times New Roman"/>
          <w:sz w:val="22"/>
        </w:rPr>
        <w:sectPr>
          <w:pgSz w:w="16840" w:h="11910" w:orient="landscape"/>
          <w:pgMar w:top="380" w:right="1020" w:bottom="280" w:left="960" w:header="720" w:footer="720" w:gutter="0"/>
          <w:cols w:space="720" w:num="1"/>
        </w:sectPr>
      </w:pPr>
    </w:p>
    <w:tbl>
      <w:tblPr>
        <w:tblStyle w:val="6"/>
        <w:tblW w:w="0" w:type="auto"/>
        <w:tblInd w:w="13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0" w:type="dxa"/>
          <w:bottom w:w="0" w:type="dxa"/>
          <w:right w:w="0" w:type="dxa"/>
        </w:tblCellMar>
      </w:tblPr>
      <w:tblGrid>
        <w:gridCol w:w="677"/>
        <w:gridCol w:w="677"/>
        <w:gridCol w:w="677"/>
        <w:gridCol w:w="1476"/>
        <w:gridCol w:w="5534"/>
        <w:gridCol w:w="1807"/>
        <w:gridCol w:w="1807"/>
        <w:gridCol w:w="1807"/>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784" w:hRule="atLeast"/>
        </w:trPr>
        <w:tc>
          <w:tcPr>
            <w:tcW w:w="14462" w:type="dxa"/>
            <w:gridSpan w:val="8"/>
            <w:tcBorders>
              <w:top w:val="nil"/>
              <w:bottom w:val="nil"/>
            </w:tcBorders>
          </w:tcPr>
          <w:p>
            <w:pPr>
              <w:pStyle w:val="10"/>
              <w:spacing w:before="42"/>
              <w:ind w:left="40"/>
              <w:rPr>
                <w:sz w:val="22"/>
              </w:rPr>
            </w:pPr>
            <w:r>
              <w:rPr>
                <w:sz w:val="22"/>
              </w:rPr>
              <w:t>公开表5</w:t>
            </w:r>
          </w:p>
          <w:p>
            <w:pPr>
              <w:pStyle w:val="10"/>
              <w:spacing w:before="47" w:line="394" w:lineRule="exact"/>
              <w:ind w:left="5130" w:right="5094"/>
              <w:jc w:val="center"/>
              <w:rPr>
                <w:b/>
                <w:sz w:val="32"/>
              </w:rPr>
            </w:pPr>
            <w:r>
              <w:rPr>
                <w:b/>
                <w:sz w:val="32"/>
              </w:rPr>
              <w:t>国有资本经营预算支出预算表</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390" w:hRule="atLeast"/>
        </w:trPr>
        <w:tc>
          <w:tcPr>
            <w:tcW w:w="9041" w:type="dxa"/>
            <w:gridSpan w:val="5"/>
            <w:tcBorders>
              <w:top w:val="nil"/>
              <w:bottom w:val="single" w:color="C2C3C4" w:sz="8" w:space="0"/>
            </w:tcBorders>
          </w:tcPr>
          <w:p>
            <w:pPr>
              <w:pStyle w:val="10"/>
              <w:spacing w:before="73"/>
              <w:ind w:left="40"/>
              <w:rPr>
                <w:sz w:val="22"/>
              </w:rPr>
            </w:pPr>
            <w:r>
              <w:rPr>
                <w:sz w:val="22"/>
              </w:rPr>
              <w:t>部门：</w:t>
            </w:r>
          </w:p>
        </w:tc>
        <w:tc>
          <w:tcPr>
            <w:tcW w:w="1807" w:type="dxa"/>
            <w:tcBorders>
              <w:top w:val="nil"/>
              <w:bottom w:val="single" w:color="C2C3C4" w:sz="8" w:space="0"/>
            </w:tcBorders>
          </w:tcPr>
          <w:p>
            <w:pPr>
              <w:pStyle w:val="10"/>
              <w:rPr>
                <w:rFonts w:ascii="Times New Roman"/>
                <w:sz w:val="22"/>
              </w:rPr>
            </w:pPr>
          </w:p>
        </w:tc>
        <w:tc>
          <w:tcPr>
            <w:tcW w:w="1807" w:type="dxa"/>
            <w:tcBorders>
              <w:top w:val="nil"/>
              <w:bottom w:val="single" w:color="C2C3C4" w:sz="8" w:space="0"/>
            </w:tcBorders>
          </w:tcPr>
          <w:p>
            <w:pPr>
              <w:pStyle w:val="10"/>
              <w:rPr>
                <w:rFonts w:ascii="Times New Roman"/>
                <w:sz w:val="22"/>
              </w:rPr>
            </w:pPr>
          </w:p>
        </w:tc>
        <w:tc>
          <w:tcPr>
            <w:tcW w:w="1807" w:type="dxa"/>
            <w:tcBorders>
              <w:top w:val="nil"/>
              <w:bottom w:val="single" w:color="C2C3C4" w:sz="8" w:space="0"/>
            </w:tcBorders>
          </w:tcPr>
          <w:p>
            <w:pPr>
              <w:pStyle w:val="10"/>
              <w:spacing w:before="73"/>
              <w:ind w:left="138"/>
              <w:rPr>
                <w:sz w:val="22"/>
              </w:rPr>
            </w:pPr>
            <w:r>
              <w:rPr>
                <w:sz w:val="22"/>
              </w:rPr>
              <w:t>金额单位：万元</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9041" w:type="dxa"/>
            <w:gridSpan w:val="5"/>
            <w:tcBorders>
              <w:top w:val="single" w:color="C2C3C4" w:sz="8" w:space="0"/>
              <w:left w:val="single" w:color="C2C3C4" w:sz="8" w:space="0"/>
              <w:bottom w:val="single" w:color="C2C3C4" w:sz="8" w:space="0"/>
              <w:right w:val="single" w:color="C2C3C4" w:sz="8" w:space="0"/>
            </w:tcBorders>
            <w:shd w:val="clear" w:color="auto" w:fill="EEF1F7"/>
          </w:tcPr>
          <w:p>
            <w:pPr>
              <w:pStyle w:val="10"/>
              <w:tabs>
                <w:tab w:val="left" w:pos="712"/>
              </w:tabs>
              <w:spacing w:before="103"/>
              <w:ind w:left="35"/>
              <w:jc w:val="center"/>
              <w:rPr>
                <w:b/>
                <w:sz w:val="22"/>
              </w:rPr>
            </w:pPr>
            <w:r>
              <w:rPr>
                <w:b/>
                <w:sz w:val="22"/>
              </w:rPr>
              <w:t>项</w:t>
            </w:r>
            <w:r>
              <w:rPr>
                <w:b/>
                <w:sz w:val="22"/>
              </w:rPr>
              <w:tab/>
            </w:r>
            <w:r>
              <w:rPr>
                <w:b/>
                <w:sz w:val="22"/>
              </w:rPr>
              <w:t>目</w:t>
            </w:r>
          </w:p>
        </w:tc>
        <w:tc>
          <w:tcPr>
            <w:tcW w:w="5421"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3"/>
              <w:ind w:left="1381"/>
              <w:rPr>
                <w:b/>
                <w:sz w:val="22"/>
              </w:rPr>
            </w:pPr>
            <w:r>
              <w:rPr>
                <w:b/>
                <w:sz w:val="22"/>
              </w:rPr>
              <w:t>本年国有资本经营预算支出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2031" w:type="dxa"/>
            <w:gridSpan w:val="3"/>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4"/>
              <w:ind w:left="577"/>
              <w:rPr>
                <w:b/>
                <w:sz w:val="22"/>
              </w:rPr>
            </w:pPr>
            <w:r>
              <w:rPr>
                <w:b/>
                <w:sz w:val="22"/>
              </w:rPr>
              <w:t>科目编码</w:t>
            </w:r>
          </w:p>
        </w:tc>
        <w:tc>
          <w:tcPr>
            <w:tcW w:w="1476"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301"/>
              <w:rPr>
                <w:b/>
                <w:sz w:val="22"/>
              </w:rPr>
            </w:pPr>
            <w:r>
              <w:rPr>
                <w:b/>
                <w:sz w:val="22"/>
              </w:rPr>
              <w:t>单位代码</w:t>
            </w:r>
          </w:p>
        </w:tc>
        <w:tc>
          <w:tcPr>
            <w:tcW w:w="5534"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34"/>
              <w:jc w:val="center"/>
              <w:rPr>
                <w:b/>
                <w:sz w:val="22"/>
              </w:rPr>
            </w:pPr>
            <w:r>
              <w:rPr>
                <w:b/>
                <w:sz w:val="22"/>
              </w:rPr>
              <w:t>单位名称（科目）</w:t>
            </w:r>
          </w:p>
        </w:tc>
        <w:tc>
          <w:tcPr>
            <w:tcW w:w="180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669" w:right="636"/>
              <w:jc w:val="center"/>
              <w:rPr>
                <w:b/>
                <w:sz w:val="22"/>
              </w:rPr>
            </w:pPr>
            <w:r>
              <w:rPr>
                <w:b/>
                <w:sz w:val="22"/>
              </w:rPr>
              <w:t>合计</w:t>
            </w:r>
          </w:p>
        </w:tc>
        <w:tc>
          <w:tcPr>
            <w:tcW w:w="180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467"/>
              <w:rPr>
                <w:b/>
                <w:sz w:val="22"/>
              </w:rPr>
            </w:pPr>
            <w:r>
              <w:rPr>
                <w:b/>
                <w:sz w:val="22"/>
              </w:rPr>
              <w:t>基本支出</w:t>
            </w:r>
          </w:p>
        </w:tc>
        <w:tc>
          <w:tcPr>
            <w:tcW w:w="1807" w:type="dxa"/>
            <w:vMerge w:val="restart"/>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3"/>
              <w:rPr>
                <w:rFonts w:ascii="Times New Roman"/>
                <w:sz w:val="30"/>
              </w:rPr>
            </w:pPr>
          </w:p>
          <w:p>
            <w:pPr>
              <w:pStyle w:val="10"/>
              <w:spacing w:before="1"/>
              <w:ind w:left="467"/>
              <w:rPr>
                <w:b/>
                <w:sz w:val="22"/>
              </w:rPr>
            </w:pPr>
            <w:r>
              <w:rPr>
                <w:b/>
                <w:sz w:val="22"/>
              </w:rPr>
              <w:t>项目支出</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69" w:hRule="atLeast"/>
        </w:trPr>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234"/>
              <w:rPr>
                <w:b/>
                <w:sz w:val="22"/>
              </w:rPr>
            </w:pPr>
            <w:r>
              <w:rPr>
                <w:b/>
                <w:w w:val="99"/>
                <w:sz w:val="22"/>
              </w:rPr>
              <w:t>类</w:t>
            </w:r>
          </w:p>
        </w:tc>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234"/>
              <w:rPr>
                <w:b/>
                <w:sz w:val="22"/>
              </w:rPr>
            </w:pPr>
            <w:r>
              <w:rPr>
                <w:b/>
                <w:w w:val="99"/>
                <w:sz w:val="22"/>
              </w:rPr>
              <w:t>款</w:t>
            </w:r>
          </w:p>
        </w:tc>
        <w:tc>
          <w:tcPr>
            <w:tcW w:w="677" w:type="dxa"/>
            <w:tcBorders>
              <w:top w:val="single" w:color="C2C3C4" w:sz="8" w:space="0"/>
              <w:left w:val="single" w:color="C2C3C4" w:sz="8" w:space="0"/>
              <w:bottom w:val="single" w:color="C2C3C4" w:sz="8" w:space="0"/>
              <w:right w:val="single" w:color="C2C3C4" w:sz="8" w:space="0"/>
            </w:tcBorders>
            <w:shd w:val="clear" w:color="auto" w:fill="EEF1F7"/>
          </w:tcPr>
          <w:p>
            <w:pPr>
              <w:pStyle w:val="10"/>
              <w:spacing w:before="101"/>
              <w:ind w:left="234"/>
              <w:rPr>
                <w:b/>
                <w:sz w:val="22"/>
              </w:rPr>
            </w:pPr>
            <w:r>
              <w:rPr>
                <w:b/>
                <w:w w:val="99"/>
                <w:sz w:val="22"/>
              </w:rPr>
              <w:t>项</w:t>
            </w:r>
          </w:p>
        </w:tc>
        <w:tc>
          <w:tcPr>
            <w:tcW w:w="1476"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5534"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c>
          <w:tcPr>
            <w:tcW w:w="1807" w:type="dxa"/>
            <w:vMerge w:val="continue"/>
            <w:tcBorders>
              <w:top w:val="nil"/>
              <w:left w:val="single" w:color="C2C3C4" w:sz="8" w:space="0"/>
              <w:bottom w:val="single" w:color="C2C3C4" w:sz="8" w:space="0"/>
              <w:right w:val="single" w:color="C2C3C4" w:sz="8" w:space="0"/>
            </w:tcBorders>
            <w:shd w:val="clear" w:color="auto" w:fill="EEF1F7"/>
          </w:tcPr>
          <w:p>
            <w:pPr>
              <w:rPr>
                <w:sz w:val="2"/>
                <w:szCs w:val="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0" w:type="dxa"/>
            <w:bottom w:w="0" w:type="dxa"/>
            <w:right w:w="0" w:type="dxa"/>
          </w:tblCellMar>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34" w:type="dxa"/>
            <w:tcBorders>
              <w:top w:val="single" w:color="C2C3C4" w:sz="8" w:space="0"/>
              <w:left w:val="single" w:color="C2C3C4" w:sz="8" w:space="0"/>
              <w:bottom w:val="single" w:color="C2C3C4" w:sz="8" w:space="0"/>
              <w:right w:val="single" w:color="C2C3C4" w:sz="8" w:space="0"/>
            </w:tcBorders>
          </w:tcPr>
          <w:p>
            <w:pPr>
              <w:pStyle w:val="10"/>
              <w:tabs>
                <w:tab w:val="left" w:pos="709"/>
              </w:tabs>
              <w:spacing w:before="86"/>
              <w:ind w:left="34"/>
              <w:jc w:val="center"/>
              <w:rPr>
                <w:b/>
                <w:sz w:val="22"/>
              </w:rPr>
            </w:pPr>
            <w:r>
              <w:rPr>
                <w:b/>
                <w:sz w:val="22"/>
              </w:rPr>
              <w:t>合</w:t>
            </w:r>
            <w:r>
              <w:rPr>
                <w:b/>
                <w:sz w:val="22"/>
              </w:rPr>
              <w:tab/>
            </w:r>
            <w:r>
              <w:rPr>
                <w:b/>
                <w:sz w:val="22"/>
              </w:rPr>
              <w:t>计</w:t>
            </w: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34" w:type="dxa"/>
            <w:tcBorders>
              <w:top w:val="single" w:color="C2C3C4" w:sz="8" w:space="0"/>
              <w:left w:val="single" w:color="C2C3C4" w:sz="8" w:space="0"/>
              <w:bottom w:val="single" w:color="C2C3C4" w:sz="8" w:space="0"/>
              <w:right w:val="single" w:color="C2C3C4" w:sz="8" w:space="0"/>
            </w:tcBorders>
          </w:tcPr>
          <w:p>
            <w:pPr>
              <w:pStyle w:val="10"/>
              <w:spacing w:before="87"/>
              <w:ind w:left="39"/>
              <w:rPr>
                <w:sz w:val="22"/>
              </w:rPr>
            </w:pPr>
            <w:r>
              <w:rPr>
                <w:sz w:val="22"/>
              </w:rPr>
              <w:t>此表无数据</w:t>
            </w: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3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PrEx>
        <w:trPr>
          <w:trHeight w:val="438" w:hRule="atLeast"/>
        </w:trPr>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67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476"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5534"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c>
          <w:tcPr>
            <w:tcW w:w="1807" w:type="dxa"/>
            <w:tcBorders>
              <w:top w:val="single" w:color="C2C3C4" w:sz="8" w:space="0"/>
              <w:left w:val="single" w:color="C2C3C4" w:sz="8" w:space="0"/>
              <w:bottom w:val="single" w:color="C2C3C4" w:sz="8" w:space="0"/>
              <w:right w:val="single" w:color="C2C3C4" w:sz="8" w:space="0"/>
            </w:tcBorders>
          </w:tcPr>
          <w:p>
            <w:pPr>
              <w:pStyle w:val="10"/>
              <w:rPr>
                <w:rFonts w:ascii="Times New Roman"/>
                <w:sz w:val="22"/>
              </w:rPr>
            </w:pPr>
          </w:p>
        </w:tc>
      </w:tr>
    </w:tbl>
    <w:p>
      <w:pPr>
        <w:spacing w:after="0"/>
        <w:rPr>
          <w:rFonts w:ascii="Times New Roman"/>
          <w:sz w:val="22"/>
        </w:rPr>
        <w:sectPr>
          <w:pgSz w:w="16840" w:h="11910" w:orient="landscape"/>
          <w:pgMar w:top="380" w:right="1020" w:bottom="280" w:left="960" w:header="720" w:footer="720" w:gutter="0"/>
          <w:cols w:space="720" w:num="1"/>
        </w:sectPr>
      </w:pPr>
    </w:p>
    <w:p>
      <w:pPr>
        <w:pStyle w:val="5"/>
        <w:spacing w:before="4"/>
        <w:rPr>
          <w:rFonts w:ascii="Times New Roman"/>
          <w:sz w:val="23"/>
        </w:rPr>
      </w:pPr>
    </w:p>
    <w:p>
      <w:pPr>
        <w:spacing w:before="78"/>
        <w:ind w:left="150" w:right="0" w:firstLine="0"/>
        <w:jc w:val="left"/>
        <w:rPr>
          <w:sz w:val="15"/>
        </w:rPr>
      </w:pPr>
      <w:r>
        <w:rPr>
          <w:sz w:val="15"/>
        </w:rPr>
        <w:t>公开表6</w:t>
      </w:r>
    </w:p>
    <w:tbl>
      <w:tblPr>
        <w:tblStyle w:val="6"/>
        <w:tblW w:w="0" w:type="auto"/>
        <w:tblInd w:w="132" w:type="dxa"/>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Layout w:type="fixed"/>
        <w:tblCellMar>
          <w:top w:w="0" w:type="dxa"/>
          <w:left w:w="0" w:type="dxa"/>
          <w:bottom w:w="0" w:type="dxa"/>
          <w:right w:w="0" w:type="dxa"/>
        </w:tblCellMar>
      </w:tblPr>
      <w:tblGrid>
        <w:gridCol w:w="1855"/>
        <w:gridCol w:w="1495"/>
        <w:gridCol w:w="782"/>
        <w:gridCol w:w="2781"/>
        <w:gridCol w:w="751"/>
        <w:gridCol w:w="1315"/>
        <w:gridCol w:w="1989"/>
        <w:gridCol w:w="571"/>
        <w:gridCol w:w="751"/>
        <w:gridCol w:w="751"/>
        <w:gridCol w:w="494"/>
        <w:gridCol w:w="705"/>
      </w:tblGrid>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268" w:hRule="atLeast"/>
        </w:trPr>
        <w:tc>
          <w:tcPr>
            <w:tcW w:w="14240" w:type="dxa"/>
            <w:gridSpan w:val="12"/>
            <w:tcBorders>
              <w:top w:val="nil"/>
              <w:bottom w:val="nil"/>
            </w:tcBorders>
          </w:tcPr>
          <w:p>
            <w:pPr>
              <w:pStyle w:val="10"/>
              <w:spacing w:before="7" w:line="241" w:lineRule="exact"/>
              <w:ind w:left="5780" w:right="5793"/>
              <w:jc w:val="center"/>
              <w:rPr>
                <w:b/>
                <w:sz w:val="20"/>
              </w:rPr>
            </w:pPr>
            <w:r>
              <w:rPr>
                <w:b/>
                <w:sz w:val="20"/>
              </w:rPr>
              <w:t>部门预算项目支出绩效目标表</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85" w:hRule="atLeast"/>
        </w:trPr>
        <w:tc>
          <w:tcPr>
            <w:tcW w:w="6913" w:type="dxa"/>
            <w:gridSpan w:val="4"/>
            <w:tcBorders>
              <w:top w:val="nil"/>
              <w:bottom w:val="single" w:color="000000" w:sz="6" w:space="0"/>
            </w:tcBorders>
          </w:tcPr>
          <w:p>
            <w:pPr>
              <w:pStyle w:val="10"/>
              <w:rPr>
                <w:rFonts w:ascii="Times New Roman"/>
                <w:sz w:val="12"/>
              </w:rPr>
            </w:pPr>
          </w:p>
        </w:tc>
        <w:tc>
          <w:tcPr>
            <w:tcW w:w="751" w:type="dxa"/>
            <w:tcBorders>
              <w:top w:val="nil"/>
              <w:bottom w:val="single" w:color="000000" w:sz="6" w:space="0"/>
            </w:tcBorders>
          </w:tcPr>
          <w:p>
            <w:pPr>
              <w:pStyle w:val="10"/>
              <w:rPr>
                <w:rFonts w:ascii="Times New Roman"/>
                <w:sz w:val="12"/>
              </w:rPr>
            </w:pPr>
          </w:p>
        </w:tc>
        <w:tc>
          <w:tcPr>
            <w:tcW w:w="1315" w:type="dxa"/>
            <w:tcBorders>
              <w:top w:val="nil"/>
              <w:bottom w:val="single" w:color="000000" w:sz="6" w:space="0"/>
            </w:tcBorders>
          </w:tcPr>
          <w:p>
            <w:pPr>
              <w:pStyle w:val="10"/>
              <w:rPr>
                <w:rFonts w:ascii="Times New Roman"/>
                <w:sz w:val="12"/>
              </w:rPr>
            </w:pPr>
          </w:p>
        </w:tc>
        <w:tc>
          <w:tcPr>
            <w:tcW w:w="1989" w:type="dxa"/>
            <w:tcBorders>
              <w:top w:val="nil"/>
              <w:bottom w:val="single" w:color="000000" w:sz="6" w:space="0"/>
            </w:tcBorders>
          </w:tcPr>
          <w:p>
            <w:pPr>
              <w:pStyle w:val="10"/>
              <w:rPr>
                <w:rFonts w:ascii="Times New Roman"/>
                <w:sz w:val="12"/>
              </w:rPr>
            </w:pPr>
          </w:p>
        </w:tc>
        <w:tc>
          <w:tcPr>
            <w:tcW w:w="571" w:type="dxa"/>
            <w:tcBorders>
              <w:top w:val="nil"/>
              <w:bottom w:val="single" w:color="000000" w:sz="6" w:space="0"/>
            </w:tcBorders>
          </w:tcPr>
          <w:p>
            <w:pPr>
              <w:pStyle w:val="10"/>
              <w:rPr>
                <w:rFonts w:ascii="Times New Roman"/>
                <w:sz w:val="12"/>
              </w:rPr>
            </w:pPr>
          </w:p>
        </w:tc>
        <w:tc>
          <w:tcPr>
            <w:tcW w:w="751" w:type="dxa"/>
            <w:tcBorders>
              <w:top w:val="nil"/>
              <w:bottom w:val="single" w:color="000000" w:sz="6" w:space="0"/>
            </w:tcBorders>
          </w:tcPr>
          <w:p>
            <w:pPr>
              <w:pStyle w:val="10"/>
              <w:rPr>
                <w:rFonts w:ascii="Times New Roman"/>
                <w:sz w:val="12"/>
              </w:rPr>
            </w:pPr>
          </w:p>
        </w:tc>
        <w:tc>
          <w:tcPr>
            <w:tcW w:w="1950" w:type="dxa"/>
            <w:gridSpan w:val="3"/>
            <w:tcBorders>
              <w:top w:val="nil"/>
              <w:bottom w:val="single" w:color="000000" w:sz="6" w:space="0"/>
            </w:tcBorders>
          </w:tcPr>
          <w:p>
            <w:pPr>
              <w:pStyle w:val="10"/>
              <w:spacing w:before="12" w:line="153" w:lineRule="exact"/>
              <w:ind w:left="1065"/>
              <w:rPr>
                <w:sz w:val="12"/>
              </w:rPr>
            </w:pPr>
            <w:r>
              <w:rPr>
                <w:sz w:val="12"/>
              </w:rPr>
              <w:t>金额单位：万元</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72" w:hRule="atLeast"/>
        </w:trPr>
        <w:tc>
          <w:tcPr>
            <w:tcW w:w="1855" w:type="dxa"/>
            <w:tcBorders>
              <w:top w:val="single" w:color="000000" w:sz="6" w:space="0"/>
              <w:left w:val="single" w:color="000000" w:sz="6" w:space="0"/>
              <w:bottom w:val="single" w:color="000000" w:sz="6" w:space="0"/>
              <w:right w:val="single" w:color="000000" w:sz="6" w:space="0"/>
            </w:tcBorders>
          </w:tcPr>
          <w:p>
            <w:pPr>
              <w:pStyle w:val="10"/>
              <w:spacing w:line="152" w:lineRule="exact"/>
              <w:ind w:left="121" w:right="105"/>
              <w:jc w:val="center"/>
              <w:rPr>
                <w:b/>
                <w:sz w:val="12"/>
              </w:rPr>
            </w:pPr>
            <w:r>
              <w:rPr>
                <w:b/>
                <w:sz w:val="12"/>
              </w:rPr>
              <w:t>单位名称</w:t>
            </w:r>
          </w:p>
        </w:tc>
        <w:tc>
          <w:tcPr>
            <w:tcW w:w="1495" w:type="dxa"/>
            <w:tcBorders>
              <w:top w:val="single" w:color="000000" w:sz="6" w:space="0"/>
              <w:left w:val="single" w:color="000000" w:sz="6" w:space="0"/>
              <w:bottom w:val="single" w:color="000000" w:sz="6" w:space="0"/>
              <w:right w:val="single" w:color="000000" w:sz="6" w:space="0"/>
            </w:tcBorders>
          </w:tcPr>
          <w:p>
            <w:pPr>
              <w:pStyle w:val="10"/>
              <w:spacing w:line="152" w:lineRule="exact"/>
              <w:ind w:left="501"/>
              <w:rPr>
                <w:b/>
                <w:sz w:val="12"/>
              </w:rPr>
            </w:pPr>
            <w:r>
              <w:rPr>
                <w:b/>
                <w:sz w:val="12"/>
              </w:rPr>
              <w:t>项目名称</w:t>
            </w:r>
          </w:p>
        </w:tc>
        <w:tc>
          <w:tcPr>
            <w:tcW w:w="782" w:type="dxa"/>
            <w:tcBorders>
              <w:top w:val="single" w:color="000000" w:sz="6" w:space="0"/>
              <w:left w:val="single" w:color="000000" w:sz="6" w:space="0"/>
              <w:bottom w:val="single" w:color="000000" w:sz="6" w:space="0"/>
              <w:right w:val="single" w:color="000000" w:sz="6" w:space="0"/>
            </w:tcBorders>
          </w:tcPr>
          <w:p>
            <w:pPr>
              <w:pStyle w:val="10"/>
              <w:spacing w:line="152" w:lineRule="exact"/>
              <w:ind w:left="131" w:right="111"/>
              <w:jc w:val="center"/>
              <w:rPr>
                <w:b/>
                <w:sz w:val="12"/>
              </w:rPr>
            </w:pPr>
            <w:r>
              <w:rPr>
                <w:b/>
                <w:sz w:val="12"/>
              </w:rPr>
              <w:t>预算数</w:t>
            </w:r>
          </w:p>
        </w:tc>
        <w:tc>
          <w:tcPr>
            <w:tcW w:w="278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0" w:right="8"/>
              <w:jc w:val="center"/>
              <w:rPr>
                <w:b/>
                <w:sz w:val="12"/>
              </w:rPr>
            </w:pPr>
            <w:r>
              <w:rPr>
                <w:b/>
                <w:sz w:val="12"/>
              </w:rPr>
              <w:t>年度目标</w:t>
            </w: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b/>
                <w:sz w:val="12"/>
              </w:rPr>
            </w:pPr>
            <w:r>
              <w:rPr>
                <w:b/>
                <w:sz w:val="12"/>
              </w:rPr>
              <w:t>一级指标</w:t>
            </w: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b/>
                <w:sz w:val="12"/>
              </w:rPr>
            </w:pPr>
            <w:r>
              <w:rPr>
                <w:b/>
                <w:sz w:val="12"/>
              </w:rPr>
              <w:t>二级指标</w:t>
            </w: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3" w:right="43"/>
              <w:jc w:val="center"/>
              <w:rPr>
                <w:b/>
                <w:sz w:val="12"/>
              </w:rPr>
            </w:pPr>
            <w:r>
              <w:rPr>
                <w:b/>
                <w:sz w:val="12"/>
              </w:rPr>
              <w:t>三级指标</w:t>
            </w: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6" w:right="8"/>
              <w:jc w:val="center"/>
              <w:rPr>
                <w:b/>
                <w:sz w:val="12"/>
              </w:rPr>
            </w:pPr>
            <w:r>
              <w:rPr>
                <w:b/>
                <w:sz w:val="12"/>
              </w:rPr>
              <w:t>指标性质</w:t>
            </w: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5"/>
              <w:jc w:val="center"/>
              <w:rPr>
                <w:b/>
                <w:sz w:val="12"/>
              </w:rPr>
            </w:pPr>
            <w:r>
              <w:rPr>
                <w:b/>
                <w:sz w:val="12"/>
              </w:rPr>
              <w:t>指标值</w:t>
            </w: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4"/>
              <w:jc w:val="center"/>
              <w:rPr>
                <w:b/>
                <w:sz w:val="12"/>
              </w:rPr>
            </w:pPr>
            <w:r>
              <w:rPr>
                <w:b/>
                <w:sz w:val="12"/>
              </w:rPr>
              <w:t>度量单位</w:t>
            </w: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27"/>
              <w:rPr>
                <w:b/>
                <w:sz w:val="12"/>
              </w:rPr>
            </w:pPr>
            <w:r>
              <w:rPr>
                <w:b/>
                <w:sz w:val="12"/>
              </w:rPr>
              <w:t>权重</w:t>
            </w: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3"/>
              <w:jc w:val="center"/>
              <w:rPr>
                <w:b/>
                <w:sz w:val="12"/>
              </w:rPr>
            </w:pPr>
            <w:r>
              <w:rPr>
                <w:b/>
                <w:sz w:val="12"/>
              </w:rPr>
              <w:t>指标方向性</w:t>
            </w: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72" w:hRule="atLeast"/>
        </w:trPr>
        <w:tc>
          <w:tcPr>
            <w:tcW w:w="1855" w:type="dxa"/>
            <w:tcBorders>
              <w:top w:val="single" w:color="000000" w:sz="6" w:space="0"/>
              <w:left w:val="single" w:color="000000" w:sz="6" w:space="0"/>
              <w:bottom w:val="single" w:color="000000" w:sz="6" w:space="0"/>
              <w:right w:val="single" w:color="000000" w:sz="6" w:space="0"/>
            </w:tcBorders>
          </w:tcPr>
          <w:p>
            <w:pPr>
              <w:pStyle w:val="10"/>
              <w:spacing w:line="152" w:lineRule="exact"/>
              <w:ind w:left="121" w:right="118"/>
              <w:jc w:val="center"/>
              <w:rPr>
                <w:sz w:val="12"/>
              </w:rPr>
            </w:pPr>
          </w:p>
        </w:tc>
        <w:tc>
          <w:tcPr>
            <w:tcW w:w="1495"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782" w:type="dxa"/>
            <w:tcBorders>
              <w:top w:val="single" w:color="000000" w:sz="6" w:space="0"/>
              <w:left w:val="single" w:color="000000" w:sz="6" w:space="0"/>
              <w:bottom w:val="single" w:color="000000" w:sz="6" w:space="0"/>
              <w:right w:val="single" w:color="000000" w:sz="6" w:space="0"/>
            </w:tcBorders>
          </w:tcPr>
          <w:p>
            <w:pPr>
              <w:pStyle w:val="10"/>
              <w:spacing w:line="152" w:lineRule="exact"/>
              <w:ind w:left="131" w:right="115"/>
              <w:jc w:val="center"/>
              <w:rPr>
                <w:sz w:val="12"/>
              </w:rPr>
            </w:pPr>
          </w:p>
        </w:tc>
        <w:tc>
          <w:tcPr>
            <w:tcW w:w="278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1315"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1989"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57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494"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705"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297" w:hRule="atLeast"/>
        </w:trPr>
        <w:tc>
          <w:tcPr>
            <w:tcW w:w="1855"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743" w:right="24" w:hanging="715"/>
              <w:rPr>
                <w:sz w:val="1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ind w:left="316"/>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08"/>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28" w:right="6" w:hanging="12"/>
              <w:jc w:val="center"/>
              <w:rPr>
                <w:rFonts w:hint="eastAsia" w:eastAsia="宋体"/>
                <w:sz w:val="12"/>
                <w:lang w:eastAsia="zh-CN"/>
              </w:rPr>
            </w:pPr>
            <w:r>
              <w:rPr>
                <w:sz w:val="22"/>
              </w:rPr>
              <w:t>此表无数据</w:t>
            </w: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59"/>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59"/>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2" w:line="138" w:lineRule="exact"/>
              <w:ind w:left="6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59"/>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59"/>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59"/>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59"/>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59"/>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CellMar>
            <w:top w:w="0" w:type="dxa"/>
            <w:left w:w="0" w:type="dxa"/>
            <w:bottom w:w="0" w:type="dxa"/>
            <w:right w:w="0" w:type="dxa"/>
          </w:tblCellMar>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3"/>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50"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ind w:left="378"/>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08"/>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28" w:right="3" w:hanging="2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9"/>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0"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536"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ind w:left="5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47"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ind w:left="129"/>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08"/>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26" w:right="6" w:firstLine="4"/>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34" w:lineRule="exact"/>
              <w:ind w:left="43"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297"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59"/>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59"/>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2" w:line="139" w:lineRule="exact"/>
              <w:ind w:left="6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59"/>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59"/>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59"/>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59"/>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59"/>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45"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86"/>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86"/>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6" w:line="242" w:lineRule="auto"/>
              <w:ind w:left="193" w:right="48" w:hanging="125"/>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86"/>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86"/>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86"/>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86"/>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86"/>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9"/>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4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297"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61"/>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61"/>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2" w:line="138" w:lineRule="exact"/>
              <w:ind w:left="6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61"/>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61"/>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61"/>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61"/>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61"/>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ind w:left="66"/>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08"/>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710" w:right="8" w:hanging="682"/>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9"/>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0"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5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5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6" w:right="3"/>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4"/>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88"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spacing w:before="1" w:line="242" w:lineRule="auto"/>
              <w:ind w:left="316" w:right="50" w:hanging="250"/>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40"/>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28" w:right="10"/>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05"/>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105"/>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105"/>
              <w:ind w:left="67" w:right="42"/>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105"/>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05"/>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05"/>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105"/>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105"/>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88"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05"/>
              <w:ind w:left="56" w:right="39"/>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105"/>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105"/>
              <w:ind w:left="60"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105"/>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05"/>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05"/>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105"/>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105"/>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restart"/>
            <w:tcBorders>
              <w:top w:val="single" w:color="000000" w:sz="6" w:space="0"/>
              <w:left w:val="single" w:color="000000" w:sz="6" w:space="0"/>
              <w:bottom w:val="single" w:color="000000" w:sz="6" w:space="0"/>
              <w:right w:val="single" w:color="000000" w:sz="6" w:space="0"/>
            </w:tcBorders>
          </w:tcPr>
          <w:p>
            <w:pPr>
              <w:pStyle w:val="10"/>
              <w:spacing w:before="108" w:line="242" w:lineRule="auto"/>
              <w:ind w:left="743" w:right="24" w:hanging="715"/>
              <w:rPr>
                <w:sz w:val="1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spacing w:before="108" w:line="242" w:lineRule="auto"/>
              <w:ind w:left="316" w:right="64" w:hanging="250"/>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40"/>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ind w:left="245"/>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7" w:right="42"/>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3"/>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297" w:hRule="atLeast"/>
        </w:trPr>
        <w:tc>
          <w:tcPr>
            <w:tcW w:w="1855"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868" w:right="24" w:hanging="840"/>
              <w:rPr>
                <w:sz w:val="1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ind w:left="254"/>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40"/>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line="242" w:lineRule="auto"/>
              <w:ind w:left="28" w:right="3" w:hanging="39"/>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61"/>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61"/>
              <w:ind w:left="95" w:right="83"/>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2" w:line="138" w:lineRule="exact"/>
              <w:ind w:left="61"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61"/>
              <w:ind w:left="26" w:right="3"/>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61"/>
              <w:ind w:left="24"/>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61"/>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61"/>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9"/>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0"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59"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3"/>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4"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3"/>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restart"/>
            <w:tcBorders>
              <w:top w:val="single" w:color="000000" w:sz="6" w:space="0"/>
              <w:left w:val="single" w:color="000000" w:sz="6" w:space="0"/>
              <w:bottom w:val="single" w:color="000000" w:sz="6" w:space="0"/>
              <w:right w:val="single" w:color="000000" w:sz="6" w:space="0"/>
            </w:tcBorders>
          </w:tcPr>
          <w:p>
            <w:pPr>
              <w:pStyle w:val="10"/>
              <w:ind w:left="743" w:right="24" w:hanging="715"/>
              <w:rPr>
                <w:sz w:val="12"/>
              </w:rPr>
            </w:pPr>
          </w:p>
        </w:tc>
        <w:tc>
          <w:tcPr>
            <w:tcW w:w="1495" w:type="dxa"/>
            <w:vMerge w:val="restart"/>
            <w:tcBorders>
              <w:top w:val="single" w:color="000000" w:sz="6" w:space="0"/>
              <w:left w:val="single" w:color="000000" w:sz="6" w:space="0"/>
              <w:bottom w:val="single" w:color="000000" w:sz="6" w:space="0"/>
              <w:right w:val="single" w:color="000000" w:sz="6" w:space="0"/>
            </w:tcBorders>
          </w:tcPr>
          <w:p>
            <w:pPr>
              <w:pStyle w:val="10"/>
              <w:ind w:left="563" w:right="64" w:hanging="497"/>
              <w:rPr>
                <w:sz w:val="12"/>
              </w:rPr>
            </w:pPr>
          </w:p>
        </w:tc>
        <w:tc>
          <w:tcPr>
            <w:tcW w:w="782" w:type="dxa"/>
            <w:vMerge w:val="restart"/>
            <w:tcBorders>
              <w:top w:val="single" w:color="000000" w:sz="6" w:space="0"/>
              <w:left w:val="single" w:color="000000" w:sz="6" w:space="0"/>
              <w:bottom w:val="single" w:color="000000" w:sz="6" w:space="0"/>
              <w:right w:val="single" w:color="000000" w:sz="6" w:space="0"/>
            </w:tcBorders>
          </w:tcPr>
          <w:p>
            <w:pPr>
              <w:pStyle w:val="10"/>
              <w:ind w:left="240"/>
              <w:rPr>
                <w:sz w:val="12"/>
              </w:rPr>
            </w:pPr>
          </w:p>
        </w:tc>
        <w:tc>
          <w:tcPr>
            <w:tcW w:w="2781" w:type="dxa"/>
            <w:vMerge w:val="restart"/>
            <w:tcBorders>
              <w:top w:val="single" w:color="000000" w:sz="6" w:space="0"/>
              <w:left w:val="single" w:color="000000" w:sz="6" w:space="0"/>
              <w:bottom w:val="single" w:color="000000" w:sz="6" w:space="0"/>
              <w:right w:val="single" w:color="000000" w:sz="6" w:space="0"/>
            </w:tcBorders>
          </w:tcPr>
          <w:p>
            <w:pPr>
              <w:pStyle w:val="10"/>
              <w:spacing w:before="59" w:line="242" w:lineRule="auto"/>
              <w:ind w:left="28" w:right="3" w:firstLine="62"/>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9"/>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59"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6" w:right="3"/>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4"/>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0"/>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318"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71"/>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71"/>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71"/>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71"/>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71"/>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71"/>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71"/>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71"/>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172"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line="152" w:lineRule="exact"/>
              <w:ind w:left="95" w:right="78"/>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line="152" w:lineRule="exact"/>
              <w:ind w:left="66"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1"/>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56" w:right="32"/>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line="152" w:lineRule="exact"/>
              <w:ind w:left="25"/>
              <w:jc w:val="center"/>
              <w:rPr>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line="152" w:lineRule="exact"/>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line="152" w:lineRule="exact"/>
              <w:ind w:left="33" w:right="11"/>
              <w:jc w:val="center"/>
              <w:rPr>
                <w:sz w:val="12"/>
              </w:rPr>
            </w:pPr>
          </w:p>
        </w:tc>
      </w:tr>
      <w:tr>
        <w:tblPrEx>
          <w:tblBorders>
            <w:top w:val="single" w:color="FFFFFF" w:sz="6" w:space="0"/>
            <w:left w:val="single" w:color="FFFFFF" w:sz="6" w:space="0"/>
            <w:bottom w:val="single" w:color="FFFFFF" w:sz="6" w:space="0"/>
            <w:right w:val="single" w:color="FFFFFF" w:sz="6" w:space="0"/>
            <w:insideH w:val="single" w:color="FFFFFF" w:sz="6" w:space="0"/>
            <w:insideV w:val="single" w:color="FFFFFF" w:sz="6" w:space="0"/>
          </w:tblBorders>
        </w:tblPrEx>
        <w:trPr>
          <w:trHeight w:val="484" w:hRule="atLeast"/>
        </w:trPr>
        <w:tc>
          <w:tcPr>
            <w:tcW w:w="1855" w:type="dxa"/>
            <w:vMerge w:val="continue"/>
            <w:tcBorders>
              <w:top w:val="nil"/>
              <w:left w:val="single" w:color="000000" w:sz="6" w:space="0"/>
              <w:bottom w:val="single" w:color="000000" w:sz="6" w:space="0"/>
              <w:right w:val="single" w:color="000000" w:sz="6" w:space="0"/>
            </w:tcBorders>
          </w:tcPr>
          <w:p>
            <w:pPr>
              <w:rPr>
                <w:sz w:val="2"/>
                <w:szCs w:val="2"/>
              </w:rPr>
            </w:pPr>
          </w:p>
        </w:tc>
        <w:tc>
          <w:tcPr>
            <w:tcW w:w="1495" w:type="dxa"/>
            <w:vMerge w:val="continue"/>
            <w:tcBorders>
              <w:top w:val="nil"/>
              <w:left w:val="single" w:color="000000" w:sz="6" w:space="0"/>
              <w:bottom w:val="single" w:color="000000" w:sz="6" w:space="0"/>
              <w:right w:val="single" w:color="000000" w:sz="6" w:space="0"/>
            </w:tcBorders>
          </w:tcPr>
          <w:p>
            <w:pPr>
              <w:rPr>
                <w:sz w:val="2"/>
                <w:szCs w:val="2"/>
              </w:rPr>
            </w:pPr>
          </w:p>
        </w:tc>
        <w:tc>
          <w:tcPr>
            <w:tcW w:w="782" w:type="dxa"/>
            <w:vMerge w:val="continue"/>
            <w:tcBorders>
              <w:top w:val="nil"/>
              <w:left w:val="single" w:color="000000" w:sz="6" w:space="0"/>
              <w:bottom w:val="single" w:color="000000" w:sz="6" w:space="0"/>
              <w:right w:val="single" w:color="000000" w:sz="6" w:space="0"/>
            </w:tcBorders>
          </w:tcPr>
          <w:p>
            <w:pPr>
              <w:rPr>
                <w:sz w:val="2"/>
                <w:szCs w:val="2"/>
              </w:rPr>
            </w:pPr>
          </w:p>
        </w:tc>
        <w:tc>
          <w:tcPr>
            <w:tcW w:w="2781" w:type="dxa"/>
            <w:vMerge w:val="continue"/>
            <w:tcBorders>
              <w:top w:val="nil"/>
              <w:left w:val="single" w:color="000000" w:sz="6" w:space="0"/>
              <w:bottom w:val="single" w:color="000000" w:sz="6" w:space="0"/>
              <w:right w:val="single" w:color="000000" w:sz="6" w:space="0"/>
            </w:tcBorders>
          </w:tcPr>
          <w:p>
            <w:pPr>
              <w:rPr>
                <w:sz w:val="2"/>
                <w:szCs w:val="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
              <w:ind w:left="56" w:right="37"/>
              <w:jc w:val="center"/>
              <w:rPr>
                <w:sz w:val="12"/>
              </w:rPr>
            </w:pPr>
          </w:p>
        </w:tc>
        <w:tc>
          <w:tcPr>
            <w:tcW w:w="1315" w:type="dxa"/>
            <w:tcBorders>
              <w:top w:val="single" w:color="000000" w:sz="6" w:space="0"/>
              <w:left w:val="single" w:color="000000" w:sz="6" w:space="0"/>
              <w:bottom w:val="single" w:color="000000" w:sz="6" w:space="0"/>
              <w:right w:val="single" w:color="000000" w:sz="6" w:space="0"/>
            </w:tcBorders>
          </w:tcPr>
          <w:p>
            <w:pPr>
              <w:pStyle w:val="10"/>
              <w:spacing w:before="1"/>
              <w:ind w:left="95" w:right="85"/>
              <w:jc w:val="center"/>
              <w:rPr>
                <w:sz w:val="12"/>
              </w:rPr>
            </w:pPr>
          </w:p>
        </w:tc>
        <w:tc>
          <w:tcPr>
            <w:tcW w:w="1989" w:type="dxa"/>
            <w:tcBorders>
              <w:top w:val="single" w:color="000000" w:sz="6" w:space="0"/>
              <w:left w:val="single" w:color="000000" w:sz="6" w:space="0"/>
              <w:bottom w:val="single" w:color="000000" w:sz="6" w:space="0"/>
              <w:right w:val="single" w:color="000000" w:sz="6" w:space="0"/>
            </w:tcBorders>
          </w:tcPr>
          <w:p>
            <w:pPr>
              <w:pStyle w:val="10"/>
              <w:spacing w:before="1"/>
              <w:ind w:left="57" w:right="43"/>
              <w:jc w:val="center"/>
              <w:rPr>
                <w:sz w:val="12"/>
              </w:rPr>
            </w:pPr>
          </w:p>
        </w:tc>
        <w:tc>
          <w:tcPr>
            <w:tcW w:w="571" w:type="dxa"/>
            <w:tcBorders>
              <w:top w:val="single" w:color="000000" w:sz="6" w:space="0"/>
              <w:left w:val="single" w:color="000000" w:sz="6" w:space="0"/>
              <w:bottom w:val="single" w:color="000000" w:sz="6" w:space="0"/>
              <w:right w:val="single" w:color="000000" w:sz="6" w:space="0"/>
            </w:tcBorders>
          </w:tcPr>
          <w:p>
            <w:pPr>
              <w:pStyle w:val="10"/>
              <w:spacing w:before="1"/>
              <w:ind w:left="26" w:right="3"/>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spacing w:before="1"/>
              <w:ind w:left="24"/>
              <w:jc w:val="center"/>
              <w:rPr>
                <w:sz w:val="12"/>
              </w:rPr>
            </w:pPr>
          </w:p>
        </w:tc>
        <w:tc>
          <w:tcPr>
            <w:tcW w:w="751" w:type="dxa"/>
            <w:tcBorders>
              <w:top w:val="single" w:color="000000" w:sz="6" w:space="0"/>
              <w:left w:val="single" w:color="000000" w:sz="6" w:space="0"/>
              <w:bottom w:val="single" w:color="000000" w:sz="6" w:space="0"/>
              <w:right w:val="single" w:color="000000" w:sz="6" w:space="0"/>
            </w:tcBorders>
          </w:tcPr>
          <w:p>
            <w:pPr>
              <w:pStyle w:val="10"/>
              <w:rPr>
                <w:rFonts w:ascii="Times New Roman"/>
                <w:sz w:val="12"/>
              </w:rPr>
            </w:pPr>
          </w:p>
        </w:tc>
        <w:tc>
          <w:tcPr>
            <w:tcW w:w="494" w:type="dxa"/>
            <w:tcBorders>
              <w:top w:val="single" w:color="000000" w:sz="6" w:space="0"/>
              <w:left w:val="single" w:color="000000" w:sz="6" w:space="0"/>
              <w:bottom w:val="single" w:color="000000" w:sz="6" w:space="0"/>
              <w:right w:val="single" w:color="000000" w:sz="6" w:space="0"/>
            </w:tcBorders>
          </w:tcPr>
          <w:p>
            <w:pPr>
              <w:pStyle w:val="10"/>
              <w:spacing w:before="1"/>
              <w:ind w:left="190"/>
              <w:rPr>
                <w:sz w:val="12"/>
              </w:rPr>
            </w:pPr>
          </w:p>
        </w:tc>
        <w:tc>
          <w:tcPr>
            <w:tcW w:w="705" w:type="dxa"/>
            <w:tcBorders>
              <w:top w:val="single" w:color="000000" w:sz="6" w:space="0"/>
              <w:left w:val="single" w:color="000000" w:sz="6" w:space="0"/>
              <w:bottom w:val="single" w:color="000000" w:sz="6" w:space="0"/>
              <w:right w:val="single" w:color="000000" w:sz="6" w:space="0"/>
            </w:tcBorders>
          </w:tcPr>
          <w:p>
            <w:pPr>
              <w:pStyle w:val="10"/>
              <w:spacing w:before="1"/>
              <w:ind w:left="33" w:right="11"/>
              <w:jc w:val="center"/>
              <w:rPr>
                <w:sz w:val="12"/>
              </w:rPr>
            </w:pPr>
          </w:p>
        </w:tc>
      </w:tr>
    </w:tbl>
    <w:p>
      <w:pPr>
        <w:spacing w:after="0"/>
        <w:jc w:val="center"/>
        <w:rPr>
          <w:sz w:val="12"/>
        </w:rPr>
        <w:sectPr>
          <w:pgSz w:w="16840" w:h="11910" w:orient="landscape"/>
          <w:pgMar w:top="1100" w:right="1020" w:bottom="280" w:left="960" w:header="720" w:footer="720" w:gutter="0"/>
          <w:cols w:space="720" w:num="1"/>
        </w:sectPr>
      </w:pPr>
    </w:p>
    <w:p>
      <w:pPr>
        <w:spacing w:before="58"/>
        <w:ind w:left="153" w:right="0" w:firstLine="0"/>
        <w:jc w:val="left"/>
        <w:rPr>
          <w:sz w:val="17"/>
        </w:rPr>
      </w:pPr>
      <w:r>
        <w:rPr>
          <w:w w:val="105"/>
          <w:sz w:val="17"/>
        </w:rPr>
        <w:t>公开表7</w:t>
      </w:r>
    </w:p>
    <w:p>
      <w:pPr>
        <w:pStyle w:val="5"/>
        <w:spacing w:before="8"/>
        <w:rPr>
          <w:sz w:val="32"/>
        </w:rPr>
      </w:pPr>
      <w:r>
        <w:br w:type="column"/>
      </w:r>
    </w:p>
    <w:p>
      <w:pPr>
        <w:spacing w:before="0"/>
        <w:ind w:left="136" w:right="3631" w:firstLine="0"/>
        <w:jc w:val="center"/>
        <w:rPr>
          <w:rFonts w:hint="eastAsia" w:ascii="黑体" w:eastAsia="黑体"/>
          <w:sz w:val="24"/>
        </w:rPr>
      </w:pPr>
      <w:r>
        <w:rPr>
          <w:rFonts w:hint="eastAsia" w:ascii="黑体" w:eastAsia="黑体"/>
          <w:sz w:val="24"/>
        </w:rPr>
        <w:t>部门整体支出绩效目标表</w:t>
      </w:r>
    </w:p>
    <w:p>
      <w:pPr>
        <w:spacing w:before="150"/>
        <w:ind w:left="136" w:right="3631" w:firstLine="0"/>
        <w:jc w:val="center"/>
        <w:rPr>
          <w:sz w:val="19"/>
        </w:rPr>
      </w:pPr>
      <w:r>
        <w:rPr>
          <w:sz w:val="19"/>
        </w:rPr>
        <w:t>（202</w:t>
      </w:r>
      <w:r>
        <w:rPr>
          <w:rFonts w:hint="eastAsia"/>
          <w:sz w:val="19"/>
          <w:lang w:val="en-US" w:eastAsia="zh-CN"/>
        </w:rPr>
        <w:t>3</w:t>
      </w:r>
      <w:r>
        <w:rPr>
          <w:sz w:val="19"/>
        </w:rPr>
        <w:t>年度）</w:t>
      </w:r>
    </w:p>
    <w:p>
      <w:pPr>
        <w:spacing w:after="0"/>
        <w:jc w:val="center"/>
        <w:rPr>
          <w:sz w:val="19"/>
        </w:rPr>
        <w:sectPr>
          <w:pgSz w:w="11910" w:h="16840"/>
          <w:pgMar w:top="1380" w:right="1000" w:bottom="280" w:left="960" w:header="720" w:footer="720" w:gutter="0"/>
          <w:cols w:equalWidth="0" w:num="2">
            <w:col w:w="812" w:space="2690"/>
            <w:col w:w="6448"/>
          </w:cols>
        </w:sectPr>
      </w:pPr>
    </w:p>
    <w:tbl>
      <w:tblPr>
        <w:tblStyle w:val="6"/>
        <w:tblW w:w="0" w:type="auto"/>
        <w:tblInd w:w="13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09"/>
        <w:gridCol w:w="1184"/>
        <w:gridCol w:w="825"/>
        <w:gridCol w:w="1200"/>
        <w:gridCol w:w="1995"/>
        <w:gridCol w:w="1304"/>
        <w:gridCol w:w="1270"/>
        <w:gridCol w:w="141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08" w:hRule="atLeast"/>
        </w:trPr>
        <w:tc>
          <w:tcPr>
            <w:tcW w:w="2518" w:type="dxa"/>
            <w:gridSpan w:val="3"/>
          </w:tcPr>
          <w:p>
            <w:pPr>
              <w:pStyle w:val="10"/>
              <w:spacing w:before="10"/>
              <w:rPr>
                <w:sz w:val="18"/>
                <w:szCs w:val="18"/>
              </w:rPr>
            </w:pPr>
          </w:p>
          <w:p>
            <w:pPr>
              <w:pStyle w:val="10"/>
              <w:spacing w:before="1"/>
              <w:ind w:left="882" w:right="858"/>
              <w:jc w:val="center"/>
              <w:rPr>
                <w:sz w:val="18"/>
                <w:szCs w:val="18"/>
              </w:rPr>
            </w:pPr>
            <w:r>
              <w:rPr>
                <w:sz w:val="18"/>
                <w:szCs w:val="18"/>
              </w:rPr>
              <w:t>部门名称</w:t>
            </w:r>
          </w:p>
        </w:tc>
        <w:tc>
          <w:tcPr>
            <w:tcW w:w="7183" w:type="dxa"/>
            <w:gridSpan w:val="5"/>
          </w:tcPr>
          <w:p>
            <w:pPr>
              <w:pStyle w:val="10"/>
              <w:spacing w:before="10"/>
              <w:rPr>
                <w:sz w:val="18"/>
                <w:szCs w:val="18"/>
              </w:rPr>
            </w:pPr>
          </w:p>
          <w:p>
            <w:pPr>
              <w:pStyle w:val="10"/>
              <w:spacing w:before="1"/>
              <w:ind w:left="3024" w:right="3005"/>
              <w:jc w:val="center"/>
              <w:rPr>
                <w:rFonts w:hint="eastAsia" w:eastAsia="宋体"/>
                <w:sz w:val="18"/>
                <w:szCs w:val="18"/>
                <w:lang w:eastAsia="zh-CN"/>
              </w:rPr>
            </w:pPr>
            <w:r>
              <w:rPr>
                <w:rFonts w:hint="eastAsia"/>
                <w:sz w:val="18"/>
                <w:szCs w:val="18"/>
                <w:lang w:eastAsia="zh-CN"/>
              </w:rPr>
              <w:t>开江县园林管理所</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restart"/>
          </w:tcPr>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spacing w:before="96"/>
              <w:ind w:left="42" w:right="17"/>
              <w:rPr>
                <w:sz w:val="18"/>
                <w:szCs w:val="18"/>
              </w:rPr>
            </w:pPr>
            <w:r>
              <w:rPr>
                <w:sz w:val="18"/>
                <w:szCs w:val="18"/>
              </w:rPr>
              <w:t>年度主要任务</w:t>
            </w:r>
          </w:p>
        </w:tc>
        <w:tc>
          <w:tcPr>
            <w:tcW w:w="2009" w:type="dxa"/>
            <w:gridSpan w:val="2"/>
          </w:tcPr>
          <w:p>
            <w:pPr>
              <w:pStyle w:val="10"/>
              <w:spacing w:before="10"/>
              <w:rPr>
                <w:sz w:val="18"/>
                <w:szCs w:val="18"/>
              </w:rPr>
            </w:pPr>
          </w:p>
          <w:p>
            <w:pPr>
              <w:pStyle w:val="10"/>
              <w:spacing w:before="1"/>
              <w:ind w:left="627" w:right="604"/>
              <w:jc w:val="center"/>
              <w:rPr>
                <w:sz w:val="18"/>
                <w:szCs w:val="18"/>
              </w:rPr>
            </w:pPr>
            <w:r>
              <w:rPr>
                <w:sz w:val="18"/>
                <w:szCs w:val="18"/>
              </w:rPr>
              <w:t>任务名称</w:t>
            </w:r>
          </w:p>
        </w:tc>
        <w:tc>
          <w:tcPr>
            <w:tcW w:w="7183" w:type="dxa"/>
            <w:gridSpan w:val="5"/>
          </w:tcPr>
          <w:p>
            <w:pPr>
              <w:pStyle w:val="10"/>
              <w:spacing w:before="10"/>
              <w:rPr>
                <w:sz w:val="18"/>
                <w:szCs w:val="18"/>
              </w:rPr>
            </w:pPr>
          </w:p>
          <w:p>
            <w:pPr>
              <w:pStyle w:val="10"/>
              <w:spacing w:before="1"/>
              <w:ind w:left="3024" w:right="3005"/>
              <w:jc w:val="center"/>
              <w:rPr>
                <w:sz w:val="18"/>
                <w:szCs w:val="18"/>
              </w:rPr>
            </w:pPr>
            <w:r>
              <w:rPr>
                <w:sz w:val="18"/>
                <w:szCs w:val="18"/>
              </w:rPr>
              <w:t>主要内容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200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人员工资、社会保障</w:t>
            </w:r>
          </w:p>
        </w:tc>
        <w:tc>
          <w:tcPr>
            <w:tcW w:w="7183" w:type="dxa"/>
            <w:gridSpan w:val="5"/>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保</w:t>
            </w:r>
            <w:r>
              <w:rPr>
                <w:rFonts w:hint="eastAsia" w:cs="宋体"/>
                <w:i w:val="0"/>
                <w:iCs w:val="0"/>
                <w:color w:val="000000"/>
                <w:kern w:val="0"/>
                <w:sz w:val="18"/>
                <w:szCs w:val="18"/>
                <w:u w:val="none"/>
                <w:lang w:val="en-US" w:eastAsia="zh-CN" w:bidi="ar"/>
              </w:rPr>
              <w:t>职工</w:t>
            </w:r>
            <w:r>
              <w:rPr>
                <w:rFonts w:hint="eastAsia" w:ascii="宋体" w:hAnsi="宋体" w:eastAsia="宋体" w:cs="宋体"/>
                <w:i w:val="0"/>
                <w:iCs w:val="0"/>
                <w:color w:val="000000"/>
                <w:kern w:val="0"/>
                <w:sz w:val="18"/>
                <w:szCs w:val="18"/>
                <w:u w:val="none"/>
                <w:lang w:val="en-US" w:eastAsia="zh-CN" w:bidi="ar"/>
              </w:rPr>
              <w:t>工资、社保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200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人员经费保障</w:t>
            </w:r>
          </w:p>
        </w:tc>
        <w:tc>
          <w:tcPr>
            <w:tcW w:w="7183" w:type="dxa"/>
            <w:gridSpan w:val="5"/>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保障单位正常运行</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2009" w:type="dxa"/>
            <w:gridSpan w:val="2"/>
          </w:tcPr>
          <w:p>
            <w:pPr>
              <w:pStyle w:val="10"/>
              <w:spacing w:before="1"/>
              <w:ind w:left="30"/>
              <w:rPr>
                <w:sz w:val="18"/>
                <w:szCs w:val="18"/>
              </w:rPr>
            </w:pPr>
          </w:p>
        </w:tc>
        <w:tc>
          <w:tcPr>
            <w:tcW w:w="7183" w:type="dxa"/>
            <w:gridSpan w:val="5"/>
          </w:tcPr>
          <w:p>
            <w:pPr>
              <w:pStyle w:val="10"/>
              <w:spacing w:before="1"/>
              <w:ind w:left="29"/>
              <w:rPr>
                <w:sz w:val="18"/>
                <w:szCs w:val="1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5204" w:type="dxa"/>
            <w:gridSpan w:val="4"/>
            <w:vMerge w:val="restart"/>
          </w:tcPr>
          <w:p>
            <w:pPr>
              <w:pStyle w:val="10"/>
              <w:rPr>
                <w:sz w:val="18"/>
                <w:szCs w:val="18"/>
              </w:rPr>
            </w:pPr>
          </w:p>
          <w:p>
            <w:pPr>
              <w:pStyle w:val="10"/>
              <w:spacing w:before="3"/>
              <w:rPr>
                <w:sz w:val="18"/>
                <w:szCs w:val="18"/>
              </w:rPr>
            </w:pPr>
          </w:p>
          <w:p>
            <w:pPr>
              <w:pStyle w:val="10"/>
              <w:ind w:left="1885" w:right="1863"/>
              <w:jc w:val="center"/>
              <w:rPr>
                <w:sz w:val="18"/>
                <w:szCs w:val="18"/>
              </w:rPr>
            </w:pPr>
            <w:r>
              <w:rPr>
                <w:sz w:val="18"/>
                <w:szCs w:val="18"/>
              </w:rPr>
              <w:t>年度部门整体支出预算</w:t>
            </w:r>
          </w:p>
        </w:tc>
        <w:tc>
          <w:tcPr>
            <w:tcW w:w="1304" w:type="dxa"/>
          </w:tcPr>
          <w:p>
            <w:pPr>
              <w:pStyle w:val="10"/>
              <w:spacing w:before="10"/>
              <w:rPr>
                <w:sz w:val="18"/>
                <w:szCs w:val="18"/>
              </w:rPr>
            </w:pPr>
          </w:p>
          <w:p>
            <w:pPr>
              <w:pStyle w:val="10"/>
              <w:spacing w:before="1"/>
              <w:ind w:left="365"/>
              <w:rPr>
                <w:sz w:val="18"/>
                <w:szCs w:val="18"/>
              </w:rPr>
            </w:pPr>
            <w:r>
              <w:rPr>
                <w:sz w:val="18"/>
                <w:szCs w:val="18"/>
              </w:rPr>
              <w:t>资金总额</w:t>
            </w:r>
          </w:p>
        </w:tc>
        <w:tc>
          <w:tcPr>
            <w:tcW w:w="1270" w:type="dxa"/>
          </w:tcPr>
          <w:p>
            <w:pPr>
              <w:pStyle w:val="10"/>
              <w:spacing w:before="10"/>
              <w:rPr>
                <w:sz w:val="18"/>
                <w:szCs w:val="18"/>
              </w:rPr>
            </w:pPr>
          </w:p>
          <w:p>
            <w:pPr>
              <w:pStyle w:val="10"/>
              <w:spacing w:before="1"/>
              <w:ind w:left="348"/>
              <w:rPr>
                <w:sz w:val="18"/>
                <w:szCs w:val="18"/>
              </w:rPr>
            </w:pPr>
            <w:r>
              <w:rPr>
                <w:sz w:val="18"/>
                <w:szCs w:val="18"/>
              </w:rPr>
              <w:t>财政拨款</w:t>
            </w:r>
          </w:p>
        </w:tc>
        <w:tc>
          <w:tcPr>
            <w:tcW w:w="1414" w:type="dxa"/>
          </w:tcPr>
          <w:p>
            <w:pPr>
              <w:pStyle w:val="10"/>
              <w:spacing w:before="10"/>
              <w:rPr>
                <w:sz w:val="18"/>
                <w:szCs w:val="18"/>
              </w:rPr>
            </w:pPr>
          </w:p>
          <w:p>
            <w:pPr>
              <w:pStyle w:val="10"/>
              <w:spacing w:before="1"/>
              <w:ind w:left="419"/>
              <w:rPr>
                <w:sz w:val="18"/>
                <w:szCs w:val="18"/>
              </w:rPr>
            </w:pPr>
            <w:r>
              <w:rPr>
                <w:sz w:val="18"/>
                <w:szCs w:val="18"/>
              </w:rPr>
              <w:t>其他资金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5204" w:type="dxa"/>
            <w:gridSpan w:val="4"/>
            <w:vMerge w:val="continue"/>
            <w:tcBorders>
              <w:top w:val="nil"/>
            </w:tcBorders>
          </w:tcPr>
          <w:p>
            <w:pPr>
              <w:rPr>
                <w:sz w:val="18"/>
                <w:szCs w:val="18"/>
              </w:rPr>
            </w:pPr>
          </w:p>
        </w:tc>
        <w:tc>
          <w:tcPr>
            <w:tcW w:w="1304" w:type="dxa"/>
          </w:tcPr>
          <w:p>
            <w:pPr>
              <w:pStyle w:val="10"/>
              <w:spacing w:before="1"/>
              <w:ind w:left="625"/>
              <w:rPr>
                <w:rFonts w:hint="default" w:eastAsia="宋体"/>
                <w:sz w:val="18"/>
                <w:szCs w:val="18"/>
                <w:lang w:val="en-US" w:eastAsia="zh-CN"/>
              </w:rPr>
            </w:pPr>
            <w:r>
              <w:rPr>
                <w:rFonts w:hint="eastAsia"/>
                <w:sz w:val="18"/>
                <w:szCs w:val="18"/>
                <w:lang w:val="en-US" w:eastAsia="zh-CN"/>
              </w:rPr>
              <w:t>110.74</w:t>
            </w:r>
          </w:p>
        </w:tc>
        <w:tc>
          <w:tcPr>
            <w:tcW w:w="1270" w:type="dxa"/>
          </w:tcPr>
          <w:p>
            <w:pPr>
              <w:pStyle w:val="10"/>
              <w:spacing w:before="1"/>
              <w:ind w:left="590"/>
              <w:rPr>
                <w:rFonts w:hint="default" w:eastAsia="宋体"/>
                <w:sz w:val="18"/>
                <w:szCs w:val="18"/>
                <w:lang w:val="en-US" w:eastAsia="zh-CN"/>
              </w:rPr>
            </w:pPr>
            <w:r>
              <w:rPr>
                <w:rFonts w:hint="eastAsia"/>
                <w:sz w:val="18"/>
                <w:szCs w:val="18"/>
                <w:lang w:val="en-US" w:eastAsia="zh-CN"/>
              </w:rPr>
              <w:t>110.74</w:t>
            </w:r>
          </w:p>
        </w:tc>
        <w:tc>
          <w:tcPr>
            <w:tcW w:w="1414" w:type="dxa"/>
          </w:tcPr>
          <w:p>
            <w:pPr>
              <w:pStyle w:val="10"/>
              <w:spacing w:before="1"/>
              <w:ind w:right="9"/>
              <w:jc w:val="right"/>
              <w:rPr>
                <w:sz w:val="18"/>
                <w:szCs w:val="1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38" w:hRule="atLeast"/>
        </w:trPr>
        <w:tc>
          <w:tcPr>
            <w:tcW w:w="509" w:type="dxa"/>
          </w:tcPr>
          <w:p>
            <w:pPr>
              <w:pStyle w:val="10"/>
              <w:rPr>
                <w:sz w:val="18"/>
                <w:szCs w:val="18"/>
              </w:rPr>
            </w:pPr>
          </w:p>
          <w:p>
            <w:pPr>
              <w:pStyle w:val="10"/>
              <w:spacing w:before="6"/>
              <w:rPr>
                <w:sz w:val="18"/>
                <w:szCs w:val="18"/>
              </w:rPr>
            </w:pPr>
          </w:p>
          <w:p>
            <w:pPr>
              <w:pStyle w:val="10"/>
              <w:ind w:left="42" w:right="17"/>
              <w:rPr>
                <w:sz w:val="18"/>
                <w:szCs w:val="18"/>
              </w:rPr>
            </w:pPr>
            <w:r>
              <w:rPr>
                <w:sz w:val="18"/>
                <w:szCs w:val="18"/>
              </w:rPr>
              <w:t>年度总体目标</w:t>
            </w:r>
          </w:p>
        </w:tc>
        <w:tc>
          <w:tcPr>
            <w:tcW w:w="9192" w:type="dxa"/>
            <w:gridSpan w:val="7"/>
          </w:tcPr>
          <w:p>
            <w:pPr>
              <w:pStyle w:val="10"/>
              <w:ind w:left="30" w:right="65" w:firstLine="583"/>
              <w:rPr>
                <w:sz w:val="18"/>
                <w:szCs w:val="18"/>
              </w:rPr>
            </w:pPr>
            <w:r>
              <w:rPr>
                <w:rFonts w:hint="eastAsia"/>
                <w:sz w:val="18"/>
                <w:szCs w:val="18"/>
              </w:rPr>
              <w:t>对城区街道、公园等公共绿地进行专业管养，确保绿化效果，给市民提供优美的生活环境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08" w:hRule="atLeast"/>
        </w:trPr>
        <w:tc>
          <w:tcPr>
            <w:tcW w:w="509" w:type="dxa"/>
            <w:vMerge w:val="restart"/>
          </w:tcPr>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spacing w:before="11"/>
              <w:rPr>
                <w:sz w:val="18"/>
                <w:szCs w:val="18"/>
              </w:rPr>
            </w:pPr>
          </w:p>
          <w:p>
            <w:pPr>
              <w:pStyle w:val="10"/>
              <w:ind w:left="42" w:right="17"/>
              <w:rPr>
                <w:sz w:val="18"/>
                <w:szCs w:val="18"/>
              </w:rPr>
            </w:pPr>
            <w:r>
              <w:rPr>
                <w:sz w:val="18"/>
                <w:szCs w:val="18"/>
              </w:rPr>
              <w:t>年度绩效指标</w:t>
            </w:r>
          </w:p>
        </w:tc>
        <w:tc>
          <w:tcPr>
            <w:tcW w:w="1184" w:type="dxa"/>
          </w:tcPr>
          <w:p>
            <w:pPr>
              <w:pStyle w:val="10"/>
              <w:spacing w:before="10"/>
              <w:rPr>
                <w:sz w:val="18"/>
                <w:szCs w:val="18"/>
              </w:rPr>
            </w:pPr>
          </w:p>
          <w:p>
            <w:pPr>
              <w:pStyle w:val="10"/>
              <w:spacing w:before="1"/>
              <w:ind w:right="160"/>
              <w:jc w:val="right"/>
              <w:rPr>
                <w:sz w:val="18"/>
                <w:szCs w:val="18"/>
              </w:rPr>
            </w:pPr>
            <w:r>
              <w:rPr>
                <w:sz w:val="18"/>
                <w:szCs w:val="18"/>
              </w:rPr>
              <w:t>一级指标</w:t>
            </w:r>
          </w:p>
        </w:tc>
        <w:tc>
          <w:tcPr>
            <w:tcW w:w="2025" w:type="dxa"/>
            <w:gridSpan w:val="2"/>
          </w:tcPr>
          <w:p>
            <w:pPr>
              <w:pStyle w:val="10"/>
              <w:spacing w:before="10"/>
              <w:rPr>
                <w:sz w:val="18"/>
                <w:szCs w:val="18"/>
              </w:rPr>
            </w:pPr>
          </w:p>
          <w:p>
            <w:pPr>
              <w:pStyle w:val="10"/>
              <w:spacing w:before="1"/>
              <w:ind w:left="1188" w:right="1169"/>
              <w:jc w:val="center"/>
              <w:rPr>
                <w:sz w:val="18"/>
                <w:szCs w:val="18"/>
              </w:rPr>
            </w:pPr>
            <w:r>
              <w:rPr>
                <w:sz w:val="18"/>
                <w:szCs w:val="18"/>
              </w:rPr>
              <w:t>二级指标</w:t>
            </w:r>
          </w:p>
        </w:tc>
        <w:tc>
          <w:tcPr>
            <w:tcW w:w="3299" w:type="dxa"/>
            <w:gridSpan w:val="2"/>
          </w:tcPr>
          <w:p>
            <w:pPr>
              <w:pStyle w:val="10"/>
              <w:spacing w:before="10"/>
              <w:rPr>
                <w:sz w:val="18"/>
                <w:szCs w:val="18"/>
              </w:rPr>
            </w:pPr>
          </w:p>
          <w:p>
            <w:pPr>
              <w:pStyle w:val="10"/>
              <w:spacing w:before="1"/>
              <w:ind w:left="999" w:right="981"/>
              <w:jc w:val="center"/>
              <w:rPr>
                <w:sz w:val="18"/>
                <w:szCs w:val="18"/>
              </w:rPr>
            </w:pPr>
            <w:r>
              <w:rPr>
                <w:sz w:val="18"/>
                <w:szCs w:val="18"/>
              </w:rPr>
              <w:t>三级指标</w:t>
            </w:r>
          </w:p>
        </w:tc>
        <w:tc>
          <w:tcPr>
            <w:tcW w:w="2684" w:type="dxa"/>
            <w:gridSpan w:val="2"/>
          </w:tcPr>
          <w:p>
            <w:pPr>
              <w:pStyle w:val="10"/>
              <w:spacing w:before="10"/>
              <w:rPr>
                <w:sz w:val="18"/>
                <w:szCs w:val="18"/>
              </w:rPr>
            </w:pPr>
          </w:p>
          <w:p>
            <w:pPr>
              <w:pStyle w:val="10"/>
              <w:spacing w:before="1"/>
              <w:ind w:left="333"/>
              <w:rPr>
                <w:sz w:val="18"/>
                <w:szCs w:val="18"/>
              </w:rPr>
            </w:pPr>
            <w:r>
              <w:rPr>
                <w:sz w:val="18"/>
                <w:szCs w:val="18"/>
              </w:rPr>
              <w:t>指标值（包含数字及文字描述）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08" w:hRule="atLeast"/>
        </w:trPr>
        <w:tc>
          <w:tcPr>
            <w:tcW w:w="509" w:type="dxa"/>
            <w:vMerge w:val="continue"/>
            <w:tcBorders>
              <w:top w:val="nil"/>
            </w:tcBorders>
          </w:tcPr>
          <w:p>
            <w:pPr>
              <w:rPr>
                <w:sz w:val="18"/>
                <w:szCs w:val="18"/>
              </w:rPr>
            </w:pPr>
          </w:p>
        </w:tc>
        <w:tc>
          <w:tcPr>
            <w:tcW w:w="1184" w:type="dxa"/>
            <w:vMerge w:val="restart"/>
          </w:tcPr>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rPr>
                <w:sz w:val="18"/>
                <w:szCs w:val="18"/>
              </w:rPr>
            </w:pPr>
          </w:p>
          <w:p>
            <w:pPr>
              <w:pStyle w:val="10"/>
              <w:spacing w:before="105"/>
              <w:ind w:left="30"/>
              <w:rPr>
                <w:sz w:val="18"/>
                <w:szCs w:val="18"/>
              </w:rPr>
            </w:pPr>
            <w:r>
              <w:rPr>
                <w:sz w:val="18"/>
                <w:szCs w:val="18"/>
              </w:rPr>
              <w:t>产出指标</w:t>
            </w:r>
          </w:p>
        </w:tc>
        <w:tc>
          <w:tcPr>
            <w:tcW w:w="2025" w:type="dxa"/>
            <w:gridSpan w:val="2"/>
            <w:vMerge w:val="restart"/>
          </w:tcPr>
          <w:p>
            <w:pPr>
              <w:pStyle w:val="10"/>
              <w:rPr>
                <w:sz w:val="18"/>
                <w:szCs w:val="18"/>
              </w:rPr>
            </w:pPr>
          </w:p>
          <w:p>
            <w:pPr>
              <w:pStyle w:val="10"/>
              <w:spacing w:before="3"/>
              <w:rPr>
                <w:sz w:val="18"/>
                <w:szCs w:val="18"/>
              </w:rPr>
            </w:pPr>
          </w:p>
          <w:p>
            <w:pPr>
              <w:pStyle w:val="10"/>
              <w:ind w:left="30"/>
              <w:rPr>
                <w:sz w:val="18"/>
                <w:szCs w:val="18"/>
              </w:rPr>
            </w:pPr>
            <w:r>
              <w:rPr>
                <w:sz w:val="18"/>
                <w:szCs w:val="18"/>
              </w:rPr>
              <w:t>数量指标</w:t>
            </w: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绿地抗旱</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根据天气循环抗旱</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公共绿地除草捡垃圾</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12次左右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pStyle w:val="10"/>
              <w:spacing w:before="119"/>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乔木修枝</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1次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灌木修枝</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8次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绿地施肥</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1次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绿地洗树浇水</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5次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绿地涂白</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1次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vMerge w:val="continue"/>
          </w:tcPr>
          <w:p>
            <w:pPr>
              <w:rPr>
                <w:sz w:val="18"/>
                <w:szCs w:val="18"/>
              </w:rPr>
            </w:pP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公共绿地病虫害防治</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1次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08" w:hRule="atLeast"/>
        </w:trPr>
        <w:tc>
          <w:tcPr>
            <w:tcW w:w="509" w:type="dxa"/>
            <w:vMerge w:val="continue"/>
            <w:tcBorders>
              <w:top w:val="nil"/>
            </w:tcBorders>
          </w:tcPr>
          <w:p>
            <w:pPr>
              <w:rPr>
                <w:sz w:val="18"/>
                <w:szCs w:val="18"/>
              </w:rPr>
            </w:pPr>
          </w:p>
        </w:tc>
        <w:tc>
          <w:tcPr>
            <w:tcW w:w="1184" w:type="dxa"/>
            <w:vMerge w:val="continue"/>
            <w:tcBorders>
              <w:top w:val="nil"/>
            </w:tcBorders>
          </w:tcPr>
          <w:p>
            <w:pPr>
              <w:rPr>
                <w:sz w:val="18"/>
                <w:szCs w:val="18"/>
              </w:rPr>
            </w:pPr>
          </w:p>
        </w:tc>
        <w:tc>
          <w:tcPr>
            <w:tcW w:w="2025" w:type="dxa"/>
            <w:gridSpan w:val="2"/>
            <w:tcBorders>
              <w:top w:val="nil"/>
            </w:tcBorders>
          </w:tcPr>
          <w:p>
            <w:pPr>
              <w:rPr>
                <w:sz w:val="18"/>
                <w:szCs w:val="18"/>
              </w:rPr>
            </w:pPr>
            <w:r>
              <w:rPr>
                <w:sz w:val="18"/>
                <w:szCs w:val="18"/>
              </w:rPr>
              <w:t>质量指标</w:t>
            </w: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绿地养护标准</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按照绿地管养标准管护绿地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08" w:hRule="atLeast"/>
        </w:trPr>
        <w:tc>
          <w:tcPr>
            <w:tcW w:w="509" w:type="dxa"/>
            <w:vMerge w:val="continue"/>
            <w:tcBorders>
              <w:top w:val="nil"/>
            </w:tcBorders>
          </w:tcPr>
          <w:p>
            <w:pPr>
              <w:rPr>
                <w:sz w:val="18"/>
                <w:szCs w:val="18"/>
              </w:rPr>
            </w:pPr>
          </w:p>
        </w:tc>
        <w:tc>
          <w:tcPr>
            <w:tcW w:w="1184" w:type="dxa"/>
          </w:tcPr>
          <w:p>
            <w:pPr>
              <w:pStyle w:val="10"/>
              <w:spacing w:before="10"/>
              <w:rPr>
                <w:sz w:val="18"/>
                <w:szCs w:val="18"/>
              </w:rPr>
            </w:pPr>
          </w:p>
          <w:p>
            <w:pPr>
              <w:pStyle w:val="10"/>
              <w:spacing w:before="1"/>
              <w:ind w:right="172"/>
              <w:jc w:val="center"/>
              <w:rPr>
                <w:sz w:val="18"/>
                <w:szCs w:val="18"/>
              </w:rPr>
            </w:pPr>
            <w:r>
              <w:rPr>
                <w:sz w:val="18"/>
                <w:szCs w:val="18"/>
              </w:rPr>
              <w:t>满意度指标</w:t>
            </w:r>
          </w:p>
        </w:tc>
        <w:tc>
          <w:tcPr>
            <w:tcW w:w="2025" w:type="dxa"/>
            <w:gridSpan w:val="2"/>
          </w:tcPr>
          <w:p>
            <w:pPr>
              <w:pStyle w:val="10"/>
              <w:spacing w:before="10"/>
              <w:rPr>
                <w:sz w:val="18"/>
                <w:szCs w:val="18"/>
              </w:rPr>
            </w:pPr>
          </w:p>
          <w:p>
            <w:pPr>
              <w:pStyle w:val="10"/>
              <w:spacing w:before="1"/>
              <w:ind w:left="30"/>
              <w:rPr>
                <w:sz w:val="18"/>
                <w:szCs w:val="18"/>
              </w:rPr>
            </w:pPr>
            <w:r>
              <w:rPr>
                <w:sz w:val="18"/>
                <w:szCs w:val="18"/>
              </w:rPr>
              <w:t>服务对象满意度指标</w:t>
            </w:r>
          </w:p>
        </w:tc>
        <w:tc>
          <w:tcPr>
            <w:tcW w:w="3299"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公众对绿化效果的满意度指标</w:t>
            </w:r>
          </w:p>
        </w:tc>
        <w:tc>
          <w:tcPr>
            <w:tcW w:w="2684" w:type="dxa"/>
            <w:gridSpan w:val="2"/>
            <w:vAlign w:val="center"/>
          </w:tcPr>
          <w:p>
            <w:pPr>
              <w:keepNext w:val="0"/>
              <w:keepLines w:val="0"/>
              <w:widowControl/>
              <w:suppressLineNumbers w:val="0"/>
              <w:ind w:left="0" w:leftChars="0" w:right="0" w:rightChars="0"/>
              <w:jc w:val="left"/>
              <w:textAlignment w:val="center"/>
              <w:rPr>
                <w:sz w:val="18"/>
                <w:szCs w:val="18"/>
              </w:rPr>
            </w:pPr>
            <w:r>
              <w:rPr>
                <w:rFonts w:hint="eastAsia" w:ascii="宋体" w:hAnsi="宋体" w:eastAsia="宋体" w:cs="宋体"/>
                <w:i w:val="0"/>
                <w:iCs w:val="0"/>
                <w:color w:val="000000"/>
                <w:kern w:val="0"/>
                <w:sz w:val="18"/>
                <w:szCs w:val="18"/>
                <w:u w:val="none"/>
                <w:lang w:val="en-US" w:eastAsia="zh-CN" w:bidi="ar"/>
              </w:rPr>
              <w:t>满意率达90以上</w:t>
            </w:r>
          </w:p>
        </w:tc>
      </w:tr>
    </w:tbl>
    <w:p>
      <w:pPr>
        <w:spacing w:after="0"/>
        <w:rPr>
          <w:sz w:val="14"/>
        </w:rPr>
        <w:sectPr>
          <w:type w:val="continuous"/>
          <w:pgSz w:w="11910" w:h="16840"/>
          <w:pgMar w:top="1600" w:right="1000" w:bottom="280" w:left="960" w:header="720" w:footer="720" w:gutter="0"/>
          <w:cols w:space="720" w:num="1"/>
        </w:sect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spacing w:before="11"/>
        <w:rPr>
          <w:sz w:val="24"/>
        </w:rPr>
      </w:pPr>
    </w:p>
    <w:p>
      <w:pPr>
        <w:pStyle w:val="2"/>
        <w:keepNext w:val="0"/>
        <w:keepLines w:val="0"/>
        <w:pageBreakBefore w:val="0"/>
        <w:widowControl w:val="0"/>
        <w:kinsoku/>
        <w:wordWrap/>
        <w:overflowPunct/>
        <w:topLinePunct w:val="0"/>
        <w:autoSpaceDE w:val="0"/>
        <w:autoSpaceDN w:val="0"/>
        <w:bidi w:val="0"/>
        <w:adjustRightInd/>
        <w:snapToGrid/>
        <w:spacing w:line="240" w:lineRule="auto"/>
        <w:ind w:left="828" w:right="1301"/>
        <w:textAlignment w:val="auto"/>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color w:val="010303"/>
          <w:w w:val="105"/>
        </w:rPr>
        <w:t>第三部分</w:t>
      </w:r>
      <w:r>
        <w:rPr>
          <w:rFonts w:hint="eastAsia" w:ascii="方正小标宋简体" w:hAnsi="方正小标宋简体" w:eastAsia="方正小标宋简体" w:cs="方正小标宋简体"/>
          <w:color w:val="010303"/>
          <w:w w:val="105"/>
          <w:lang w:val="en-US" w:eastAsia="zh-CN"/>
        </w:rPr>
        <w:t xml:space="preserve"> </w:t>
      </w:r>
      <w:r>
        <w:rPr>
          <w:rFonts w:hint="eastAsia" w:ascii="方正小标宋简体" w:hAnsi="方正小标宋简体" w:eastAsia="方正小标宋简体" w:cs="方正小标宋简体"/>
          <w:color w:val="0A080F"/>
          <w:w w:val="110"/>
          <w:lang w:val="en-US" w:eastAsia="zh-CN"/>
        </w:rPr>
        <w:t>开江县园林管理所</w:t>
      </w:r>
    </w:p>
    <w:p>
      <w:pPr>
        <w:keepNext w:val="0"/>
        <w:keepLines w:val="0"/>
        <w:pageBreakBefore w:val="0"/>
        <w:widowControl w:val="0"/>
        <w:kinsoku/>
        <w:wordWrap/>
        <w:overflowPunct/>
        <w:topLinePunct w:val="0"/>
        <w:autoSpaceDE w:val="0"/>
        <w:autoSpaceDN w:val="0"/>
        <w:bidi w:val="0"/>
        <w:adjustRightInd/>
        <w:snapToGrid/>
        <w:spacing w:before="0" w:line="240" w:lineRule="auto"/>
        <w:ind w:left="828" w:right="1113" w:firstLine="0"/>
        <w:jc w:val="center"/>
        <w:textAlignment w:val="auto"/>
        <w:rPr>
          <w:rFonts w:hint="eastAsia" w:ascii="方正小标宋简体" w:hAnsi="方正小标宋简体" w:eastAsia="方正小标宋简体" w:cs="方正小标宋简体"/>
          <w:sz w:val="50"/>
        </w:rPr>
      </w:pPr>
      <w:r>
        <w:rPr>
          <w:rFonts w:hint="eastAsia" w:ascii="方正小标宋简体" w:hAnsi="方正小标宋简体" w:eastAsia="方正小标宋简体" w:cs="方正小标宋简体"/>
          <w:color w:val="010303"/>
          <w:w w:val="105"/>
          <w:sz w:val="52"/>
        </w:rPr>
        <w:t>202</w:t>
      </w:r>
      <w:r>
        <w:rPr>
          <w:rFonts w:hint="eastAsia" w:ascii="方正小标宋简体" w:hAnsi="方正小标宋简体" w:eastAsia="方正小标宋简体" w:cs="方正小标宋简体"/>
          <w:color w:val="010303"/>
          <w:w w:val="105"/>
          <w:sz w:val="52"/>
          <w:lang w:val="en-US" w:eastAsia="zh-CN"/>
        </w:rPr>
        <w:t>3</w:t>
      </w:r>
      <w:r>
        <w:rPr>
          <w:rFonts w:hint="eastAsia" w:ascii="方正小标宋简体" w:hAnsi="方正小标宋简体" w:eastAsia="方正小标宋简体" w:cs="方正小标宋简体"/>
          <w:color w:val="010303"/>
          <w:w w:val="105"/>
          <w:sz w:val="52"/>
        </w:rPr>
        <w:t xml:space="preserve"> </w:t>
      </w:r>
      <w:r>
        <w:rPr>
          <w:rFonts w:hint="eastAsia" w:ascii="方正小标宋简体" w:hAnsi="方正小标宋简体" w:eastAsia="方正小标宋简体" w:cs="方正小标宋简体"/>
          <w:color w:val="010303"/>
          <w:w w:val="105"/>
          <w:sz w:val="50"/>
        </w:rPr>
        <w:t>年部门预算情况说明</w:t>
      </w: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pStyle w:val="5"/>
        <w:rPr>
          <w:sz w:val="58"/>
        </w:rPr>
      </w:pPr>
    </w:p>
    <w:p>
      <w:pPr>
        <w:spacing w:before="0"/>
        <w:ind w:left="423" w:right="0" w:firstLine="0"/>
        <w:jc w:val="left"/>
        <w:rPr>
          <w:rFonts w:ascii="Times New Roman"/>
          <w:sz w:val="28"/>
        </w:rPr>
        <w:sectPr>
          <w:pgSz w:w="11900" w:h="16830"/>
          <w:pgMar w:top="1600" w:right="880" w:bottom="280" w:left="1480" w:header="720" w:footer="720" w:gutter="0"/>
          <w:cols w:space="720" w:num="1"/>
        </w:sectPr>
      </w:pP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firstLine="643" w:firstLineChars="200"/>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C080F"/>
          <w:spacing w:val="0"/>
          <w:w w:val="100"/>
          <w:sz w:val="32"/>
          <w:szCs w:val="32"/>
        </w:rPr>
        <w:t>一、收支预算情况说明</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120" w:right="461" w:firstLine="632"/>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按照综合预算的原则，</w:t>
      </w:r>
      <w:r>
        <w:rPr>
          <w:rFonts w:hint="eastAsia" w:ascii="方正仿宋简体" w:hAnsi="方正仿宋简体" w:eastAsia="方正仿宋简体" w:cs="方正仿宋简体"/>
          <w:smallCaps w:val="0"/>
          <w:color w:val="241F2D"/>
          <w:spacing w:val="0"/>
          <w:w w:val="100"/>
          <w:sz w:val="32"/>
          <w:szCs w:val="32"/>
          <w:lang w:eastAsia="zh-CN"/>
        </w:rPr>
        <w:t>开江县园林管理所</w:t>
      </w:r>
      <w:r>
        <w:rPr>
          <w:rFonts w:hint="eastAsia" w:ascii="方正仿宋简体" w:hAnsi="方正仿宋简体" w:eastAsia="方正仿宋简体" w:cs="方正仿宋简体"/>
          <w:smallCaps w:val="0"/>
          <w:color w:val="231D2D"/>
          <w:spacing w:val="0"/>
          <w:w w:val="100"/>
          <w:sz w:val="32"/>
          <w:szCs w:val="32"/>
        </w:rPr>
        <w:t>所有收入和支出均纳入部门预算管理。收入包括：</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般公共预算拨款收入、其他收入和上年结转；支出包括：</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般公共服务支出、教育支出、社会保障和就业支出、卫生健康支出和住房保障支出。</w:t>
      </w:r>
      <w:r>
        <w:rPr>
          <w:rFonts w:hint="eastAsia" w:ascii="方正仿宋简体" w:hAnsi="方正仿宋简体" w:eastAsia="方正仿宋简体" w:cs="方正仿宋简体"/>
          <w:smallCaps w:val="0"/>
          <w:color w:val="241F2D"/>
          <w:spacing w:val="0"/>
          <w:w w:val="100"/>
          <w:sz w:val="32"/>
          <w:szCs w:val="32"/>
          <w:lang w:eastAsia="zh-CN"/>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 xml:space="preserve"> 年收支预算总数为</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比2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年收支预算总数增加</w:t>
      </w:r>
      <w:r>
        <w:rPr>
          <w:rFonts w:hint="eastAsia" w:ascii="方正仿宋简体" w:hAnsi="方正仿宋简体" w:eastAsia="方正仿宋简体" w:cs="方正仿宋简体"/>
          <w:smallCaps w:val="0"/>
          <w:color w:val="231D2D"/>
          <w:spacing w:val="0"/>
          <w:w w:val="100"/>
          <w:sz w:val="32"/>
          <w:szCs w:val="32"/>
          <w:lang w:val="en-US" w:eastAsia="zh-CN"/>
        </w:rPr>
        <w:t>5.6</w:t>
      </w:r>
      <w:r>
        <w:rPr>
          <w:rFonts w:hint="eastAsia" w:ascii="方正仿宋简体" w:hAnsi="方正仿宋简体" w:eastAsia="方正仿宋简体" w:cs="方正仿宋简体"/>
          <w:smallCaps w:val="0"/>
          <w:color w:val="231D2D"/>
          <w:spacing w:val="0"/>
          <w:w w:val="100"/>
          <w:sz w:val="32"/>
          <w:szCs w:val="32"/>
        </w:rPr>
        <w:t>万元，主要原因是人员经费支出政策有所调整。</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9"/>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）收入预算情况</w:t>
      </w:r>
    </w:p>
    <w:p>
      <w:pPr>
        <w:keepNext w:val="0"/>
        <w:keepLines w:val="0"/>
        <w:pageBreakBefore w:val="0"/>
        <w:widowControl w:val="0"/>
        <w:kinsoku/>
        <w:wordWrap/>
        <w:overflowPunct/>
        <w:topLinePunct w:val="0"/>
        <w:autoSpaceDE w:val="0"/>
        <w:autoSpaceDN w:val="0"/>
        <w:bidi w:val="0"/>
        <w:adjustRightInd/>
        <w:snapToGrid/>
        <w:spacing w:before="0" w:line="578" w:lineRule="exact"/>
        <w:ind w:right="506" w:firstLine="640" w:firstLineChars="200"/>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年收入预算为</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 xml:space="preserve">其中：上年结转 </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占</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般公共预算拨款收入</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占</w:t>
      </w:r>
      <w:r>
        <w:rPr>
          <w:rFonts w:hint="eastAsia" w:ascii="方正仿宋简体" w:hAnsi="方正仿宋简体" w:eastAsia="方正仿宋简体" w:cs="方正仿宋简体"/>
          <w:smallCaps w:val="0"/>
          <w:color w:val="231D2D"/>
          <w:spacing w:val="0"/>
          <w:w w:val="100"/>
          <w:sz w:val="32"/>
          <w:szCs w:val="32"/>
          <w:lang w:val="en-US" w:eastAsia="zh-CN"/>
        </w:rPr>
        <w:t>100</w:t>
      </w:r>
      <w:r>
        <w:rPr>
          <w:rFonts w:hint="eastAsia" w:ascii="方正仿宋简体" w:hAnsi="方正仿宋简体" w:eastAsia="方正仿宋简体" w:cs="方正仿宋简体"/>
          <w:smallCaps w:val="0"/>
          <w:color w:val="231D2D"/>
          <w:spacing w:val="0"/>
          <w:w w:val="100"/>
          <w:sz w:val="32"/>
          <w:szCs w:val="32"/>
        </w:rPr>
        <w:t>%；其他收入</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9"/>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二</w:t>
      </w:r>
      <w:r>
        <w:rPr>
          <w:rFonts w:hint="eastAsia" w:ascii="方正仿宋简体" w:hAnsi="方正仿宋简体" w:eastAsia="方正仿宋简体" w:cs="方正仿宋简体"/>
          <w:smallCaps w:val="0"/>
          <w:color w:val="231D2D"/>
          <w:spacing w:val="0"/>
          <w:w w:val="100"/>
          <w:sz w:val="32"/>
          <w:szCs w:val="32"/>
        </w:rPr>
        <w:t>） 支出预算情况</w:t>
      </w:r>
    </w:p>
    <w:p>
      <w:pPr>
        <w:keepNext w:val="0"/>
        <w:keepLines w:val="0"/>
        <w:pageBreakBefore w:val="0"/>
        <w:widowControl w:val="0"/>
        <w:kinsoku/>
        <w:wordWrap/>
        <w:overflowPunct/>
        <w:topLinePunct w:val="0"/>
        <w:autoSpaceDE w:val="0"/>
        <w:autoSpaceDN w:val="0"/>
        <w:bidi w:val="0"/>
        <w:adjustRightInd/>
        <w:snapToGrid/>
        <w:spacing w:before="0" w:line="578" w:lineRule="exact"/>
        <w:ind w:left="756" w:right="0" w:firstLine="0"/>
        <w:jc w:val="left"/>
        <w:textAlignment w:val="auto"/>
        <w:rPr>
          <w:rFonts w:hint="eastAsia" w:ascii="方正仿宋简体" w:hAnsi="方正仿宋简体" w:eastAsia="方正仿宋简体" w:cs="方正仿宋简体"/>
          <w:smallCaps w:val="0"/>
          <w:color w:val="231D2D"/>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年支出预算为</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万元，其中：基</w:t>
      </w:r>
    </w:p>
    <w:p>
      <w:pPr>
        <w:keepNext w:val="0"/>
        <w:keepLines w:val="0"/>
        <w:pageBreakBefore w:val="0"/>
        <w:widowControl w:val="0"/>
        <w:kinsoku/>
        <w:wordWrap/>
        <w:overflowPunct/>
        <w:topLinePunct w:val="0"/>
        <w:autoSpaceDE w:val="0"/>
        <w:autoSpaceDN w:val="0"/>
        <w:bidi w:val="0"/>
        <w:adjustRightInd/>
        <w:snapToGrid/>
        <w:spacing w:before="0" w:line="578" w:lineRule="exact"/>
        <w:ind w:right="0"/>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本支出</w:t>
      </w:r>
      <w:r>
        <w:rPr>
          <w:rFonts w:hint="eastAsia" w:ascii="方正仿宋简体" w:hAnsi="方正仿宋简体" w:eastAsia="方正仿宋简体" w:cs="方正仿宋简体"/>
          <w:smallCaps w:val="0"/>
          <w:color w:val="231D2D"/>
          <w:spacing w:val="0"/>
          <w:w w:val="100"/>
          <w:sz w:val="32"/>
          <w:szCs w:val="32"/>
          <w:lang w:val="en-US" w:eastAsia="zh-CN"/>
        </w:rPr>
        <w:t>109.01</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98%</w:t>
      </w: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lang w:eastAsia="zh-CN"/>
        </w:rPr>
        <w:t>项</w:t>
      </w:r>
      <w:r>
        <w:rPr>
          <w:rFonts w:hint="eastAsia" w:ascii="方正仿宋简体" w:hAnsi="方正仿宋简体" w:eastAsia="方正仿宋简体" w:cs="方正仿宋简体"/>
          <w:smallCaps w:val="0"/>
          <w:color w:val="231D2D"/>
          <w:spacing w:val="0"/>
          <w:w w:val="100"/>
          <w:sz w:val="32"/>
          <w:szCs w:val="32"/>
        </w:rPr>
        <w:t>目支出</w:t>
      </w:r>
      <w:r>
        <w:rPr>
          <w:rFonts w:hint="eastAsia" w:ascii="方正仿宋简体" w:hAnsi="方正仿宋简体" w:eastAsia="方正仿宋简体" w:cs="方正仿宋简体"/>
          <w:smallCaps w:val="0"/>
          <w:color w:val="231D2D"/>
          <w:spacing w:val="0"/>
          <w:w w:val="100"/>
          <w:sz w:val="32"/>
          <w:szCs w:val="32"/>
          <w:lang w:val="en-US" w:eastAsia="zh-CN"/>
        </w:rPr>
        <w:t>1.73</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49"/>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C080F"/>
          <w:spacing w:val="0"/>
          <w:w w:val="100"/>
          <w:sz w:val="32"/>
          <w:szCs w:val="32"/>
        </w:rPr>
        <w:t>二、财政拨款收支预算情况说明</w:t>
      </w:r>
    </w:p>
    <w:p>
      <w:pPr>
        <w:keepNext w:val="0"/>
        <w:keepLines w:val="0"/>
        <w:pageBreakBefore w:val="0"/>
        <w:widowControl w:val="0"/>
        <w:kinsoku/>
        <w:wordWrap/>
        <w:overflowPunct/>
        <w:topLinePunct w:val="0"/>
        <w:autoSpaceDE w:val="0"/>
        <w:autoSpaceDN w:val="0"/>
        <w:bidi w:val="0"/>
        <w:adjustRightInd/>
        <w:snapToGrid/>
        <w:spacing w:before="0" w:line="578" w:lineRule="exact"/>
        <w:ind w:left="112" w:right="382" w:firstLine="644"/>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年财政拨款收支总预算为</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w:t>
      </w:r>
      <w:r>
        <w:rPr>
          <w:rFonts w:hint="eastAsia" w:ascii="方正仿宋简体" w:hAnsi="方正仿宋简体" w:eastAsia="方正仿宋简体" w:cs="方正仿宋简体"/>
          <w:smallCaps w:val="0"/>
          <w:color w:val="3B2D28"/>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比 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年财政拨款收支总预算增加</w:t>
      </w:r>
      <w:r>
        <w:rPr>
          <w:rFonts w:hint="eastAsia" w:ascii="方正仿宋简体" w:hAnsi="方正仿宋简体" w:eastAsia="方正仿宋简体" w:cs="方正仿宋简体"/>
          <w:smallCaps w:val="0"/>
          <w:color w:val="231D2D"/>
          <w:spacing w:val="0"/>
          <w:w w:val="100"/>
          <w:sz w:val="32"/>
          <w:szCs w:val="32"/>
          <w:lang w:val="en-US" w:eastAsia="zh-CN"/>
        </w:rPr>
        <w:t>5.6</w:t>
      </w:r>
      <w:r>
        <w:rPr>
          <w:rFonts w:hint="eastAsia" w:ascii="方正仿宋简体" w:hAnsi="方正仿宋简体" w:eastAsia="方正仿宋简体" w:cs="方正仿宋简体"/>
          <w:smallCaps w:val="0"/>
          <w:color w:val="231D2D"/>
          <w:spacing w:val="0"/>
          <w:w w:val="100"/>
          <w:sz w:val="32"/>
          <w:szCs w:val="32"/>
        </w:rPr>
        <w:t>万元，主要原因是人员经费支出政策有所调整。</w:t>
      </w:r>
    </w:p>
    <w:p>
      <w:pPr>
        <w:keepNext w:val="0"/>
        <w:keepLines w:val="0"/>
        <w:pageBreakBefore w:val="0"/>
        <w:widowControl w:val="0"/>
        <w:kinsoku/>
        <w:wordWrap/>
        <w:overflowPunct/>
        <w:topLinePunct w:val="0"/>
        <w:autoSpaceDE w:val="0"/>
        <w:autoSpaceDN w:val="0"/>
        <w:bidi w:val="0"/>
        <w:adjustRightInd/>
        <w:snapToGrid/>
        <w:spacing w:before="0" w:line="578" w:lineRule="exact"/>
        <w:ind w:left="758" w:right="0" w:firstLine="0"/>
        <w:jc w:val="left"/>
        <w:textAlignment w:val="auto"/>
        <w:rPr>
          <w:rFonts w:hint="eastAsia" w:ascii="方正仿宋简体" w:hAnsi="方正仿宋简体" w:eastAsia="方正仿宋简体" w:cs="方正仿宋简体"/>
          <w:smallCaps w:val="0"/>
          <w:color w:val="231D2D"/>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收入包括：本年</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般公共预算拨款收入</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万元、上年结转</w:t>
      </w:r>
    </w:p>
    <w:p>
      <w:pPr>
        <w:keepNext w:val="0"/>
        <w:keepLines w:val="0"/>
        <w:pageBreakBefore w:val="0"/>
        <w:widowControl w:val="0"/>
        <w:kinsoku/>
        <w:wordWrap/>
        <w:overflowPunct/>
        <w:topLinePunct w:val="0"/>
        <w:autoSpaceDE w:val="0"/>
        <w:autoSpaceDN w:val="0"/>
        <w:bidi w:val="0"/>
        <w:adjustRightInd/>
        <w:snapToGrid/>
        <w:spacing w:before="0" w:line="578" w:lineRule="exact"/>
        <w:ind w:right="0"/>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般公共预算拨款收入</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 支出包括：</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般公共服务支出</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万元、教育支出</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万元、社会保障和就业支出</w:t>
      </w:r>
      <w:r>
        <w:rPr>
          <w:rFonts w:hint="eastAsia" w:ascii="方正仿宋简体" w:hAnsi="方正仿宋简体" w:eastAsia="方正仿宋简体" w:cs="方正仿宋简体"/>
          <w:smallCaps w:val="0"/>
          <w:color w:val="231D2D"/>
          <w:spacing w:val="0"/>
          <w:w w:val="100"/>
          <w:sz w:val="32"/>
          <w:szCs w:val="32"/>
          <w:lang w:val="en-US" w:eastAsia="zh-CN"/>
        </w:rPr>
        <w:t>13.08</w:t>
      </w:r>
      <w:r>
        <w:rPr>
          <w:rFonts w:hint="eastAsia" w:ascii="方正仿宋简体" w:hAnsi="方正仿宋简体" w:eastAsia="方正仿宋简体" w:cs="方正仿宋简体"/>
          <w:smallCaps w:val="0"/>
          <w:color w:val="231D2D"/>
          <w:spacing w:val="0"/>
          <w:w w:val="100"/>
          <w:sz w:val="32"/>
          <w:szCs w:val="32"/>
        </w:rPr>
        <w:t xml:space="preserve">万元、卫生健康支出 </w:t>
      </w:r>
      <w:r>
        <w:rPr>
          <w:rFonts w:hint="eastAsia" w:ascii="方正仿宋简体" w:hAnsi="方正仿宋简体" w:eastAsia="方正仿宋简体" w:cs="方正仿宋简体"/>
          <w:smallCaps w:val="0"/>
          <w:color w:val="231D2D"/>
          <w:spacing w:val="0"/>
          <w:w w:val="100"/>
          <w:sz w:val="32"/>
          <w:szCs w:val="32"/>
          <w:lang w:val="en-US" w:eastAsia="zh-CN"/>
        </w:rPr>
        <w:t>5.09</w:t>
      </w:r>
      <w:r>
        <w:rPr>
          <w:rFonts w:hint="eastAsia" w:ascii="方正仿宋简体" w:hAnsi="方正仿宋简体" w:eastAsia="方正仿宋简体" w:cs="方正仿宋简体"/>
          <w:smallCaps w:val="0"/>
          <w:color w:val="231D2D"/>
          <w:spacing w:val="0"/>
          <w:w w:val="100"/>
          <w:sz w:val="32"/>
          <w:szCs w:val="32"/>
        </w:rPr>
        <w:t>万元、城乡社区支出</w:t>
      </w:r>
      <w:r>
        <w:rPr>
          <w:rFonts w:hint="eastAsia" w:ascii="方正仿宋简体" w:hAnsi="方正仿宋简体" w:eastAsia="方正仿宋简体" w:cs="方正仿宋简体"/>
          <w:smallCaps w:val="0"/>
          <w:color w:val="231D2D"/>
          <w:spacing w:val="0"/>
          <w:w w:val="100"/>
          <w:sz w:val="32"/>
          <w:szCs w:val="32"/>
          <w:lang w:val="en-US" w:eastAsia="zh-CN"/>
        </w:rPr>
        <w:t>83.89万元、</w:t>
      </w:r>
      <w:r>
        <w:rPr>
          <w:rFonts w:hint="eastAsia" w:ascii="方正仿宋简体" w:hAnsi="方正仿宋简体" w:eastAsia="方正仿宋简体" w:cs="方正仿宋简体"/>
          <w:smallCaps w:val="0"/>
          <w:color w:val="231D2D"/>
          <w:spacing w:val="0"/>
          <w:w w:val="100"/>
          <w:sz w:val="32"/>
          <w:szCs w:val="32"/>
        </w:rPr>
        <w:t>住房保障支出</w:t>
      </w:r>
      <w:r>
        <w:rPr>
          <w:rFonts w:hint="eastAsia" w:ascii="方正仿宋简体" w:hAnsi="方正仿宋简体" w:eastAsia="方正仿宋简体" w:cs="方正仿宋简体"/>
          <w:smallCaps w:val="0"/>
          <w:color w:val="231D2D"/>
          <w:spacing w:val="0"/>
          <w:w w:val="100"/>
          <w:sz w:val="32"/>
          <w:szCs w:val="32"/>
          <w:lang w:val="en-US" w:eastAsia="zh-CN"/>
        </w:rPr>
        <w:t>8.67</w:t>
      </w:r>
      <w:r>
        <w:rPr>
          <w:rFonts w:hint="eastAsia" w:ascii="方正仿宋简体" w:hAnsi="方正仿宋简体" w:eastAsia="方正仿宋简体" w:cs="方正仿宋简体"/>
          <w:smallCaps w:val="0"/>
          <w:color w:val="231D2D"/>
          <w:spacing w:val="0"/>
          <w:w w:val="100"/>
          <w:sz w:val="32"/>
          <w:szCs w:val="32"/>
        </w:rPr>
        <w:t>万元。</w:t>
      </w:r>
    </w:p>
    <w:p>
      <w:pPr>
        <w:keepNext w:val="0"/>
        <w:keepLines w:val="0"/>
        <w:pageBreakBefore w:val="0"/>
        <w:widowControl w:val="0"/>
        <w:kinsoku/>
        <w:wordWrap/>
        <w:overflowPunct/>
        <w:topLinePunct w:val="0"/>
        <w:autoSpaceDE w:val="0"/>
        <w:autoSpaceDN w:val="0"/>
        <w:bidi w:val="0"/>
        <w:adjustRightInd/>
        <w:snapToGrid/>
        <w:spacing w:before="0" w:line="578" w:lineRule="exact"/>
        <w:ind w:left="754" w:right="0" w:firstLine="0"/>
        <w:jc w:val="left"/>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C080F"/>
          <w:spacing w:val="0"/>
          <w:w w:val="100"/>
          <w:sz w:val="32"/>
          <w:szCs w:val="32"/>
        </w:rPr>
        <w:t>三、一般</w:t>
      </w:r>
      <w:r>
        <w:rPr>
          <w:rFonts w:hint="eastAsia" w:ascii="宋体" w:hAnsi="宋体" w:eastAsia="宋体" w:cs="宋体"/>
          <w:b/>
          <w:bCs/>
          <w:smallCaps w:val="0"/>
          <w:color w:val="231D2D"/>
          <w:spacing w:val="0"/>
          <w:w w:val="100"/>
          <w:sz w:val="32"/>
          <w:szCs w:val="32"/>
        </w:rPr>
        <w:t>公</w:t>
      </w:r>
      <w:r>
        <w:rPr>
          <w:rFonts w:hint="eastAsia" w:ascii="宋体" w:hAnsi="宋体" w:eastAsia="宋体" w:cs="宋体"/>
          <w:b/>
          <w:bCs/>
          <w:smallCaps w:val="0"/>
          <w:color w:val="0C080F"/>
          <w:spacing w:val="0"/>
          <w:w w:val="100"/>
          <w:sz w:val="32"/>
          <w:szCs w:val="32"/>
        </w:rPr>
        <w:t>共预算当年拨款情况说明</w:t>
      </w:r>
    </w:p>
    <w:p>
      <w:pPr>
        <w:keepNext w:val="0"/>
        <w:keepLines w:val="0"/>
        <w:pageBreakBefore w:val="0"/>
        <w:widowControl w:val="0"/>
        <w:kinsoku/>
        <w:wordWrap/>
        <w:overflowPunct/>
        <w:topLinePunct w:val="0"/>
        <w:autoSpaceDE w:val="0"/>
        <w:autoSpaceDN w:val="0"/>
        <w:bidi w:val="0"/>
        <w:adjustRightInd/>
        <w:snapToGrid/>
        <w:spacing w:before="0" w:line="578" w:lineRule="exact"/>
        <w:ind w:left="753" w:right="0" w:firstLine="0"/>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般公共预算当年拨款规模变化情况</w:t>
      </w:r>
    </w:p>
    <w:p>
      <w:pPr>
        <w:keepNext w:val="0"/>
        <w:keepLines w:val="0"/>
        <w:pageBreakBefore w:val="0"/>
        <w:widowControl w:val="0"/>
        <w:kinsoku/>
        <w:wordWrap/>
        <w:overflowPunct/>
        <w:topLinePunct w:val="0"/>
        <w:autoSpaceDE w:val="0"/>
        <w:autoSpaceDN w:val="0"/>
        <w:bidi w:val="0"/>
        <w:adjustRightInd/>
        <w:snapToGrid/>
        <w:spacing w:before="0" w:line="578" w:lineRule="exact"/>
        <w:ind w:left="112" w:right="498" w:firstLine="643"/>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般公共预算当年拨款</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万元，比2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年</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般公共预算当年拨款数增加</w:t>
      </w:r>
      <w:r>
        <w:rPr>
          <w:rFonts w:hint="eastAsia" w:ascii="方正仿宋简体" w:hAnsi="方正仿宋简体" w:eastAsia="方正仿宋简体" w:cs="方正仿宋简体"/>
          <w:smallCaps w:val="0"/>
          <w:color w:val="231D2D"/>
          <w:spacing w:val="0"/>
          <w:w w:val="100"/>
          <w:sz w:val="32"/>
          <w:szCs w:val="32"/>
          <w:lang w:val="en-US" w:eastAsia="zh-CN"/>
        </w:rPr>
        <w:t>5.6</w:t>
      </w:r>
      <w:r>
        <w:rPr>
          <w:rFonts w:hint="eastAsia" w:ascii="方正仿宋简体" w:hAnsi="方正仿宋简体" w:eastAsia="方正仿宋简体" w:cs="方正仿宋简体"/>
          <w:smallCaps w:val="0"/>
          <w:color w:val="231D2D"/>
          <w:spacing w:val="0"/>
          <w:w w:val="100"/>
          <w:sz w:val="32"/>
          <w:szCs w:val="32"/>
        </w:rPr>
        <w:t>万元，主要原因是人员经费支出政策有所调整。</w:t>
      </w:r>
    </w:p>
    <w:p>
      <w:pPr>
        <w:keepNext w:val="0"/>
        <w:keepLines w:val="0"/>
        <w:pageBreakBefore w:val="0"/>
        <w:widowControl w:val="0"/>
        <w:kinsoku/>
        <w:wordWrap/>
        <w:overflowPunct/>
        <w:topLinePunct w:val="0"/>
        <w:autoSpaceDE w:val="0"/>
        <w:autoSpaceDN w:val="0"/>
        <w:bidi w:val="0"/>
        <w:adjustRightInd/>
        <w:snapToGrid/>
        <w:spacing w:before="0" w:line="578" w:lineRule="exact"/>
        <w:ind w:left="753" w:right="0" w:firstLine="0"/>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二</w:t>
      </w: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般公共预算当年拨款结构情况</w:t>
      </w:r>
    </w:p>
    <w:p>
      <w:pPr>
        <w:keepNext w:val="0"/>
        <w:keepLines w:val="0"/>
        <w:pageBreakBefore w:val="0"/>
        <w:widowControl w:val="0"/>
        <w:kinsoku/>
        <w:wordWrap/>
        <w:overflowPunct/>
        <w:topLinePunct w:val="0"/>
        <w:autoSpaceDE w:val="0"/>
        <w:autoSpaceDN w:val="0"/>
        <w:bidi w:val="0"/>
        <w:adjustRightInd/>
        <w:snapToGrid/>
        <w:spacing w:before="0" w:line="578" w:lineRule="exact"/>
        <w:ind w:left="749" w:right="0" w:firstLine="0"/>
        <w:jc w:val="left"/>
        <w:textAlignment w:val="auto"/>
        <w:rPr>
          <w:rFonts w:hint="eastAsia" w:ascii="方正仿宋简体" w:hAnsi="方正仿宋简体" w:eastAsia="方正仿宋简体" w:cs="方正仿宋简体"/>
          <w:smallCaps w:val="0"/>
          <w:color w:val="231D2D"/>
          <w:spacing w:val="0"/>
          <w:w w:val="100"/>
          <w:sz w:val="32"/>
          <w:szCs w:val="32"/>
        </w:rPr>
      </w:pP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般公共服务支出</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；教育支出</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；社</w:t>
      </w:r>
    </w:p>
    <w:p>
      <w:pPr>
        <w:keepNext w:val="0"/>
        <w:keepLines w:val="0"/>
        <w:pageBreakBefore w:val="0"/>
        <w:widowControl w:val="0"/>
        <w:kinsoku/>
        <w:wordWrap/>
        <w:overflowPunct/>
        <w:topLinePunct w:val="0"/>
        <w:autoSpaceDE w:val="0"/>
        <w:autoSpaceDN w:val="0"/>
        <w:bidi w:val="0"/>
        <w:adjustRightInd/>
        <w:snapToGrid/>
        <w:spacing w:before="0" w:line="578" w:lineRule="exact"/>
        <w:ind w:right="0"/>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会保障和就业支出</w:t>
      </w:r>
      <w:r>
        <w:rPr>
          <w:rFonts w:hint="eastAsia" w:ascii="方正仿宋简体" w:hAnsi="方正仿宋简体" w:eastAsia="方正仿宋简体" w:cs="方正仿宋简体"/>
          <w:smallCaps w:val="0"/>
          <w:color w:val="231D2D"/>
          <w:spacing w:val="0"/>
          <w:w w:val="100"/>
          <w:sz w:val="32"/>
          <w:szCs w:val="32"/>
          <w:lang w:val="en-US" w:eastAsia="zh-CN"/>
        </w:rPr>
        <w:t>13.09</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11.8%</w:t>
      </w:r>
      <w:r>
        <w:rPr>
          <w:rFonts w:hint="eastAsia" w:ascii="方正仿宋简体" w:hAnsi="方正仿宋简体" w:eastAsia="方正仿宋简体" w:cs="方正仿宋简体"/>
          <w:smallCaps w:val="0"/>
          <w:color w:val="231D2D"/>
          <w:spacing w:val="0"/>
          <w:w w:val="100"/>
          <w:sz w:val="32"/>
          <w:szCs w:val="32"/>
        </w:rPr>
        <w:t>；卫生健康支出</w:t>
      </w:r>
      <w:r>
        <w:rPr>
          <w:rFonts w:hint="eastAsia" w:ascii="方正仿宋简体" w:hAnsi="方正仿宋简体" w:eastAsia="方正仿宋简体" w:cs="方正仿宋简体"/>
          <w:smallCaps w:val="0"/>
          <w:color w:val="231D2D"/>
          <w:spacing w:val="0"/>
          <w:w w:val="100"/>
          <w:sz w:val="32"/>
          <w:szCs w:val="32"/>
          <w:lang w:val="en-US" w:eastAsia="zh-CN"/>
        </w:rPr>
        <w:t>5.09</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4.6%</w:t>
      </w:r>
      <w:r>
        <w:rPr>
          <w:rFonts w:hint="eastAsia" w:ascii="方正仿宋简体" w:hAnsi="方正仿宋简体" w:eastAsia="方正仿宋简体" w:cs="方正仿宋简体"/>
          <w:smallCaps w:val="0"/>
          <w:color w:val="231D2D"/>
          <w:spacing w:val="0"/>
          <w:w w:val="100"/>
          <w:sz w:val="32"/>
          <w:szCs w:val="32"/>
        </w:rPr>
        <w:t>；城乡社区支出</w:t>
      </w:r>
      <w:r>
        <w:rPr>
          <w:rFonts w:hint="eastAsia" w:ascii="方正仿宋简体" w:hAnsi="方正仿宋简体" w:eastAsia="方正仿宋简体" w:cs="方正仿宋简体"/>
          <w:smallCaps w:val="0"/>
          <w:color w:val="231D2D"/>
          <w:spacing w:val="0"/>
          <w:w w:val="100"/>
          <w:sz w:val="32"/>
          <w:szCs w:val="32"/>
          <w:lang w:val="en-US" w:eastAsia="zh-CN"/>
        </w:rPr>
        <w:t>83.89万元，</w:t>
      </w:r>
      <w:r>
        <w:rPr>
          <w:rFonts w:hint="eastAsia" w:ascii="方正仿宋简体" w:hAnsi="方正仿宋简体" w:eastAsia="方正仿宋简体" w:cs="方正仿宋简体"/>
          <w:smallCaps w:val="0"/>
          <w:color w:val="231D2D"/>
          <w:spacing w:val="0"/>
          <w:w w:val="100"/>
          <w:sz w:val="32"/>
          <w:szCs w:val="32"/>
        </w:rPr>
        <w:t>占</w:t>
      </w:r>
      <w:r>
        <w:rPr>
          <w:rFonts w:hint="eastAsia" w:ascii="方正仿宋简体" w:hAnsi="方正仿宋简体" w:eastAsia="方正仿宋简体" w:cs="方正仿宋简体"/>
          <w:smallCaps w:val="0"/>
          <w:color w:val="231D2D"/>
          <w:spacing w:val="0"/>
          <w:w w:val="100"/>
          <w:sz w:val="32"/>
          <w:szCs w:val="32"/>
          <w:lang w:val="en-US" w:eastAsia="zh-CN"/>
        </w:rPr>
        <w:t>75.8%</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住房保障支出</w:t>
      </w:r>
      <w:r>
        <w:rPr>
          <w:rFonts w:hint="eastAsia" w:ascii="方正仿宋简体" w:hAnsi="方正仿宋简体" w:eastAsia="方正仿宋简体" w:cs="方正仿宋简体"/>
          <w:smallCaps w:val="0"/>
          <w:color w:val="231D2D"/>
          <w:spacing w:val="0"/>
          <w:w w:val="100"/>
          <w:sz w:val="32"/>
          <w:szCs w:val="32"/>
          <w:lang w:val="en-US" w:eastAsia="zh-CN"/>
        </w:rPr>
        <w:t>8.67</w:t>
      </w:r>
      <w:r>
        <w:rPr>
          <w:rFonts w:hint="eastAsia" w:ascii="方正仿宋简体" w:hAnsi="方正仿宋简体" w:eastAsia="方正仿宋简体" w:cs="方正仿宋简体"/>
          <w:smallCaps w:val="0"/>
          <w:color w:val="231D2D"/>
          <w:spacing w:val="0"/>
          <w:w w:val="100"/>
          <w:sz w:val="32"/>
          <w:szCs w:val="32"/>
        </w:rPr>
        <w:t>万元，占</w:t>
      </w:r>
      <w:r>
        <w:rPr>
          <w:rFonts w:hint="eastAsia" w:ascii="方正仿宋简体" w:hAnsi="方正仿宋简体" w:eastAsia="方正仿宋简体" w:cs="方正仿宋简体"/>
          <w:smallCaps w:val="0"/>
          <w:color w:val="231D2D"/>
          <w:spacing w:val="0"/>
          <w:w w:val="100"/>
          <w:sz w:val="32"/>
          <w:szCs w:val="32"/>
          <w:lang w:val="en-US" w:eastAsia="zh-CN"/>
        </w:rPr>
        <w:t>7.8%</w:t>
      </w:r>
      <w:r>
        <w:rPr>
          <w:rFonts w:hint="eastAsia" w:ascii="方正仿宋简体" w:hAnsi="方正仿宋简体" w:eastAsia="方正仿宋简体" w:cs="方正仿宋简体"/>
          <w:smallCaps w:val="0"/>
          <w:color w:val="231D2D"/>
          <w:spacing w:val="0"/>
          <w:w w:val="100"/>
          <w:sz w:val="32"/>
          <w:szCs w:val="32"/>
        </w:rPr>
        <w:t>。</w:t>
      </w:r>
    </w:p>
    <w:p>
      <w:pPr>
        <w:keepNext w:val="0"/>
        <w:keepLines w:val="0"/>
        <w:pageBreakBefore w:val="0"/>
        <w:widowControl w:val="0"/>
        <w:kinsoku/>
        <w:wordWrap/>
        <w:overflowPunct/>
        <w:topLinePunct w:val="0"/>
        <w:autoSpaceDE w:val="0"/>
        <w:autoSpaceDN w:val="0"/>
        <w:bidi w:val="0"/>
        <w:adjustRightInd/>
        <w:snapToGrid/>
        <w:spacing w:before="0" w:line="578" w:lineRule="exact"/>
        <w:ind w:left="753" w:right="0" w:firstLine="0"/>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三</w:t>
      </w: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般公共预算当年拨款具体使用情况</w:t>
      </w:r>
    </w:p>
    <w:p>
      <w:pPr>
        <w:pStyle w:val="4"/>
        <w:keepNext w:val="0"/>
        <w:keepLines w:val="0"/>
        <w:pageBreakBefore w:val="0"/>
        <w:widowControl w:val="0"/>
        <w:numPr>
          <w:ilvl w:val="0"/>
          <w:numId w:val="0"/>
        </w:numPr>
        <w:tabs>
          <w:tab w:val="left" w:pos="911"/>
          <w:tab w:val="left" w:pos="1234"/>
        </w:tabs>
        <w:kinsoku/>
        <w:wordWrap/>
        <w:overflowPunct/>
        <w:topLinePunct w:val="0"/>
        <w:autoSpaceDE w:val="0"/>
        <w:autoSpaceDN w:val="0"/>
        <w:bidi w:val="0"/>
        <w:adjustRightInd/>
        <w:snapToGrid/>
        <w:spacing w:before="0" w:after="0" w:line="578" w:lineRule="exact"/>
        <w:ind w:left="738" w:leftChars="0" w:right="0" w:rightChars="0"/>
        <w:jc w:val="left"/>
        <w:textAlignment w:val="auto"/>
        <w:rPr>
          <w:rFonts w:hint="eastAsia" w:ascii="方正仿宋简体" w:hAnsi="方正仿宋简体" w:eastAsia="方正仿宋简体" w:cs="方正仿宋简体"/>
          <w:smallCaps w:val="0"/>
          <w:color w:val="26212F"/>
          <w:spacing w:val="0"/>
          <w:w w:val="100"/>
          <w:sz w:val="32"/>
          <w:szCs w:val="32"/>
        </w:rPr>
      </w:pPr>
      <w:r>
        <w:rPr>
          <w:rFonts w:hint="eastAsia" w:ascii="方正仿宋简体" w:hAnsi="方正仿宋简体" w:eastAsia="方正仿宋简体" w:cs="方正仿宋简体"/>
          <w:smallCaps w:val="0"/>
          <w:color w:val="001323"/>
          <w:spacing w:val="0"/>
          <w:w w:val="100"/>
          <w:sz w:val="32"/>
          <w:szCs w:val="32"/>
          <w:lang w:val="en-US" w:eastAsia="zh-CN"/>
        </w:rPr>
        <w:t>1</w:t>
      </w:r>
      <w:r>
        <w:rPr>
          <w:rFonts w:hint="eastAsia" w:ascii="方正仿宋简体" w:hAnsi="方正仿宋简体" w:eastAsia="方正仿宋简体" w:cs="方正仿宋简体"/>
          <w:smallCaps w:val="0"/>
          <w:color w:val="001323"/>
          <w:spacing w:val="0"/>
          <w:w w:val="100"/>
          <w:sz w:val="32"/>
          <w:szCs w:val="32"/>
        </w:rPr>
        <w:t>.</w:t>
      </w:r>
      <w:r>
        <w:rPr>
          <w:rFonts w:hint="eastAsia" w:ascii="方正仿宋简体" w:hAnsi="方正仿宋简体" w:eastAsia="方正仿宋简体" w:cs="方正仿宋简体"/>
          <w:smallCaps w:val="0"/>
          <w:color w:val="26212F"/>
          <w:spacing w:val="0"/>
          <w:w w:val="100"/>
          <w:sz w:val="32"/>
          <w:szCs w:val="32"/>
        </w:rPr>
        <w:t>社会保障和就业支出（</w:t>
      </w:r>
      <w:r>
        <w:rPr>
          <w:rFonts w:hint="eastAsia" w:ascii="方正仿宋简体" w:hAnsi="方正仿宋简体" w:eastAsia="方正仿宋简体" w:cs="方正仿宋简体"/>
          <w:smallCaps w:val="0"/>
          <w:color w:val="26212F"/>
          <w:spacing w:val="0"/>
          <w:w w:val="100"/>
          <w:sz w:val="32"/>
          <w:szCs w:val="32"/>
          <w:lang w:val="en-US" w:eastAsia="zh-CN"/>
        </w:rPr>
        <w:t>208</w:t>
      </w:r>
      <w:r>
        <w:rPr>
          <w:rFonts w:hint="eastAsia" w:ascii="方正仿宋简体" w:hAnsi="方正仿宋简体" w:eastAsia="方正仿宋简体" w:cs="方正仿宋简体"/>
          <w:smallCaps w:val="0"/>
          <w:color w:val="26212F"/>
          <w:spacing w:val="0"/>
          <w:w w:val="100"/>
          <w:sz w:val="32"/>
          <w:szCs w:val="32"/>
        </w:rPr>
        <w:t>）行政事业单位养老支出（</w:t>
      </w:r>
      <w:r>
        <w:rPr>
          <w:rFonts w:hint="eastAsia" w:ascii="方正仿宋简体" w:hAnsi="方正仿宋简体" w:eastAsia="方正仿宋简体" w:cs="方正仿宋简体"/>
          <w:smallCaps w:val="0"/>
          <w:color w:val="26212F"/>
          <w:spacing w:val="0"/>
          <w:w w:val="100"/>
          <w:sz w:val="32"/>
          <w:szCs w:val="32"/>
          <w:lang w:val="en-US" w:eastAsia="zh-CN"/>
        </w:rPr>
        <w:t>05</w:t>
      </w:r>
      <w:r>
        <w:rPr>
          <w:rFonts w:hint="eastAsia" w:ascii="方正仿宋简体" w:hAnsi="方正仿宋简体" w:eastAsia="方正仿宋简体" w:cs="方正仿宋简体"/>
          <w:smallCaps w:val="0"/>
          <w:color w:val="26212F"/>
          <w:spacing w:val="0"/>
          <w:w w:val="100"/>
          <w:sz w:val="32"/>
          <w:szCs w:val="32"/>
        </w:rPr>
        <w:t>）</w:t>
      </w:r>
    </w:p>
    <w:p>
      <w:pPr>
        <w:keepNext w:val="0"/>
        <w:keepLines w:val="0"/>
        <w:pageBreakBefore w:val="0"/>
        <w:widowControl w:val="0"/>
        <w:kinsoku/>
        <w:wordWrap/>
        <w:overflowPunct/>
        <w:topLinePunct w:val="0"/>
        <w:autoSpaceDE w:val="0"/>
        <w:autoSpaceDN w:val="0"/>
        <w:bidi w:val="0"/>
        <w:adjustRightInd/>
        <w:snapToGrid/>
        <w:spacing w:before="0" w:line="578" w:lineRule="exact"/>
        <w:ind w:left="116" w:right="0" w:firstLine="0"/>
        <w:jc w:val="left"/>
        <w:textAlignment w:val="auto"/>
        <w:rPr>
          <w:rFonts w:hint="eastAsia" w:ascii="方正仿宋简体" w:hAnsi="方正仿宋简体" w:eastAsia="方正仿宋简体" w:cs="方正仿宋简体"/>
          <w:smallCaps w:val="0"/>
          <w:color w:val="261F2F"/>
          <w:spacing w:val="0"/>
          <w:w w:val="100"/>
          <w:sz w:val="32"/>
          <w:szCs w:val="32"/>
        </w:rPr>
      </w:pPr>
      <w:r>
        <w:rPr>
          <w:rFonts w:hint="eastAsia" w:ascii="方正仿宋简体" w:hAnsi="方正仿宋简体" w:eastAsia="方正仿宋简体" w:cs="方正仿宋简体"/>
          <w:smallCaps w:val="0"/>
          <w:color w:val="26212F"/>
          <w:spacing w:val="0"/>
          <w:w w:val="100"/>
          <w:sz w:val="32"/>
          <w:szCs w:val="32"/>
        </w:rPr>
        <w:t>机关事业单位基本养老保险缴费支出（</w:t>
      </w:r>
      <w:r>
        <w:rPr>
          <w:rFonts w:hint="eastAsia" w:ascii="方正仿宋简体" w:hAnsi="方正仿宋简体" w:eastAsia="方正仿宋简体" w:cs="方正仿宋简体"/>
          <w:smallCaps w:val="0"/>
          <w:color w:val="26212F"/>
          <w:spacing w:val="0"/>
          <w:w w:val="100"/>
          <w:sz w:val="32"/>
          <w:szCs w:val="32"/>
          <w:lang w:val="en-US" w:eastAsia="zh-CN"/>
        </w:rPr>
        <w:t>05</w:t>
      </w:r>
      <w:r>
        <w:rPr>
          <w:rFonts w:hint="eastAsia" w:ascii="方正仿宋简体" w:hAnsi="方正仿宋简体" w:eastAsia="方正仿宋简体" w:cs="方正仿宋简体"/>
          <w:smallCaps w:val="0"/>
          <w:color w:val="26212F"/>
          <w:spacing w:val="0"/>
          <w:w w:val="100"/>
          <w:sz w:val="32"/>
          <w:szCs w:val="32"/>
        </w:rPr>
        <w:t>）202</w:t>
      </w:r>
      <w:r>
        <w:rPr>
          <w:rFonts w:hint="eastAsia" w:ascii="方正仿宋简体" w:hAnsi="方正仿宋简体" w:eastAsia="方正仿宋简体" w:cs="方正仿宋简体"/>
          <w:smallCaps w:val="0"/>
          <w:color w:val="26212F"/>
          <w:spacing w:val="0"/>
          <w:w w:val="100"/>
          <w:sz w:val="32"/>
          <w:szCs w:val="32"/>
          <w:lang w:val="en-US" w:eastAsia="zh-CN"/>
        </w:rPr>
        <w:t>3</w:t>
      </w:r>
      <w:r>
        <w:rPr>
          <w:rFonts w:hint="eastAsia" w:ascii="方正仿宋简体" w:hAnsi="方正仿宋简体" w:eastAsia="方正仿宋简体" w:cs="方正仿宋简体"/>
          <w:smallCaps w:val="0"/>
          <w:color w:val="26212F"/>
          <w:spacing w:val="0"/>
          <w:w w:val="100"/>
          <w:sz w:val="32"/>
          <w:szCs w:val="32"/>
        </w:rPr>
        <w:t>年预算数为</w:t>
      </w:r>
      <w:r>
        <w:rPr>
          <w:rFonts w:hint="eastAsia" w:ascii="方正仿宋简体" w:hAnsi="方正仿宋简体" w:eastAsia="方正仿宋简体" w:cs="方正仿宋简体"/>
          <w:smallCaps w:val="0"/>
          <w:color w:val="26212F"/>
          <w:spacing w:val="0"/>
          <w:w w:val="100"/>
          <w:sz w:val="32"/>
          <w:szCs w:val="32"/>
          <w:lang w:val="en-US" w:eastAsia="zh-CN"/>
        </w:rPr>
        <w:t>13.09</w:t>
      </w:r>
      <w:r>
        <w:rPr>
          <w:rFonts w:hint="eastAsia" w:ascii="方正仿宋简体" w:hAnsi="方正仿宋简体" w:eastAsia="方正仿宋简体" w:cs="方正仿宋简体"/>
          <w:smallCaps w:val="0"/>
          <w:color w:val="26212F"/>
          <w:spacing w:val="0"/>
          <w:w w:val="100"/>
          <w:sz w:val="32"/>
          <w:szCs w:val="32"/>
        </w:rPr>
        <w:t>万元，主要用于</w:t>
      </w:r>
      <w:r>
        <w:rPr>
          <w:rFonts w:hint="eastAsia" w:ascii="方正仿宋简体" w:hAnsi="方正仿宋简体" w:eastAsia="方正仿宋简体" w:cs="方正仿宋简体"/>
          <w:smallCaps w:val="0"/>
          <w:color w:val="261F2F"/>
          <w:spacing w:val="0"/>
          <w:w w:val="100"/>
          <w:sz w:val="32"/>
          <w:szCs w:val="32"/>
          <w:lang w:eastAsia="zh-CN"/>
        </w:rPr>
        <w:t>缴纳职工养老保险</w:t>
      </w:r>
      <w:r>
        <w:rPr>
          <w:rFonts w:hint="eastAsia" w:ascii="方正仿宋简体" w:hAnsi="方正仿宋简体" w:eastAsia="方正仿宋简体" w:cs="方正仿宋简体"/>
          <w:smallCaps w:val="0"/>
          <w:color w:val="261F2F"/>
          <w:spacing w:val="0"/>
          <w:w w:val="100"/>
          <w:sz w:val="32"/>
          <w:szCs w:val="32"/>
        </w:rPr>
        <w:t>费支出。</w:t>
      </w:r>
    </w:p>
    <w:p>
      <w:pPr>
        <w:pStyle w:val="9"/>
        <w:keepNext w:val="0"/>
        <w:keepLines w:val="0"/>
        <w:pageBreakBefore w:val="0"/>
        <w:widowControl w:val="0"/>
        <w:numPr>
          <w:ilvl w:val="0"/>
          <w:numId w:val="0"/>
        </w:numPr>
        <w:tabs>
          <w:tab w:val="left" w:pos="1386"/>
        </w:tabs>
        <w:kinsoku/>
        <w:wordWrap/>
        <w:overflowPunct/>
        <w:topLinePunct w:val="0"/>
        <w:autoSpaceDE w:val="0"/>
        <w:autoSpaceDN w:val="0"/>
        <w:bidi w:val="0"/>
        <w:adjustRightInd/>
        <w:snapToGrid/>
        <w:spacing w:before="0" w:after="0" w:line="578" w:lineRule="exact"/>
        <w:ind w:right="491" w:rightChars="0" w:firstLine="640" w:firstLineChars="200"/>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61F2F"/>
          <w:spacing w:val="0"/>
          <w:w w:val="100"/>
          <w:sz w:val="32"/>
          <w:szCs w:val="32"/>
          <w:lang w:val="en-US" w:eastAsia="zh-CN"/>
        </w:rPr>
        <w:t>2.</w:t>
      </w:r>
      <w:r>
        <w:rPr>
          <w:rFonts w:hint="eastAsia" w:ascii="方正仿宋简体" w:hAnsi="方正仿宋简体" w:eastAsia="方正仿宋简体" w:cs="方正仿宋简体"/>
          <w:smallCaps w:val="0"/>
          <w:color w:val="261F2F"/>
          <w:spacing w:val="0"/>
          <w:w w:val="100"/>
          <w:sz w:val="32"/>
          <w:szCs w:val="32"/>
        </w:rPr>
        <w:t>卫生健康支出（</w:t>
      </w:r>
      <w:r>
        <w:rPr>
          <w:rFonts w:hint="eastAsia" w:ascii="方正仿宋简体" w:hAnsi="方正仿宋简体" w:eastAsia="方正仿宋简体" w:cs="方正仿宋简体"/>
          <w:smallCaps w:val="0"/>
          <w:color w:val="261F2F"/>
          <w:spacing w:val="0"/>
          <w:w w:val="100"/>
          <w:sz w:val="32"/>
          <w:szCs w:val="32"/>
          <w:lang w:val="en-US" w:eastAsia="zh-CN"/>
        </w:rPr>
        <w:t>210</w:t>
      </w:r>
      <w:r>
        <w:rPr>
          <w:rFonts w:hint="eastAsia" w:ascii="方正仿宋简体" w:hAnsi="方正仿宋简体" w:eastAsia="方正仿宋简体" w:cs="方正仿宋简体"/>
          <w:smallCaps w:val="0"/>
          <w:color w:val="261F2F"/>
          <w:spacing w:val="0"/>
          <w:w w:val="100"/>
          <w:sz w:val="32"/>
          <w:szCs w:val="32"/>
        </w:rPr>
        <w:t>）行政事业单位医疗（</w:t>
      </w:r>
      <w:r>
        <w:rPr>
          <w:rFonts w:hint="eastAsia" w:ascii="方正仿宋简体" w:hAnsi="方正仿宋简体" w:eastAsia="方正仿宋简体" w:cs="方正仿宋简体"/>
          <w:smallCaps w:val="0"/>
          <w:color w:val="261F2F"/>
          <w:spacing w:val="0"/>
          <w:w w:val="100"/>
          <w:sz w:val="32"/>
          <w:szCs w:val="32"/>
          <w:lang w:val="en-US" w:eastAsia="zh-CN"/>
        </w:rPr>
        <w:t>11</w:t>
      </w:r>
      <w:r>
        <w:rPr>
          <w:rFonts w:hint="eastAsia" w:ascii="方正仿宋简体" w:hAnsi="方正仿宋简体" w:eastAsia="方正仿宋简体" w:cs="方正仿宋简体"/>
          <w:smallCaps w:val="0"/>
          <w:color w:val="261F2F"/>
          <w:spacing w:val="0"/>
          <w:w w:val="100"/>
          <w:sz w:val="32"/>
          <w:szCs w:val="32"/>
        </w:rPr>
        <w:t>）事业单位医疗（</w:t>
      </w:r>
      <w:r>
        <w:rPr>
          <w:rFonts w:hint="eastAsia" w:ascii="方正仿宋简体" w:hAnsi="方正仿宋简体" w:eastAsia="方正仿宋简体" w:cs="方正仿宋简体"/>
          <w:smallCaps w:val="0"/>
          <w:color w:val="261F2F"/>
          <w:spacing w:val="0"/>
          <w:w w:val="100"/>
          <w:sz w:val="32"/>
          <w:szCs w:val="32"/>
          <w:lang w:val="en-US" w:eastAsia="zh-CN"/>
        </w:rPr>
        <w:t>02</w:t>
      </w:r>
      <w:r>
        <w:rPr>
          <w:rFonts w:hint="eastAsia" w:ascii="方正仿宋简体" w:hAnsi="方正仿宋简体" w:eastAsia="方正仿宋简体" w:cs="方正仿宋简体"/>
          <w:smallCaps w:val="0"/>
          <w:color w:val="261F2F"/>
          <w:spacing w:val="0"/>
          <w:w w:val="100"/>
          <w:sz w:val="32"/>
          <w:szCs w:val="32"/>
        </w:rPr>
        <w:t>）2</w:t>
      </w:r>
      <w:r>
        <w:rPr>
          <w:rFonts w:hint="eastAsia" w:ascii="方正仿宋简体" w:hAnsi="方正仿宋简体" w:eastAsia="方正仿宋简体" w:cs="方正仿宋简体"/>
          <w:smallCaps w:val="0"/>
          <w:color w:val="070E1A"/>
          <w:spacing w:val="0"/>
          <w:w w:val="100"/>
          <w:sz w:val="32"/>
          <w:szCs w:val="32"/>
        </w:rPr>
        <w:t>0</w:t>
      </w:r>
      <w:r>
        <w:rPr>
          <w:rFonts w:hint="eastAsia" w:ascii="方正仿宋简体" w:hAnsi="方正仿宋简体" w:eastAsia="方正仿宋简体" w:cs="方正仿宋简体"/>
          <w:smallCaps w:val="0"/>
          <w:color w:val="261F2F"/>
          <w:spacing w:val="0"/>
          <w:w w:val="100"/>
          <w:sz w:val="32"/>
          <w:szCs w:val="32"/>
        </w:rPr>
        <w:t>2</w:t>
      </w:r>
      <w:r>
        <w:rPr>
          <w:rFonts w:hint="eastAsia" w:ascii="方正仿宋简体" w:hAnsi="方正仿宋简体" w:eastAsia="方正仿宋简体" w:cs="方正仿宋简体"/>
          <w:smallCaps w:val="0"/>
          <w:color w:val="261F2F"/>
          <w:spacing w:val="0"/>
          <w:w w:val="100"/>
          <w:sz w:val="32"/>
          <w:szCs w:val="32"/>
          <w:lang w:val="en-US" w:eastAsia="zh-CN"/>
        </w:rPr>
        <w:t>3</w:t>
      </w:r>
      <w:r>
        <w:rPr>
          <w:rFonts w:hint="eastAsia" w:ascii="方正仿宋简体" w:hAnsi="方正仿宋简体" w:eastAsia="方正仿宋简体" w:cs="方正仿宋简体"/>
          <w:smallCaps w:val="0"/>
          <w:color w:val="261F2F"/>
          <w:spacing w:val="0"/>
          <w:w w:val="100"/>
          <w:sz w:val="32"/>
          <w:szCs w:val="32"/>
        </w:rPr>
        <w:t>年预算数为</w:t>
      </w:r>
      <w:r>
        <w:rPr>
          <w:rFonts w:hint="eastAsia" w:ascii="方正仿宋简体" w:hAnsi="方正仿宋简体" w:eastAsia="方正仿宋简体" w:cs="方正仿宋简体"/>
          <w:smallCaps w:val="0"/>
          <w:color w:val="261F2F"/>
          <w:spacing w:val="0"/>
          <w:w w:val="100"/>
          <w:sz w:val="32"/>
          <w:szCs w:val="32"/>
          <w:lang w:val="en-US" w:eastAsia="zh-CN"/>
        </w:rPr>
        <w:t>5.09</w:t>
      </w:r>
      <w:r>
        <w:rPr>
          <w:rFonts w:hint="eastAsia" w:ascii="方正仿宋简体" w:hAnsi="方正仿宋简体" w:eastAsia="方正仿宋简体" w:cs="方正仿宋简体"/>
          <w:smallCaps w:val="0"/>
          <w:color w:val="261F2F"/>
          <w:spacing w:val="0"/>
          <w:w w:val="100"/>
          <w:sz w:val="32"/>
          <w:szCs w:val="32"/>
        </w:rPr>
        <w:t>万元，按照规定标准缴纳的基本医疗保险支出。</w:t>
      </w:r>
    </w:p>
    <w:p>
      <w:pPr>
        <w:pStyle w:val="5"/>
        <w:keepNext w:val="0"/>
        <w:keepLines w:val="0"/>
        <w:pageBreakBefore w:val="0"/>
        <w:widowControl w:val="0"/>
        <w:tabs>
          <w:tab w:val="left" w:pos="1373"/>
        </w:tabs>
        <w:kinsoku/>
        <w:wordWrap/>
        <w:overflowPunct/>
        <w:topLinePunct w:val="0"/>
        <w:autoSpaceDE w:val="0"/>
        <w:autoSpaceDN w:val="0"/>
        <w:bidi w:val="0"/>
        <w:adjustRightInd/>
        <w:snapToGrid/>
        <w:spacing w:before="0" w:line="578" w:lineRule="exact"/>
        <w:ind w:left="745"/>
        <w:textAlignment w:val="auto"/>
        <w:rPr>
          <w:rFonts w:hint="eastAsia" w:ascii="方正仿宋简体" w:hAnsi="方正仿宋简体" w:eastAsia="方正仿宋简体" w:cs="方正仿宋简体"/>
          <w:smallCaps w:val="0"/>
          <w:color w:val="261F2F"/>
          <w:spacing w:val="0"/>
          <w:w w:val="100"/>
          <w:sz w:val="32"/>
          <w:szCs w:val="32"/>
          <w:lang w:val="en-US" w:eastAsia="zh-CN"/>
        </w:rPr>
      </w:pPr>
      <w:r>
        <w:rPr>
          <w:rFonts w:hint="eastAsia" w:ascii="方正仿宋简体" w:hAnsi="方正仿宋简体" w:eastAsia="方正仿宋简体" w:cs="方正仿宋简体"/>
          <w:smallCaps w:val="0"/>
          <w:color w:val="261F2F"/>
          <w:spacing w:val="0"/>
          <w:w w:val="100"/>
          <w:sz w:val="32"/>
          <w:szCs w:val="32"/>
          <w:lang w:val="en-US" w:eastAsia="zh-CN"/>
        </w:rPr>
        <w:t>3.城乡社区支出（212）城乡社区环境卫生（05）城乡社区环</w:t>
      </w:r>
    </w:p>
    <w:p>
      <w:pPr>
        <w:pStyle w:val="5"/>
        <w:keepNext w:val="0"/>
        <w:keepLines w:val="0"/>
        <w:pageBreakBefore w:val="0"/>
        <w:widowControl w:val="0"/>
        <w:tabs>
          <w:tab w:val="left" w:pos="1373"/>
        </w:tabs>
        <w:kinsoku/>
        <w:wordWrap/>
        <w:overflowPunct/>
        <w:topLinePunct w:val="0"/>
        <w:autoSpaceDE w:val="0"/>
        <w:autoSpaceDN w:val="0"/>
        <w:bidi w:val="0"/>
        <w:adjustRightInd/>
        <w:snapToGrid/>
        <w:spacing w:before="0" w:line="578" w:lineRule="exact"/>
        <w:textAlignment w:val="auto"/>
        <w:rPr>
          <w:rFonts w:hint="eastAsia" w:ascii="方正仿宋简体" w:hAnsi="方正仿宋简体" w:eastAsia="方正仿宋简体" w:cs="方正仿宋简体"/>
          <w:smallCaps w:val="0"/>
          <w:color w:val="261F2F"/>
          <w:spacing w:val="0"/>
          <w:w w:val="100"/>
          <w:sz w:val="32"/>
          <w:szCs w:val="32"/>
        </w:rPr>
      </w:pPr>
      <w:r>
        <w:rPr>
          <w:rFonts w:hint="eastAsia" w:ascii="方正仿宋简体" w:hAnsi="方正仿宋简体" w:eastAsia="方正仿宋简体" w:cs="方正仿宋简体"/>
          <w:smallCaps w:val="0"/>
          <w:color w:val="261F2F"/>
          <w:spacing w:val="0"/>
          <w:w w:val="100"/>
          <w:sz w:val="32"/>
          <w:szCs w:val="32"/>
          <w:lang w:val="en-US" w:eastAsia="zh-CN"/>
        </w:rPr>
        <w:t>境卫生（01）</w:t>
      </w:r>
      <w:r>
        <w:rPr>
          <w:rFonts w:hint="eastAsia" w:ascii="方正仿宋简体" w:hAnsi="方正仿宋简体" w:eastAsia="方正仿宋简体" w:cs="方正仿宋简体"/>
          <w:smallCaps w:val="0"/>
          <w:color w:val="261F2F"/>
          <w:spacing w:val="0"/>
          <w:w w:val="100"/>
          <w:sz w:val="32"/>
          <w:szCs w:val="32"/>
        </w:rPr>
        <w:t>2</w:t>
      </w:r>
      <w:r>
        <w:rPr>
          <w:rFonts w:hint="eastAsia" w:ascii="方正仿宋简体" w:hAnsi="方正仿宋简体" w:eastAsia="方正仿宋简体" w:cs="方正仿宋简体"/>
          <w:smallCaps w:val="0"/>
          <w:color w:val="070E1A"/>
          <w:spacing w:val="0"/>
          <w:w w:val="100"/>
          <w:sz w:val="32"/>
          <w:szCs w:val="32"/>
        </w:rPr>
        <w:t>0</w:t>
      </w:r>
      <w:r>
        <w:rPr>
          <w:rFonts w:hint="eastAsia" w:ascii="方正仿宋简体" w:hAnsi="方正仿宋简体" w:eastAsia="方正仿宋简体" w:cs="方正仿宋简体"/>
          <w:smallCaps w:val="0"/>
          <w:color w:val="261F2F"/>
          <w:spacing w:val="0"/>
          <w:w w:val="100"/>
          <w:sz w:val="32"/>
          <w:szCs w:val="32"/>
        </w:rPr>
        <w:t>2</w:t>
      </w:r>
      <w:r>
        <w:rPr>
          <w:rFonts w:hint="eastAsia" w:ascii="方正仿宋简体" w:hAnsi="方正仿宋简体" w:eastAsia="方正仿宋简体" w:cs="方正仿宋简体"/>
          <w:smallCaps w:val="0"/>
          <w:color w:val="261F2F"/>
          <w:spacing w:val="0"/>
          <w:w w:val="100"/>
          <w:sz w:val="32"/>
          <w:szCs w:val="32"/>
          <w:lang w:val="en-US" w:eastAsia="zh-CN"/>
        </w:rPr>
        <w:t>3</w:t>
      </w:r>
      <w:r>
        <w:rPr>
          <w:rFonts w:hint="eastAsia" w:ascii="方正仿宋简体" w:hAnsi="方正仿宋简体" w:eastAsia="方正仿宋简体" w:cs="方正仿宋简体"/>
          <w:smallCaps w:val="0"/>
          <w:color w:val="261F2F"/>
          <w:spacing w:val="0"/>
          <w:w w:val="100"/>
          <w:sz w:val="32"/>
          <w:szCs w:val="32"/>
        </w:rPr>
        <w:t>年预算数为</w:t>
      </w:r>
      <w:r>
        <w:rPr>
          <w:rFonts w:hint="eastAsia" w:ascii="方正仿宋简体" w:hAnsi="方正仿宋简体" w:eastAsia="方正仿宋简体" w:cs="方正仿宋简体"/>
          <w:smallCaps w:val="0"/>
          <w:color w:val="261F2F"/>
          <w:spacing w:val="0"/>
          <w:w w:val="100"/>
          <w:sz w:val="32"/>
          <w:szCs w:val="32"/>
          <w:lang w:val="en-US" w:eastAsia="zh-CN"/>
        </w:rPr>
        <w:t>83.89</w:t>
      </w:r>
      <w:r>
        <w:rPr>
          <w:rFonts w:hint="eastAsia" w:ascii="方正仿宋简体" w:hAnsi="方正仿宋简体" w:eastAsia="方正仿宋简体" w:cs="方正仿宋简体"/>
          <w:smallCaps w:val="0"/>
          <w:color w:val="261F2F"/>
          <w:spacing w:val="0"/>
          <w:w w:val="100"/>
          <w:sz w:val="32"/>
          <w:szCs w:val="32"/>
        </w:rPr>
        <w:t>万元</w:t>
      </w:r>
      <w:r>
        <w:rPr>
          <w:rFonts w:hint="eastAsia" w:ascii="方正仿宋简体" w:hAnsi="方正仿宋简体" w:eastAsia="方正仿宋简体" w:cs="方正仿宋简体"/>
          <w:smallCaps w:val="0"/>
          <w:color w:val="261F2F"/>
          <w:spacing w:val="0"/>
          <w:w w:val="100"/>
          <w:sz w:val="32"/>
          <w:szCs w:val="32"/>
          <w:lang w:eastAsia="zh-CN"/>
        </w:rPr>
        <w:t>，主要用于保障职工工资和单位正常运行。</w:t>
      </w:r>
    </w:p>
    <w:p>
      <w:pPr>
        <w:pStyle w:val="5"/>
        <w:keepNext w:val="0"/>
        <w:keepLines w:val="0"/>
        <w:pageBreakBefore w:val="0"/>
        <w:widowControl w:val="0"/>
        <w:numPr>
          <w:ilvl w:val="0"/>
          <w:numId w:val="0"/>
        </w:numPr>
        <w:tabs>
          <w:tab w:val="left" w:pos="1373"/>
        </w:tabs>
        <w:kinsoku/>
        <w:wordWrap/>
        <w:overflowPunct/>
        <w:topLinePunct w:val="0"/>
        <w:autoSpaceDE w:val="0"/>
        <w:autoSpaceDN w:val="0"/>
        <w:bidi w:val="0"/>
        <w:adjustRightInd/>
        <w:snapToGrid/>
        <w:spacing w:before="0" w:line="578" w:lineRule="exact"/>
        <w:ind w:right="0" w:rightChars="0" w:firstLine="640" w:firstLineChars="200"/>
        <w:textAlignment w:val="auto"/>
        <w:rPr>
          <w:rFonts w:hint="eastAsia" w:ascii="方正仿宋简体" w:hAnsi="方正仿宋简体" w:eastAsia="方正仿宋简体" w:cs="方正仿宋简体"/>
          <w:smallCaps w:val="0"/>
          <w:color w:val="261F2F"/>
          <w:spacing w:val="0"/>
          <w:w w:val="100"/>
          <w:sz w:val="32"/>
          <w:szCs w:val="32"/>
          <w:lang w:eastAsia="zh-CN"/>
        </w:rPr>
      </w:pPr>
      <w:r>
        <w:rPr>
          <w:rFonts w:hint="eastAsia" w:ascii="方正仿宋简体" w:hAnsi="方正仿宋简体" w:eastAsia="方正仿宋简体" w:cs="方正仿宋简体"/>
          <w:smallCaps w:val="0"/>
          <w:color w:val="261F2F"/>
          <w:spacing w:val="0"/>
          <w:w w:val="100"/>
          <w:sz w:val="32"/>
          <w:szCs w:val="32"/>
          <w:lang w:val="en-US" w:eastAsia="zh-CN"/>
        </w:rPr>
        <w:t>4.</w:t>
      </w:r>
      <w:r>
        <w:rPr>
          <w:rFonts w:hint="eastAsia" w:ascii="方正仿宋简体" w:hAnsi="方正仿宋简体" w:eastAsia="方正仿宋简体" w:cs="方正仿宋简体"/>
          <w:smallCaps w:val="0"/>
          <w:color w:val="261F2F"/>
          <w:spacing w:val="0"/>
          <w:w w:val="100"/>
          <w:sz w:val="32"/>
          <w:szCs w:val="32"/>
        </w:rPr>
        <w:t>住房保障支出（</w:t>
      </w:r>
      <w:r>
        <w:rPr>
          <w:rFonts w:hint="eastAsia" w:ascii="方正仿宋简体" w:hAnsi="方正仿宋简体" w:eastAsia="方正仿宋简体" w:cs="方正仿宋简体"/>
          <w:smallCaps w:val="0"/>
          <w:color w:val="261F2F"/>
          <w:spacing w:val="0"/>
          <w:w w:val="100"/>
          <w:sz w:val="32"/>
          <w:szCs w:val="32"/>
          <w:lang w:val="en-US" w:eastAsia="zh-CN"/>
        </w:rPr>
        <w:t>221</w:t>
      </w:r>
      <w:r>
        <w:rPr>
          <w:rFonts w:hint="eastAsia" w:ascii="方正仿宋简体" w:hAnsi="方正仿宋简体" w:eastAsia="方正仿宋简体" w:cs="方正仿宋简体"/>
          <w:smallCaps w:val="0"/>
          <w:color w:val="261F2F"/>
          <w:spacing w:val="0"/>
          <w:w w:val="100"/>
          <w:sz w:val="32"/>
          <w:szCs w:val="32"/>
        </w:rPr>
        <w:t>）住房改革支出（</w:t>
      </w:r>
      <w:r>
        <w:rPr>
          <w:rFonts w:hint="eastAsia" w:ascii="方正仿宋简体" w:hAnsi="方正仿宋简体" w:eastAsia="方正仿宋简体" w:cs="方正仿宋简体"/>
          <w:smallCaps w:val="0"/>
          <w:color w:val="261F2F"/>
          <w:spacing w:val="0"/>
          <w:w w:val="100"/>
          <w:sz w:val="32"/>
          <w:szCs w:val="32"/>
          <w:lang w:val="en-US" w:eastAsia="zh-CN"/>
        </w:rPr>
        <w:t>02</w:t>
      </w:r>
      <w:r>
        <w:rPr>
          <w:rFonts w:hint="eastAsia" w:ascii="方正仿宋简体" w:hAnsi="方正仿宋简体" w:eastAsia="方正仿宋简体" w:cs="方正仿宋简体"/>
          <w:smallCaps w:val="0"/>
          <w:color w:val="261F2F"/>
          <w:spacing w:val="0"/>
          <w:w w:val="100"/>
          <w:sz w:val="32"/>
          <w:szCs w:val="32"/>
        </w:rPr>
        <w:t>）住房公积金</w:t>
      </w:r>
      <w:r>
        <w:rPr>
          <w:rFonts w:hint="eastAsia" w:ascii="方正仿宋简体" w:hAnsi="方正仿宋简体" w:eastAsia="方正仿宋简体" w:cs="方正仿宋简体"/>
          <w:smallCaps w:val="0"/>
          <w:color w:val="261F2F"/>
          <w:spacing w:val="0"/>
          <w:w w:val="100"/>
          <w:sz w:val="32"/>
          <w:szCs w:val="32"/>
          <w:lang w:eastAsia="zh-CN"/>
        </w:rPr>
        <w:t>（</w:t>
      </w:r>
      <w:r>
        <w:rPr>
          <w:rFonts w:hint="eastAsia" w:ascii="方正仿宋简体" w:hAnsi="方正仿宋简体" w:eastAsia="方正仿宋简体" w:cs="方正仿宋简体"/>
          <w:smallCaps w:val="0"/>
          <w:color w:val="261F2F"/>
          <w:spacing w:val="0"/>
          <w:w w:val="100"/>
          <w:sz w:val="32"/>
          <w:szCs w:val="32"/>
          <w:lang w:val="en-US" w:eastAsia="zh-CN"/>
        </w:rPr>
        <w:t>01</w:t>
      </w:r>
      <w:r>
        <w:rPr>
          <w:rFonts w:hint="eastAsia" w:ascii="方正仿宋简体" w:hAnsi="方正仿宋简体" w:eastAsia="方正仿宋简体" w:cs="方正仿宋简体"/>
          <w:smallCaps w:val="0"/>
          <w:color w:val="261F2F"/>
          <w:spacing w:val="0"/>
          <w:w w:val="100"/>
          <w:sz w:val="32"/>
          <w:szCs w:val="32"/>
          <w:lang w:eastAsia="zh-CN"/>
        </w:rPr>
        <w:t>）</w:t>
      </w:r>
    </w:p>
    <w:p>
      <w:pPr>
        <w:pStyle w:val="5"/>
        <w:keepNext w:val="0"/>
        <w:keepLines w:val="0"/>
        <w:pageBreakBefore w:val="0"/>
        <w:widowControl w:val="0"/>
        <w:numPr>
          <w:ilvl w:val="0"/>
          <w:numId w:val="0"/>
        </w:numPr>
        <w:tabs>
          <w:tab w:val="left" w:pos="1373"/>
        </w:tabs>
        <w:kinsoku/>
        <w:wordWrap/>
        <w:overflowPunct/>
        <w:topLinePunct w:val="0"/>
        <w:autoSpaceDE w:val="0"/>
        <w:autoSpaceDN w:val="0"/>
        <w:bidi w:val="0"/>
        <w:adjustRightInd/>
        <w:snapToGrid/>
        <w:spacing w:before="0" w:line="578" w:lineRule="exact"/>
        <w:ind w:right="0" w:rightChars="0"/>
        <w:textAlignment w:val="auto"/>
        <w:rPr>
          <w:rFonts w:hint="eastAsia" w:ascii="方正仿宋简体" w:hAnsi="方正仿宋简体" w:eastAsia="方正仿宋简体" w:cs="方正仿宋简体"/>
          <w:smallCaps w:val="0"/>
          <w:color w:val="231D2D"/>
          <w:spacing w:val="0"/>
          <w:w w:val="100"/>
          <w:sz w:val="32"/>
          <w:szCs w:val="32"/>
          <w:lang w:eastAsia="zh-CN"/>
        </w:rPr>
      </w:pP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A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年预算数为</w:t>
      </w:r>
      <w:r>
        <w:rPr>
          <w:rFonts w:hint="eastAsia" w:ascii="方正仿宋简体" w:hAnsi="方正仿宋简体" w:eastAsia="方正仿宋简体" w:cs="方正仿宋简体"/>
          <w:smallCaps w:val="0"/>
          <w:color w:val="231D2D"/>
          <w:spacing w:val="0"/>
          <w:w w:val="100"/>
          <w:sz w:val="32"/>
          <w:szCs w:val="32"/>
          <w:lang w:val="en-US" w:eastAsia="zh-CN"/>
        </w:rPr>
        <w:t>8.67</w:t>
      </w:r>
      <w:r>
        <w:rPr>
          <w:rFonts w:hint="eastAsia" w:ascii="方正仿宋简体" w:hAnsi="方正仿宋简体" w:eastAsia="方正仿宋简体" w:cs="方正仿宋简体"/>
          <w:smallCaps w:val="0"/>
          <w:color w:val="231D2D"/>
          <w:spacing w:val="0"/>
          <w:w w:val="100"/>
          <w:sz w:val="32"/>
          <w:szCs w:val="32"/>
        </w:rPr>
        <w:t>万元，主要用于按照相关规定标准缴纳的住房公积金支</w:t>
      </w:r>
      <w:r>
        <w:rPr>
          <w:rFonts w:hint="eastAsia" w:ascii="方正仿宋简体" w:hAnsi="方正仿宋简体" w:eastAsia="方正仿宋简体" w:cs="方正仿宋简体"/>
          <w:smallCaps w:val="0"/>
          <w:color w:val="231D2D"/>
          <w:spacing w:val="0"/>
          <w:w w:val="100"/>
          <w:sz w:val="32"/>
          <w:szCs w:val="32"/>
          <w:lang w:eastAsia="zh-CN"/>
        </w:rPr>
        <w:t>出。</w:t>
      </w:r>
    </w:p>
    <w:p>
      <w:pPr>
        <w:pStyle w:val="5"/>
        <w:keepNext w:val="0"/>
        <w:keepLines w:val="0"/>
        <w:pageBreakBefore w:val="0"/>
        <w:widowControl w:val="0"/>
        <w:numPr>
          <w:ilvl w:val="0"/>
          <w:numId w:val="0"/>
        </w:numPr>
        <w:kinsoku/>
        <w:wordWrap/>
        <w:overflowPunct/>
        <w:topLinePunct w:val="0"/>
        <w:autoSpaceDE w:val="0"/>
        <w:autoSpaceDN w:val="0"/>
        <w:bidi w:val="0"/>
        <w:adjustRightInd/>
        <w:snapToGrid/>
        <w:spacing w:before="0" w:line="578" w:lineRule="exact"/>
        <w:ind w:right="0" w:rightChars="0" w:firstLine="643" w:firstLineChars="200"/>
        <w:textAlignment w:val="auto"/>
        <w:rPr>
          <w:rFonts w:hint="eastAsia" w:ascii="宋体" w:hAnsi="宋体" w:eastAsia="宋体" w:cs="宋体"/>
          <w:b/>
          <w:bCs/>
          <w:smallCaps w:val="0"/>
          <w:color w:val="0A080F"/>
          <w:spacing w:val="0"/>
          <w:w w:val="100"/>
          <w:sz w:val="32"/>
          <w:szCs w:val="32"/>
        </w:rPr>
      </w:pPr>
      <w:r>
        <w:rPr>
          <w:rFonts w:hint="eastAsia" w:ascii="宋体" w:hAnsi="宋体" w:eastAsia="宋体" w:cs="宋体"/>
          <w:b/>
          <w:bCs/>
          <w:smallCaps w:val="0"/>
          <w:color w:val="0A080F"/>
          <w:spacing w:val="0"/>
          <w:w w:val="100"/>
          <w:sz w:val="32"/>
          <w:szCs w:val="32"/>
          <w:lang w:eastAsia="zh-CN"/>
        </w:rPr>
        <w:t>四、</w:t>
      </w:r>
      <w:r>
        <w:rPr>
          <w:rFonts w:hint="eastAsia" w:ascii="宋体" w:hAnsi="宋体" w:eastAsia="宋体" w:cs="宋体"/>
          <w:b/>
          <w:bCs/>
          <w:smallCaps w:val="0"/>
          <w:color w:val="0A080F"/>
          <w:spacing w:val="0"/>
          <w:w w:val="100"/>
          <w:sz w:val="32"/>
          <w:szCs w:val="32"/>
        </w:rPr>
        <w:t>一般</w:t>
      </w:r>
      <w:r>
        <w:rPr>
          <w:rFonts w:hint="eastAsia" w:ascii="宋体" w:hAnsi="宋体" w:eastAsia="宋体" w:cs="宋体"/>
          <w:b/>
          <w:bCs/>
          <w:smallCaps w:val="0"/>
          <w:color w:val="231D2D"/>
          <w:spacing w:val="0"/>
          <w:w w:val="100"/>
          <w:sz w:val="32"/>
          <w:szCs w:val="32"/>
        </w:rPr>
        <w:t>公</w:t>
      </w:r>
      <w:r>
        <w:rPr>
          <w:rFonts w:hint="eastAsia" w:ascii="宋体" w:hAnsi="宋体" w:eastAsia="宋体" w:cs="宋体"/>
          <w:b/>
          <w:bCs/>
          <w:smallCaps w:val="0"/>
          <w:color w:val="0A080F"/>
          <w:spacing w:val="0"/>
          <w:w w:val="100"/>
          <w:sz w:val="32"/>
          <w:szCs w:val="32"/>
        </w:rPr>
        <w:t>共预算基本支出情况说明</w:t>
      </w:r>
    </w:p>
    <w:p>
      <w:pPr>
        <w:pStyle w:val="5"/>
        <w:keepNext w:val="0"/>
        <w:keepLines w:val="0"/>
        <w:pageBreakBefore w:val="0"/>
        <w:widowControl w:val="0"/>
        <w:numPr>
          <w:ilvl w:val="0"/>
          <w:numId w:val="0"/>
        </w:numPr>
        <w:kinsoku/>
        <w:wordWrap/>
        <w:overflowPunct/>
        <w:topLinePunct w:val="0"/>
        <w:autoSpaceDE w:val="0"/>
        <w:autoSpaceDN w:val="0"/>
        <w:bidi w:val="0"/>
        <w:adjustRightInd/>
        <w:snapToGrid/>
        <w:spacing w:before="0" w:line="578" w:lineRule="exact"/>
        <w:ind w:right="0" w:rightChars="0" w:firstLine="640" w:firstLineChars="200"/>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A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w:t>
      </w:r>
      <w:r>
        <w:rPr>
          <w:rFonts w:hint="eastAsia" w:ascii="方正仿宋简体" w:hAnsi="方正仿宋简体" w:eastAsia="方正仿宋简体" w:cs="方正仿宋简体"/>
          <w:smallCaps w:val="0"/>
          <w:color w:val="0A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般公共预算基本支出</w:t>
      </w:r>
      <w:r>
        <w:rPr>
          <w:rFonts w:hint="eastAsia" w:ascii="方正仿宋简体" w:hAnsi="方正仿宋简体" w:eastAsia="方正仿宋简体" w:cs="方正仿宋简体"/>
          <w:smallCaps w:val="0"/>
          <w:color w:val="231D2D"/>
          <w:spacing w:val="0"/>
          <w:w w:val="100"/>
          <w:sz w:val="32"/>
          <w:szCs w:val="32"/>
          <w:lang w:val="en-US" w:eastAsia="zh-CN"/>
        </w:rPr>
        <w:t>110.74</w:t>
      </w:r>
      <w:r>
        <w:rPr>
          <w:rFonts w:hint="eastAsia" w:ascii="方正仿宋简体" w:hAnsi="方正仿宋简体" w:eastAsia="方正仿宋简体" w:cs="方正仿宋简体"/>
          <w:smallCaps w:val="0"/>
          <w:color w:val="231D2D"/>
          <w:spacing w:val="0"/>
          <w:w w:val="100"/>
          <w:sz w:val="32"/>
          <w:szCs w:val="32"/>
        </w:rPr>
        <w:t>万元，其中：人员经费</w:t>
      </w:r>
      <w:r>
        <w:rPr>
          <w:rFonts w:hint="eastAsia" w:ascii="方正仿宋简体" w:hAnsi="方正仿宋简体" w:eastAsia="方正仿宋简体" w:cs="方正仿宋简体"/>
          <w:smallCaps w:val="0"/>
          <w:color w:val="231D2D"/>
          <w:spacing w:val="0"/>
          <w:w w:val="100"/>
          <w:sz w:val="32"/>
          <w:szCs w:val="32"/>
          <w:lang w:val="en-US" w:eastAsia="zh-CN"/>
        </w:rPr>
        <w:t>99.1</w:t>
      </w:r>
      <w:r>
        <w:rPr>
          <w:rFonts w:hint="eastAsia" w:ascii="方正仿宋简体" w:hAnsi="方正仿宋简体" w:eastAsia="方正仿宋简体" w:cs="方正仿宋简体"/>
          <w:smallCaps w:val="0"/>
          <w:color w:val="231D2D"/>
          <w:spacing w:val="0"/>
          <w:w w:val="100"/>
          <w:sz w:val="32"/>
          <w:szCs w:val="32"/>
        </w:rPr>
        <w:t>万元，主要包括：基本工资</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津贴补贴</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机关事业单位基本养老保险缴费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职工基本医疗保险缴费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住房公积</w:t>
      </w:r>
      <w:r>
        <w:rPr>
          <w:rFonts w:hint="eastAsia" w:ascii="方正仿宋简体" w:hAnsi="方正仿宋简体" w:eastAsia="方正仿宋简体" w:cs="方正仿宋简体"/>
          <w:smallCaps w:val="0"/>
          <w:color w:val="231D2D"/>
          <w:spacing w:val="0"/>
          <w:w w:val="100"/>
          <w:sz w:val="32"/>
          <w:szCs w:val="32"/>
          <w:lang w:eastAsia="zh-CN"/>
        </w:rPr>
        <w:t>金</w:t>
      </w:r>
      <w:r>
        <w:rPr>
          <w:rFonts w:hint="eastAsia" w:ascii="方正仿宋简体" w:hAnsi="方正仿宋简体" w:eastAsia="方正仿宋简体" w:cs="方正仿宋简体"/>
          <w:smallCaps w:val="0"/>
          <w:color w:val="231D2D"/>
          <w:spacing w:val="0"/>
          <w:w w:val="100"/>
          <w:sz w:val="32"/>
          <w:szCs w:val="32"/>
        </w:rPr>
        <w:t>等支出</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公用经费</w:t>
      </w:r>
      <w:r>
        <w:rPr>
          <w:rFonts w:hint="eastAsia" w:ascii="方正仿宋简体" w:hAnsi="方正仿宋简体" w:eastAsia="方正仿宋简体" w:cs="方正仿宋简体"/>
          <w:smallCaps w:val="0"/>
          <w:color w:val="231D2D"/>
          <w:spacing w:val="0"/>
          <w:w w:val="100"/>
          <w:sz w:val="32"/>
          <w:szCs w:val="32"/>
          <w:lang w:val="en-US" w:eastAsia="zh-CN"/>
        </w:rPr>
        <w:t>9.91</w:t>
      </w:r>
      <w:r>
        <w:rPr>
          <w:rFonts w:hint="eastAsia" w:ascii="方正仿宋简体" w:hAnsi="方正仿宋简体" w:eastAsia="方正仿宋简体" w:cs="方正仿宋简体"/>
          <w:smallCaps w:val="0"/>
          <w:color w:val="231D2D"/>
          <w:spacing w:val="0"/>
          <w:w w:val="100"/>
          <w:sz w:val="32"/>
          <w:szCs w:val="32"/>
        </w:rPr>
        <w:t>万元，主要包括：办公费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电费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物业管理费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差旅费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维修（护）费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会议费</w:t>
      </w:r>
      <w:r>
        <w:rPr>
          <w:rFonts w:hint="eastAsia" w:ascii="方正仿宋简体" w:hAnsi="方正仿宋简体" w:eastAsia="方正仿宋简体" w:cs="方正仿宋简体"/>
          <w:smallCaps w:val="0"/>
          <w:color w:val="381A15"/>
          <w:spacing w:val="0"/>
          <w:w w:val="100"/>
          <w:sz w:val="32"/>
          <w:szCs w:val="32"/>
        </w:rPr>
        <w:t>、</w:t>
      </w:r>
      <w:r>
        <w:rPr>
          <w:rFonts w:hint="eastAsia" w:ascii="方正仿宋简体" w:hAnsi="方正仿宋简体" w:eastAsia="方正仿宋简体" w:cs="方正仿宋简体"/>
          <w:smallCaps w:val="0"/>
          <w:color w:val="231D2D"/>
          <w:spacing w:val="0"/>
          <w:w w:val="100"/>
          <w:sz w:val="32"/>
          <w:szCs w:val="32"/>
        </w:rPr>
        <w:t>公务用车运行维护费等  支出。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49"/>
        <w:jc w:val="both"/>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A080F"/>
          <w:spacing w:val="0"/>
          <w:w w:val="100"/>
          <w:sz w:val="32"/>
          <w:szCs w:val="32"/>
        </w:rPr>
        <w:t>五、</w:t>
      </w:r>
      <w:r>
        <w:rPr>
          <w:rFonts w:hint="eastAsia" w:ascii="宋体" w:hAnsi="宋体" w:eastAsia="宋体" w:cs="宋体"/>
          <w:b/>
          <w:bCs/>
          <w:smallCaps w:val="0"/>
          <w:color w:val="231D2D"/>
          <w:spacing w:val="0"/>
          <w:w w:val="100"/>
          <w:sz w:val="32"/>
          <w:szCs w:val="32"/>
        </w:rPr>
        <w:t>“</w:t>
      </w:r>
      <w:r>
        <w:rPr>
          <w:rFonts w:hint="eastAsia" w:ascii="宋体" w:hAnsi="宋体" w:eastAsia="宋体" w:cs="宋体"/>
          <w:b/>
          <w:bCs/>
          <w:smallCaps w:val="0"/>
          <w:color w:val="0A080F"/>
          <w:spacing w:val="0"/>
          <w:w w:val="100"/>
          <w:sz w:val="32"/>
          <w:szCs w:val="32"/>
        </w:rPr>
        <w:t>三</w:t>
      </w:r>
      <w:r>
        <w:rPr>
          <w:rFonts w:hint="eastAsia" w:ascii="宋体" w:hAnsi="宋体" w:eastAsia="宋体" w:cs="宋体"/>
          <w:b/>
          <w:bCs/>
          <w:smallCaps w:val="0"/>
          <w:color w:val="231D2D"/>
          <w:spacing w:val="0"/>
          <w:w w:val="100"/>
          <w:sz w:val="32"/>
          <w:szCs w:val="32"/>
        </w:rPr>
        <w:t>公</w:t>
      </w:r>
      <w:r>
        <w:rPr>
          <w:rFonts w:hint="eastAsia" w:cs="宋体"/>
          <w:b/>
          <w:bCs/>
          <w:smallCaps w:val="0"/>
          <w:color w:val="231D2D"/>
          <w:spacing w:val="0"/>
          <w:w w:val="100"/>
          <w:sz w:val="32"/>
          <w:szCs w:val="32"/>
          <w:lang w:eastAsia="zh-CN"/>
        </w:rPr>
        <w:t>”</w:t>
      </w:r>
      <w:r>
        <w:rPr>
          <w:rFonts w:hint="eastAsia" w:ascii="宋体" w:hAnsi="宋体" w:eastAsia="宋体" w:cs="宋体"/>
          <w:b/>
          <w:bCs/>
          <w:smallCaps w:val="0"/>
          <w:color w:val="0A080F"/>
          <w:spacing w:val="0"/>
          <w:w w:val="100"/>
          <w:sz w:val="32"/>
          <w:szCs w:val="32"/>
        </w:rPr>
        <w:t>经费财政拨款预算安排情况说明</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118" w:right="506" w:firstLine="637"/>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A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年“三公</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 xml:space="preserve">经费财政拨款预算数为 </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万元，其中：公务接待费</w:t>
      </w:r>
      <w:r>
        <w:rPr>
          <w:rFonts w:hint="eastAsia" w:ascii="方正仿宋简体" w:hAnsi="方正仿宋简体" w:eastAsia="方正仿宋简体" w:cs="方正仿宋简体"/>
          <w:smallCaps w:val="0"/>
          <w:color w:val="231D2D"/>
          <w:spacing w:val="0"/>
          <w:w w:val="100"/>
          <w:sz w:val="32"/>
          <w:szCs w:val="32"/>
          <w:lang w:val="en-US" w:eastAsia="zh-CN"/>
        </w:rPr>
        <w:t>0</w:t>
      </w:r>
      <w:r>
        <w:rPr>
          <w:rFonts w:hint="eastAsia" w:ascii="方正仿宋简体" w:hAnsi="方正仿宋简体" w:eastAsia="方正仿宋简体" w:cs="方正仿宋简体"/>
          <w:smallCaps w:val="0"/>
          <w:color w:val="231D2D"/>
          <w:spacing w:val="0"/>
          <w:w w:val="100"/>
          <w:sz w:val="32"/>
          <w:szCs w:val="32"/>
        </w:rPr>
        <w:t>万元，公务用车运行维护费</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万元。受新冠肺炎疫情影响，2</w:t>
      </w:r>
      <w:r>
        <w:rPr>
          <w:rFonts w:hint="eastAsia" w:ascii="方正仿宋简体" w:hAnsi="方正仿宋简体" w:eastAsia="方正仿宋简体" w:cs="方正仿宋简体"/>
          <w:smallCaps w:val="0"/>
          <w:color w:val="0A080F"/>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年省级年初部门预算暂不编列因公出国（境）经费，执行中确需安排出国（境）任务和计划的，按照“</w:t>
      </w:r>
      <w:r>
        <w:rPr>
          <w:rFonts w:hint="eastAsia" w:ascii="方正仿宋简体" w:hAnsi="方正仿宋简体" w:eastAsia="方正仿宋简体" w:cs="方正仿宋简体"/>
          <w:smallCaps w:val="0"/>
          <w:color w:val="0A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事</w:t>
      </w:r>
      <w:r>
        <w:rPr>
          <w:rFonts w:hint="eastAsia" w:ascii="方正仿宋简体" w:hAnsi="方正仿宋简体" w:eastAsia="方正仿宋简体" w:cs="方正仿宋简体"/>
          <w:smallCaps w:val="0"/>
          <w:color w:val="0A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议”的 方式按程序报批后安排经费。</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117" w:right="465" w:firstLine="642"/>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A080F"/>
          <w:spacing w:val="0"/>
          <w:w w:val="100"/>
          <w:sz w:val="32"/>
          <w:szCs w:val="32"/>
        </w:rPr>
        <w:t>一</w:t>
      </w:r>
      <w:r>
        <w:rPr>
          <w:rFonts w:hint="eastAsia" w:ascii="方正仿宋简体" w:hAnsi="方正仿宋简体" w:eastAsia="方正仿宋简体" w:cs="方正仿宋简体"/>
          <w:smallCaps w:val="0"/>
          <w:color w:val="231D2D"/>
          <w:spacing w:val="0"/>
          <w:w w:val="100"/>
          <w:sz w:val="32"/>
          <w:szCs w:val="32"/>
        </w:rPr>
        <w:t>）公务接待费与202</w:t>
      </w:r>
      <w:r>
        <w:rPr>
          <w:rFonts w:hint="eastAsia" w:ascii="方正仿宋简体" w:hAnsi="方正仿宋简体" w:eastAsia="方正仿宋简体" w:cs="方正仿宋简体"/>
          <w:smallCaps w:val="0"/>
          <w:color w:val="08182B"/>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年预算持平</w:t>
      </w:r>
      <w:r>
        <w:rPr>
          <w:rFonts w:hint="eastAsia" w:ascii="方正仿宋简体" w:hAnsi="方正仿宋简体" w:eastAsia="方正仿宋简体" w:cs="方正仿宋简体"/>
          <w:smallCaps w:val="0"/>
          <w:color w:val="231D2D"/>
          <w:spacing w:val="0"/>
          <w:w w:val="100"/>
          <w:sz w:val="32"/>
          <w:szCs w:val="32"/>
          <w:lang w:eastAsia="zh-CN"/>
        </w:rPr>
        <w:t>为</w:t>
      </w:r>
      <w:r>
        <w:rPr>
          <w:rFonts w:hint="eastAsia" w:ascii="方正仿宋简体" w:hAnsi="方正仿宋简体" w:eastAsia="方正仿宋简体" w:cs="方正仿宋简体"/>
          <w:smallCaps w:val="0"/>
          <w:color w:val="231D2D"/>
          <w:spacing w:val="0"/>
          <w:w w:val="100"/>
          <w:sz w:val="32"/>
          <w:szCs w:val="32"/>
          <w:lang w:val="en-US" w:eastAsia="zh-CN"/>
        </w:rPr>
        <w:t>0万元</w:t>
      </w:r>
      <w:r>
        <w:rPr>
          <w:rFonts w:hint="eastAsia" w:ascii="方正仿宋简体" w:hAnsi="方正仿宋简体" w:eastAsia="方正仿宋简体" w:cs="方正仿宋简体"/>
          <w:smallCaps w:val="0"/>
          <w:color w:val="231F2F"/>
          <w:spacing w:val="0"/>
          <w:w w:val="100"/>
          <w:sz w:val="32"/>
          <w:szCs w:val="32"/>
        </w:rPr>
        <w:t>。</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114" w:firstLine="640" w:firstLineChars="200"/>
        <w:jc w:val="both"/>
        <w:textAlignment w:val="auto"/>
        <w:rPr>
          <w:rFonts w:hint="eastAsia" w:ascii="方正仿宋简体" w:hAnsi="方正仿宋简体" w:eastAsia="方正仿宋简体" w:cs="方正仿宋简体"/>
          <w:smallCaps w:val="0"/>
          <w:spacing w:val="0"/>
          <w:w w:val="100"/>
          <w:sz w:val="32"/>
          <w:szCs w:val="32"/>
          <w:lang w:eastAsia="zh-CN"/>
        </w:rPr>
      </w:pPr>
      <w:r>
        <w:rPr>
          <w:rFonts w:hint="eastAsia" w:ascii="方正仿宋简体" w:hAnsi="方正仿宋简体" w:eastAsia="方正仿宋简体" w:cs="方正仿宋简体"/>
          <w:smallCaps w:val="0"/>
          <w:color w:val="231F2F"/>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二</w:t>
      </w:r>
      <w:r>
        <w:rPr>
          <w:rFonts w:hint="eastAsia" w:ascii="方正仿宋简体" w:hAnsi="方正仿宋简体" w:eastAsia="方正仿宋简体" w:cs="方正仿宋简体"/>
          <w:smallCaps w:val="0"/>
          <w:color w:val="231F2F"/>
          <w:spacing w:val="0"/>
          <w:w w:val="100"/>
          <w:sz w:val="32"/>
          <w:szCs w:val="32"/>
        </w:rPr>
        <w:t>）公务用</w:t>
      </w:r>
      <w:r>
        <w:rPr>
          <w:rFonts w:hint="eastAsia" w:ascii="方正仿宋简体" w:hAnsi="方正仿宋简体" w:eastAsia="方正仿宋简体" w:cs="方正仿宋简体"/>
          <w:smallCaps w:val="0"/>
          <w:color w:val="0C080F"/>
          <w:spacing w:val="0"/>
          <w:w w:val="100"/>
          <w:sz w:val="32"/>
          <w:szCs w:val="32"/>
        </w:rPr>
        <w:t>车</w:t>
      </w:r>
      <w:r>
        <w:rPr>
          <w:rFonts w:hint="eastAsia" w:ascii="方正仿宋简体" w:hAnsi="方正仿宋简体" w:eastAsia="方正仿宋简体" w:cs="方正仿宋简体"/>
          <w:smallCaps w:val="0"/>
          <w:color w:val="231F2F"/>
          <w:spacing w:val="0"/>
          <w:w w:val="100"/>
          <w:sz w:val="32"/>
          <w:szCs w:val="32"/>
        </w:rPr>
        <w:t>运行维护费较 202</w:t>
      </w:r>
      <w:r>
        <w:rPr>
          <w:rFonts w:hint="eastAsia" w:ascii="方正仿宋简体" w:hAnsi="方正仿宋简体" w:eastAsia="方正仿宋简体" w:cs="方正仿宋简体"/>
          <w:smallCaps w:val="0"/>
          <w:color w:val="231F2F"/>
          <w:spacing w:val="0"/>
          <w:w w:val="100"/>
          <w:sz w:val="32"/>
          <w:szCs w:val="32"/>
          <w:lang w:val="en-US" w:eastAsia="zh-CN"/>
        </w:rPr>
        <w:t>2</w:t>
      </w:r>
      <w:r>
        <w:rPr>
          <w:rFonts w:hint="eastAsia" w:ascii="方正仿宋简体" w:hAnsi="方正仿宋简体" w:eastAsia="方正仿宋简体" w:cs="方正仿宋简体"/>
          <w:smallCaps w:val="0"/>
          <w:color w:val="231F2F"/>
          <w:spacing w:val="0"/>
          <w:w w:val="100"/>
          <w:sz w:val="32"/>
          <w:szCs w:val="32"/>
        </w:rPr>
        <w:t>年预算</w:t>
      </w:r>
      <w:r>
        <w:rPr>
          <w:rFonts w:hint="eastAsia" w:ascii="方正仿宋简体" w:hAnsi="方正仿宋简体" w:eastAsia="方正仿宋简体" w:cs="方正仿宋简体"/>
          <w:smallCaps w:val="0"/>
          <w:color w:val="231D2D"/>
          <w:spacing w:val="0"/>
          <w:w w:val="100"/>
          <w:sz w:val="32"/>
          <w:szCs w:val="32"/>
        </w:rPr>
        <w:t>持平</w:t>
      </w:r>
      <w:r>
        <w:rPr>
          <w:rFonts w:hint="eastAsia" w:ascii="方正仿宋简体" w:hAnsi="方正仿宋简体" w:eastAsia="方正仿宋简体" w:cs="方正仿宋简体"/>
          <w:smallCaps w:val="0"/>
          <w:color w:val="231F2F"/>
          <w:spacing w:val="0"/>
          <w:w w:val="100"/>
          <w:sz w:val="32"/>
          <w:szCs w:val="32"/>
        </w:rPr>
        <w:t>。单位现有公务用车辆</w:t>
      </w:r>
      <w:r>
        <w:rPr>
          <w:rFonts w:hint="eastAsia" w:ascii="方正仿宋简体" w:hAnsi="方正仿宋简体" w:eastAsia="方正仿宋简体" w:cs="方正仿宋简体"/>
          <w:smallCaps w:val="0"/>
          <w:color w:val="231F2F"/>
          <w:spacing w:val="0"/>
          <w:w w:val="100"/>
          <w:sz w:val="32"/>
          <w:szCs w:val="32"/>
          <w:lang w:val="en-US" w:eastAsia="zh-CN"/>
        </w:rPr>
        <w:t>2辆</w:t>
      </w:r>
      <w:r>
        <w:rPr>
          <w:rFonts w:hint="eastAsia" w:ascii="方正仿宋简体" w:hAnsi="方正仿宋简体" w:eastAsia="方正仿宋简体" w:cs="方正仿宋简体"/>
          <w:smallCaps w:val="0"/>
          <w:color w:val="231F2F"/>
          <w:spacing w:val="0"/>
          <w:w w:val="100"/>
          <w:sz w:val="32"/>
          <w:szCs w:val="32"/>
        </w:rPr>
        <w:t>，其中</w:t>
      </w:r>
      <w:r>
        <w:rPr>
          <w:rFonts w:hint="eastAsia" w:ascii="方正仿宋简体" w:hAnsi="方正仿宋简体" w:eastAsia="方正仿宋简体" w:cs="方正仿宋简体"/>
          <w:smallCaps w:val="0"/>
          <w:color w:val="0C080F"/>
          <w:spacing w:val="0"/>
          <w:w w:val="100"/>
          <w:sz w:val="32"/>
          <w:szCs w:val="32"/>
          <w:lang w:eastAsia="zh-CN"/>
        </w:rPr>
        <w:t>特种车辆</w:t>
      </w:r>
      <w:r>
        <w:rPr>
          <w:rFonts w:hint="eastAsia" w:ascii="方正仿宋简体" w:hAnsi="方正仿宋简体" w:eastAsia="方正仿宋简体" w:cs="方正仿宋简体"/>
          <w:smallCaps w:val="0"/>
          <w:color w:val="0C080F"/>
          <w:spacing w:val="0"/>
          <w:w w:val="100"/>
          <w:sz w:val="32"/>
          <w:szCs w:val="32"/>
          <w:lang w:val="en-US" w:eastAsia="zh-CN"/>
        </w:rPr>
        <w:t>2</w:t>
      </w:r>
      <w:r>
        <w:rPr>
          <w:rFonts w:hint="eastAsia" w:ascii="方正仿宋简体" w:hAnsi="方正仿宋简体" w:eastAsia="方正仿宋简体" w:cs="方正仿宋简体"/>
          <w:smallCaps w:val="0"/>
          <w:color w:val="231F2F"/>
          <w:spacing w:val="0"/>
          <w:w w:val="100"/>
          <w:sz w:val="32"/>
          <w:szCs w:val="32"/>
        </w:rPr>
        <w:t>辆。2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F2F"/>
          <w:spacing w:val="0"/>
          <w:w w:val="100"/>
          <w:sz w:val="32"/>
          <w:szCs w:val="32"/>
        </w:rPr>
        <w:t>22年安排公务用车购</w:t>
      </w:r>
      <w:r>
        <w:rPr>
          <w:rFonts w:hint="eastAsia" w:ascii="方正仿宋简体" w:hAnsi="方正仿宋简体" w:eastAsia="方正仿宋简体" w:cs="方正仿宋简体"/>
          <w:smallCaps w:val="0"/>
          <w:color w:val="0C080F"/>
          <w:spacing w:val="0"/>
          <w:w w:val="100"/>
          <w:sz w:val="32"/>
          <w:szCs w:val="32"/>
        </w:rPr>
        <w:t>置</w:t>
      </w:r>
      <w:r>
        <w:rPr>
          <w:rFonts w:hint="eastAsia" w:ascii="方正仿宋简体" w:hAnsi="方正仿宋简体" w:eastAsia="方正仿宋简体" w:cs="方正仿宋简体"/>
          <w:smallCaps w:val="0"/>
          <w:color w:val="231F2F"/>
          <w:spacing w:val="0"/>
          <w:w w:val="100"/>
          <w:sz w:val="32"/>
          <w:szCs w:val="32"/>
        </w:rPr>
        <w:t>费</w:t>
      </w:r>
      <w:r>
        <w:rPr>
          <w:rFonts w:hint="eastAsia" w:ascii="方正仿宋简体" w:hAnsi="方正仿宋简体" w:eastAsia="方正仿宋简体" w:cs="方正仿宋简体"/>
          <w:smallCaps w:val="0"/>
          <w:color w:val="231F2F"/>
          <w:spacing w:val="0"/>
          <w:w w:val="100"/>
          <w:sz w:val="32"/>
          <w:szCs w:val="32"/>
          <w:lang w:val="en-US" w:eastAsia="zh-CN"/>
        </w:rPr>
        <w:t>0</w:t>
      </w:r>
      <w:r>
        <w:rPr>
          <w:rFonts w:hint="eastAsia" w:ascii="方正仿宋简体" w:hAnsi="方正仿宋简体" w:eastAsia="方正仿宋简体" w:cs="方正仿宋简体"/>
          <w:smallCaps w:val="0"/>
          <w:color w:val="231F2F"/>
          <w:spacing w:val="0"/>
          <w:w w:val="100"/>
          <w:sz w:val="32"/>
          <w:szCs w:val="32"/>
        </w:rPr>
        <w:t>万元，拟购</w:t>
      </w:r>
      <w:r>
        <w:rPr>
          <w:rFonts w:hint="eastAsia" w:ascii="方正仿宋简体" w:hAnsi="方正仿宋简体" w:eastAsia="方正仿宋简体" w:cs="方正仿宋简体"/>
          <w:smallCaps w:val="0"/>
          <w:color w:val="0C080F"/>
          <w:spacing w:val="0"/>
          <w:w w:val="100"/>
          <w:sz w:val="32"/>
          <w:szCs w:val="32"/>
        </w:rPr>
        <w:t>置一</w:t>
      </w:r>
      <w:r>
        <w:rPr>
          <w:rFonts w:hint="eastAsia" w:ascii="方正仿宋简体" w:hAnsi="方正仿宋简体" w:eastAsia="方正仿宋简体" w:cs="方正仿宋简体"/>
          <w:smallCaps w:val="0"/>
          <w:color w:val="231F2F"/>
          <w:spacing w:val="0"/>
          <w:w w:val="100"/>
          <w:sz w:val="32"/>
          <w:szCs w:val="32"/>
        </w:rPr>
        <w:t>般公务用车</w:t>
      </w:r>
      <w:r>
        <w:rPr>
          <w:rFonts w:hint="eastAsia" w:ascii="方正仿宋简体" w:hAnsi="方正仿宋简体" w:eastAsia="方正仿宋简体" w:cs="方正仿宋简体"/>
          <w:smallCaps w:val="0"/>
          <w:color w:val="231F2F"/>
          <w:spacing w:val="0"/>
          <w:w w:val="100"/>
          <w:sz w:val="32"/>
          <w:szCs w:val="32"/>
          <w:lang w:val="en-US" w:eastAsia="zh-CN"/>
        </w:rPr>
        <w:t>0</w:t>
      </w:r>
      <w:r>
        <w:rPr>
          <w:rFonts w:hint="eastAsia" w:ascii="方正仿宋简体" w:hAnsi="方正仿宋简体" w:eastAsia="方正仿宋简体" w:cs="方正仿宋简体"/>
          <w:smallCaps w:val="0"/>
          <w:color w:val="231F2F"/>
          <w:spacing w:val="0"/>
          <w:w w:val="100"/>
          <w:sz w:val="32"/>
          <w:szCs w:val="32"/>
        </w:rPr>
        <w:t>辆。2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F2F"/>
          <w:spacing w:val="0"/>
          <w:w w:val="100"/>
          <w:sz w:val="32"/>
          <w:szCs w:val="32"/>
        </w:rPr>
        <w:t>22年安排公务用车运行维护费</w:t>
      </w:r>
      <w:r>
        <w:rPr>
          <w:rFonts w:hint="eastAsia" w:ascii="方正仿宋简体" w:hAnsi="方正仿宋简体" w:eastAsia="方正仿宋简体" w:cs="方正仿宋简体"/>
          <w:smallCaps w:val="0"/>
          <w:color w:val="231F2F"/>
          <w:spacing w:val="0"/>
          <w:w w:val="100"/>
          <w:sz w:val="32"/>
          <w:szCs w:val="32"/>
          <w:lang w:val="en-US" w:eastAsia="zh-CN"/>
        </w:rPr>
        <w:t>3</w:t>
      </w:r>
      <w:r>
        <w:rPr>
          <w:rFonts w:hint="eastAsia" w:ascii="方正仿宋简体" w:hAnsi="方正仿宋简体" w:eastAsia="方正仿宋简体" w:cs="方正仿宋简体"/>
          <w:smallCaps w:val="0"/>
          <w:color w:val="231F2F"/>
          <w:spacing w:val="0"/>
          <w:w w:val="100"/>
          <w:sz w:val="32"/>
          <w:szCs w:val="32"/>
        </w:rPr>
        <w:t>万元，用于</w:t>
      </w:r>
      <w:r>
        <w:rPr>
          <w:rFonts w:hint="eastAsia" w:ascii="方正仿宋简体" w:hAnsi="方正仿宋简体" w:eastAsia="方正仿宋简体" w:cs="方正仿宋简体"/>
          <w:smallCaps w:val="0"/>
          <w:color w:val="231F2F"/>
          <w:spacing w:val="0"/>
          <w:w w:val="100"/>
          <w:sz w:val="32"/>
          <w:szCs w:val="32"/>
          <w:lang w:eastAsia="zh-CN"/>
        </w:rPr>
        <w:t>特种车辆</w:t>
      </w:r>
      <w:r>
        <w:rPr>
          <w:rFonts w:hint="eastAsia" w:ascii="方正仿宋简体" w:hAnsi="方正仿宋简体" w:eastAsia="方正仿宋简体" w:cs="方正仿宋简体"/>
          <w:smallCaps w:val="0"/>
          <w:color w:val="231F2F"/>
          <w:spacing w:val="0"/>
          <w:w w:val="100"/>
          <w:sz w:val="32"/>
          <w:szCs w:val="32"/>
        </w:rPr>
        <w:t>燃油、维修、保险等支出，主要保障</w:t>
      </w:r>
      <w:r>
        <w:rPr>
          <w:rFonts w:hint="eastAsia" w:ascii="方正仿宋简体" w:hAnsi="方正仿宋简体" w:eastAsia="方正仿宋简体" w:cs="方正仿宋简体"/>
          <w:smallCaps w:val="0"/>
          <w:color w:val="231F2F"/>
          <w:spacing w:val="0"/>
          <w:w w:val="100"/>
          <w:sz w:val="32"/>
          <w:szCs w:val="32"/>
          <w:lang w:eastAsia="zh-CN"/>
        </w:rPr>
        <w:t>绿化</w:t>
      </w:r>
      <w:r>
        <w:rPr>
          <w:rFonts w:hint="eastAsia" w:ascii="方正仿宋简体" w:hAnsi="方正仿宋简体" w:eastAsia="方正仿宋简体" w:cs="方正仿宋简体"/>
          <w:smallCaps w:val="0"/>
          <w:color w:val="241F2D"/>
          <w:spacing w:val="0"/>
          <w:w w:val="100"/>
          <w:sz w:val="32"/>
          <w:szCs w:val="32"/>
          <w:lang w:eastAsia="zh-CN"/>
        </w:rPr>
        <w:t>养护</w:t>
      </w:r>
      <w:r>
        <w:rPr>
          <w:rFonts w:hint="eastAsia" w:ascii="方正仿宋简体" w:hAnsi="方正仿宋简体" w:eastAsia="方正仿宋简体" w:cs="方正仿宋简体"/>
          <w:smallCaps w:val="0"/>
          <w:color w:val="231F2F"/>
          <w:spacing w:val="0"/>
          <w:w w:val="100"/>
          <w:sz w:val="32"/>
          <w:szCs w:val="32"/>
        </w:rPr>
        <w:t>日常工作开展。</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firstLine="643" w:firstLineChars="200"/>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C080F"/>
          <w:spacing w:val="0"/>
          <w:w w:val="100"/>
          <w:sz w:val="32"/>
          <w:szCs w:val="32"/>
        </w:rPr>
        <w:t>六、政府性基金预算支出情况说明</w:t>
      </w:r>
    </w:p>
    <w:p>
      <w:pPr>
        <w:pStyle w:val="5"/>
        <w:keepNext w:val="0"/>
        <w:keepLines w:val="0"/>
        <w:pageBreakBefore w:val="0"/>
        <w:widowControl w:val="0"/>
        <w:kinsoku/>
        <w:wordWrap/>
        <w:overflowPunct/>
        <w:topLinePunct/>
        <w:autoSpaceDE w:val="0"/>
        <w:autoSpaceDN w:val="0"/>
        <w:bidi w:val="0"/>
        <w:adjustRightInd/>
        <w:snapToGrid/>
        <w:spacing w:before="0" w:line="578" w:lineRule="exact"/>
        <w:ind w:right="0" w:firstLine="640" w:firstLineChars="200"/>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F2F"/>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F2F"/>
          <w:spacing w:val="0"/>
          <w:w w:val="100"/>
          <w:sz w:val="32"/>
          <w:szCs w:val="32"/>
        </w:rPr>
        <w:t>2</w:t>
      </w:r>
      <w:r>
        <w:rPr>
          <w:rFonts w:hint="eastAsia" w:ascii="方正仿宋简体" w:hAnsi="方正仿宋简体" w:eastAsia="方正仿宋简体" w:cs="方正仿宋简体"/>
          <w:smallCaps w:val="0"/>
          <w:color w:val="231F2F"/>
          <w:spacing w:val="0"/>
          <w:w w:val="100"/>
          <w:sz w:val="32"/>
          <w:szCs w:val="32"/>
          <w:lang w:val="en-US" w:eastAsia="zh-CN"/>
        </w:rPr>
        <w:t>3</w:t>
      </w:r>
      <w:r>
        <w:rPr>
          <w:rFonts w:hint="eastAsia" w:ascii="方正仿宋简体" w:hAnsi="方正仿宋简体" w:eastAsia="方正仿宋简体" w:cs="方正仿宋简体"/>
          <w:smallCaps w:val="0"/>
          <w:color w:val="231F2F"/>
          <w:spacing w:val="0"/>
          <w:w w:val="100"/>
          <w:sz w:val="32"/>
          <w:szCs w:val="32"/>
        </w:rPr>
        <w:t>年未使用政府性基金预算拨款安排的支出。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5"/>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C080F"/>
          <w:spacing w:val="0"/>
          <w:w w:val="100"/>
          <w:sz w:val="32"/>
          <w:szCs w:val="32"/>
        </w:rPr>
        <w:t>七、国有资本经营预算支出情况说明</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right="509" w:firstLine="640" w:firstLineChars="200"/>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F2F"/>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F2F"/>
          <w:spacing w:val="0"/>
          <w:w w:val="100"/>
          <w:sz w:val="32"/>
          <w:szCs w:val="32"/>
        </w:rPr>
        <w:t>2</w:t>
      </w:r>
      <w:r>
        <w:rPr>
          <w:rFonts w:hint="eastAsia" w:ascii="方正仿宋简体" w:hAnsi="方正仿宋简体" w:eastAsia="方正仿宋简体" w:cs="方正仿宋简体"/>
          <w:smallCaps w:val="0"/>
          <w:color w:val="231F2F"/>
          <w:spacing w:val="0"/>
          <w:w w:val="100"/>
          <w:sz w:val="32"/>
          <w:szCs w:val="32"/>
          <w:lang w:val="en-US" w:eastAsia="zh-CN"/>
        </w:rPr>
        <w:t>3</w:t>
      </w:r>
      <w:r>
        <w:rPr>
          <w:rFonts w:hint="eastAsia" w:ascii="方正仿宋简体" w:hAnsi="方正仿宋简体" w:eastAsia="方正仿宋简体" w:cs="方正仿宋简体"/>
          <w:smallCaps w:val="0"/>
          <w:color w:val="231F2F"/>
          <w:spacing w:val="0"/>
          <w:w w:val="100"/>
          <w:sz w:val="32"/>
          <w:szCs w:val="32"/>
        </w:rPr>
        <w:t>年未使用国有资本经营预算拨款安排的支出。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34"/>
        <w:textAlignment w:val="auto"/>
        <w:rPr>
          <w:rFonts w:hint="eastAsia" w:ascii="宋体" w:hAnsi="宋体" w:eastAsia="宋体" w:cs="宋体"/>
          <w:b/>
          <w:bCs/>
          <w:smallCaps w:val="0"/>
          <w:spacing w:val="0"/>
          <w:w w:val="100"/>
          <w:sz w:val="32"/>
          <w:szCs w:val="32"/>
        </w:rPr>
      </w:pPr>
      <w:r>
        <w:rPr>
          <w:rFonts w:hint="eastAsia" w:ascii="宋体" w:hAnsi="宋体" w:eastAsia="宋体" w:cs="宋体"/>
          <w:b/>
          <w:bCs/>
          <w:smallCaps w:val="0"/>
          <w:color w:val="0C080F"/>
          <w:spacing w:val="0"/>
          <w:w w:val="100"/>
          <w:sz w:val="32"/>
          <w:szCs w:val="32"/>
        </w:rPr>
        <w:t>八、其</w:t>
      </w:r>
      <w:r>
        <w:rPr>
          <w:rFonts w:hint="eastAsia" w:ascii="宋体" w:hAnsi="宋体" w:eastAsia="宋体" w:cs="宋体"/>
          <w:b/>
          <w:bCs/>
          <w:smallCaps w:val="0"/>
          <w:color w:val="231F2F"/>
          <w:spacing w:val="0"/>
          <w:w w:val="100"/>
          <w:sz w:val="32"/>
          <w:szCs w:val="32"/>
        </w:rPr>
        <w:t>他</w:t>
      </w:r>
      <w:r>
        <w:rPr>
          <w:rFonts w:hint="eastAsia" w:ascii="宋体" w:hAnsi="宋体" w:eastAsia="宋体" w:cs="宋体"/>
          <w:b/>
          <w:bCs/>
          <w:smallCaps w:val="0"/>
          <w:color w:val="0C080F"/>
          <w:spacing w:val="0"/>
          <w:w w:val="100"/>
          <w:sz w:val="32"/>
          <w:szCs w:val="32"/>
        </w:rPr>
        <w:t>重要事项的情况说明</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9"/>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F2F"/>
          <w:spacing w:val="0"/>
          <w:w w:val="100"/>
          <w:sz w:val="32"/>
          <w:szCs w:val="32"/>
        </w:rPr>
        <w:t>（</w:t>
      </w:r>
      <w:r>
        <w:rPr>
          <w:rFonts w:hint="eastAsia" w:ascii="方正仿宋简体" w:hAnsi="方正仿宋简体" w:eastAsia="方正仿宋简体" w:cs="方正仿宋简体"/>
          <w:smallCaps w:val="0"/>
          <w:color w:val="0C080F"/>
          <w:spacing w:val="0"/>
          <w:w w:val="100"/>
          <w:sz w:val="32"/>
          <w:szCs w:val="32"/>
        </w:rPr>
        <w:t>一</w:t>
      </w:r>
      <w:r>
        <w:rPr>
          <w:rFonts w:hint="eastAsia" w:ascii="方正仿宋简体" w:hAnsi="方正仿宋简体" w:eastAsia="方正仿宋简体" w:cs="方正仿宋简体"/>
          <w:smallCaps w:val="0"/>
          <w:color w:val="231F2F"/>
          <w:spacing w:val="0"/>
          <w:w w:val="100"/>
          <w:sz w:val="32"/>
          <w:szCs w:val="32"/>
        </w:rPr>
        <w:t>） 机</w:t>
      </w:r>
      <w:r>
        <w:rPr>
          <w:rFonts w:hint="eastAsia" w:ascii="方正仿宋简体" w:hAnsi="方正仿宋简体" w:eastAsia="方正仿宋简体" w:cs="方正仿宋简体"/>
          <w:smallCaps w:val="0"/>
          <w:color w:val="0C080F"/>
          <w:spacing w:val="0"/>
          <w:w w:val="100"/>
          <w:sz w:val="32"/>
          <w:szCs w:val="32"/>
        </w:rPr>
        <w:t>关</w:t>
      </w:r>
      <w:r>
        <w:rPr>
          <w:rFonts w:hint="eastAsia" w:ascii="方正仿宋简体" w:hAnsi="方正仿宋简体" w:eastAsia="方正仿宋简体" w:cs="方正仿宋简体"/>
          <w:smallCaps w:val="0"/>
          <w:color w:val="231F2F"/>
          <w:spacing w:val="0"/>
          <w:w w:val="100"/>
          <w:sz w:val="32"/>
          <w:szCs w:val="32"/>
        </w:rPr>
        <w:t>运行经费</w:t>
      </w:r>
    </w:p>
    <w:p>
      <w:pPr>
        <w:keepNext w:val="0"/>
        <w:keepLines w:val="0"/>
        <w:pageBreakBefore w:val="0"/>
        <w:widowControl w:val="0"/>
        <w:kinsoku/>
        <w:wordWrap/>
        <w:overflowPunct/>
        <w:topLinePunct w:val="0"/>
        <w:autoSpaceDE w:val="0"/>
        <w:autoSpaceDN w:val="0"/>
        <w:bidi w:val="0"/>
        <w:adjustRightInd/>
        <w:snapToGrid/>
        <w:spacing w:before="0" w:line="578" w:lineRule="exact"/>
        <w:ind w:right="0" w:firstLine="640" w:firstLineChars="200"/>
        <w:jc w:val="lef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F2F"/>
          <w:spacing w:val="0"/>
          <w:w w:val="100"/>
          <w:sz w:val="32"/>
          <w:szCs w:val="32"/>
        </w:rPr>
        <w:t>2</w:t>
      </w:r>
      <w:r>
        <w:rPr>
          <w:rFonts w:hint="eastAsia" w:ascii="方正仿宋简体" w:hAnsi="方正仿宋简体" w:eastAsia="方正仿宋简体" w:cs="方正仿宋简体"/>
          <w:smallCaps w:val="0"/>
          <w:color w:val="0C080F"/>
          <w:spacing w:val="0"/>
          <w:w w:val="100"/>
          <w:sz w:val="32"/>
          <w:szCs w:val="32"/>
        </w:rPr>
        <w:t>0</w:t>
      </w:r>
      <w:r>
        <w:rPr>
          <w:rFonts w:hint="eastAsia" w:ascii="方正仿宋简体" w:hAnsi="方正仿宋简体" w:eastAsia="方正仿宋简体" w:cs="方正仿宋简体"/>
          <w:smallCaps w:val="0"/>
          <w:color w:val="231F2F"/>
          <w:spacing w:val="0"/>
          <w:w w:val="100"/>
          <w:sz w:val="32"/>
          <w:szCs w:val="32"/>
        </w:rPr>
        <w:t>2</w:t>
      </w:r>
      <w:r>
        <w:rPr>
          <w:rFonts w:hint="eastAsia" w:ascii="方正仿宋简体" w:hAnsi="方正仿宋简体" w:eastAsia="方正仿宋简体" w:cs="方正仿宋简体"/>
          <w:smallCaps w:val="0"/>
          <w:color w:val="231F2F"/>
          <w:spacing w:val="0"/>
          <w:w w:val="100"/>
          <w:sz w:val="32"/>
          <w:szCs w:val="32"/>
          <w:lang w:val="en-US" w:eastAsia="zh-CN"/>
        </w:rPr>
        <w:t>3</w:t>
      </w:r>
      <w:r>
        <w:rPr>
          <w:rFonts w:hint="eastAsia" w:ascii="方正仿宋简体" w:hAnsi="方正仿宋简体" w:eastAsia="方正仿宋简体" w:cs="方正仿宋简体"/>
          <w:smallCaps w:val="0"/>
          <w:color w:val="231F2F"/>
          <w:spacing w:val="0"/>
          <w:w w:val="100"/>
          <w:sz w:val="32"/>
          <w:szCs w:val="32"/>
        </w:rPr>
        <w:t>年，</w:t>
      </w: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F2F"/>
          <w:spacing w:val="0"/>
          <w:w w:val="100"/>
          <w:sz w:val="32"/>
          <w:szCs w:val="32"/>
        </w:rPr>
        <w:t>运行经费财</w:t>
      </w:r>
      <w:r>
        <w:rPr>
          <w:rFonts w:hint="eastAsia" w:ascii="方正仿宋简体" w:hAnsi="方正仿宋简体" w:eastAsia="方正仿宋简体" w:cs="方正仿宋简体"/>
          <w:smallCaps w:val="0"/>
          <w:color w:val="231D2D"/>
          <w:spacing w:val="0"/>
          <w:w w:val="100"/>
          <w:sz w:val="32"/>
          <w:szCs w:val="32"/>
        </w:rPr>
        <w:t>政拨款预算为</w:t>
      </w:r>
      <w:r>
        <w:rPr>
          <w:rFonts w:hint="eastAsia" w:ascii="方正仿宋简体" w:hAnsi="方正仿宋简体" w:eastAsia="方正仿宋简体" w:cs="方正仿宋简体"/>
          <w:smallCaps w:val="0"/>
          <w:color w:val="231D2D"/>
          <w:spacing w:val="0"/>
          <w:w w:val="100"/>
          <w:sz w:val="32"/>
          <w:szCs w:val="32"/>
          <w:lang w:val="en-US" w:eastAsia="zh-CN"/>
        </w:rPr>
        <w:t>9.91</w:t>
      </w:r>
      <w:r>
        <w:rPr>
          <w:rFonts w:hint="eastAsia" w:ascii="方正仿宋简体" w:hAnsi="方正仿宋简体" w:eastAsia="方正仿宋简体" w:cs="方正仿宋简体"/>
          <w:smallCaps w:val="0"/>
          <w:color w:val="231D2D"/>
          <w:spacing w:val="0"/>
          <w:w w:val="100"/>
          <w:sz w:val="32"/>
          <w:szCs w:val="32"/>
        </w:rPr>
        <w:t>万元，比2</w:t>
      </w:r>
      <w:r>
        <w:rPr>
          <w:rFonts w:hint="eastAsia" w:ascii="方正仿宋简体" w:hAnsi="方正仿宋简体" w:eastAsia="方正仿宋简体" w:cs="方正仿宋简体"/>
          <w:smallCaps w:val="0"/>
          <w:color w:val="080C16"/>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年预算</w:t>
      </w:r>
      <w:r>
        <w:rPr>
          <w:rFonts w:hint="eastAsia" w:ascii="方正仿宋简体" w:hAnsi="方正仿宋简体" w:eastAsia="方正仿宋简体" w:cs="方正仿宋简体"/>
          <w:smallCaps w:val="0"/>
          <w:color w:val="231D2D"/>
          <w:spacing w:val="0"/>
          <w:w w:val="100"/>
          <w:sz w:val="32"/>
          <w:szCs w:val="32"/>
          <w:lang w:eastAsia="zh-CN"/>
        </w:rPr>
        <w:t>下降，由于有人员减少。</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9"/>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80C16"/>
          <w:spacing w:val="0"/>
          <w:w w:val="100"/>
          <w:sz w:val="32"/>
          <w:szCs w:val="32"/>
        </w:rPr>
        <w:t>二</w:t>
      </w:r>
      <w:r>
        <w:rPr>
          <w:rFonts w:hint="eastAsia" w:ascii="方正仿宋简体" w:hAnsi="方正仿宋简体" w:eastAsia="方正仿宋简体" w:cs="方正仿宋简体"/>
          <w:smallCaps w:val="0"/>
          <w:color w:val="231D2D"/>
          <w:spacing w:val="0"/>
          <w:w w:val="100"/>
          <w:sz w:val="32"/>
          <w:szCs w:val="32"/>
        </w:rPr>
        <w:t>）政府采购情况</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118" w:right="465" w:firstLine="640"/>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080C16"/>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3</w:t>
      </w:r>
      <w:r>
        <w:rPr>
          <w:rFonts w:hint="eastAsia" w:ascii="方正仿宋简体" w:hAnsi="方正仿宋简体" w:eastAsia="方正仿宋简体" w:cs="方正仿宋简体"/>
          <w:smallCaps w:val="0"/>
          <w:color w:val="231D2D"/>
          <w:spacing w:val="0"/>
          <w:w w:val="100"/>
          <w:sz w:val="32"/>
          <w:szCs w:val="32"/>
        </w:rPr>
        <w:t>年，</w:t>
      </w: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安排政府采购预算</w:t>
      </w:r>
      <w:r>
        <w:rPr>
          <w:rFonts w:hint="eastAsia" w:ascii="方正仿宋简体" w:hAnsi="方正仿宋简体" w:eastAsia="方正仿宋简体" w:cs="方正仿宋简体"/>
          <w:smallCaps w:val="0"/>
          <w:color w:val="231D2D"/>
          <w:spacing w:val="0"/>
          <w:w w:val="100"/>
          <w:sz w:val="32"/>
          <w:szCs w:val="32"/>
          <w:lang w:val="en-US" w:eastAsia="zh-CN"/>
        </w:rPr>
        <w:t>15.2</w:t>
      </w:r>
      <w:r>
        <w:rPr>
          <w:rFonts w:hint="eastAsia" w:ascii="方正仿宋简体" w:hAnsi="方正仿宋简体" w:eastAsia="方正仿宋简体" w:cs="方正仿宋简体"/>
          <w:smallCaps w:val="0"/>
          <w:color w:val="231D2D"/>
          <w:spacing w:val="0"/>
          <w:w w:val="100"/>
          <w:sz w:val="32"/>
          <w:szCs w:val="32"/>
        </w:rPr>
        <w:t>万元。</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9"/>
        <w:jc w:val="both"/>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w:t>
      </w:r>
      <w:r>
        <w:rPr>
          <w:rFonts w:hint="eastAsia" w:ascii="方正仿宋简体" w:hAnsi="方正仿宋简体" w:eastAsia="方正仿宋简体" w:cs="方正仿宋简体"/>
          <w:smallCaps w:val="0"/>
          <w:color w:val="080C16"/>
          <w:spacing w:val="0"/>
          <w:w w:val="100"/>
          <w:sz w:val="32"/>
          <w:szCs w:val="32"/>
        </w:rPr>
        <w:t>三</w:t>
      </w:r>
      <w:r>
        <w:rPr>
          <w:rFonts w:hint="eastAsia" w:ascii="方正仿宋简体" w:hAnsi="方正仿宋简体" w:eastAsia="方正仿宋简体" w:cs="方正仿宋简体"/>
          <w:smallCaps w:val="0"/>
          <w:color w:val="231D2D"/>
          <w:spacing w:val="0"/>
          <w:w w:val="100"/>
          <w:sz w:val="32"/>
          <w:szCs w:val="32"/>
        </w:rPr>
        <w:t>）国有资产占有使用情况</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755"/>
        <w:textAlignment w:val="auto"/>
        <w:rPr>
          <w:rFonts w:hint="eastAsia" w:ascii="方正仿宋简体" w:hAnsi="方正仿宋简体" w:eastAsia="方正仿宋简体" w:cs="方正仿宋简体"/>
          <w:smallCaps w:val="0"/>
          <w:color w:val="231D2D"/>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截至2</w:t>
      </w:r>
      <w:r>
        <w:rPr>
          <w:rFonts w:hint="eastAsia" w:ascii="方正仿宋简体" w:hAnsi="方正仿宋简体" w:eastAsia="方正仿宋简体" w:cs="方正仿宋简体"/>
          <w:smallCaps w:val="0"/>
          <w:color w:val="080C16"/>
          <w:spacing w:val="0"/>
          <w:w w:val="100"/>
          <w:sz w:val="32"/>
          <w:szCs w:val="32"/>
        </w:rPr>
        <w:t>0</w:t>
      </w:r>
      <w:r>
        <w:rPr>
          <w:rFonts w:hint="eastAsia" w:ascii="方正仿宋简体" w:hAnsi="方正仿宋简体" w:eastAsia="方正仿宋简体" w:cs="方正仿宋简体"/>
          <w:smallCaps w:val="0"/>
          <w:color w:val="231D2D"/>
          <w:spacing w:val="0"/>
          <w:w w:val="100"/>
          <w:sz w:val="32"/>
          <w:szCs w:val="32"/>
        </w:rPr>
        <w:t>2</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年底，</w:t>
      </w:r>
      <w:r>
        <w:rPr>
          <w:rFonts w:hint="eastAsia" w:ascii="方正仿宋简体" w:hAnsi="方正仿宋简体" w:eastAsia="方正仿宋简体" w:cs="方正仿宋简体"/>
          <w:smallCaps w:val="0"/>
          <w:color w:val="241F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rPr>
        <w:t>有</w:t>
      </w:r>
      <w:r>
        <w:rPr>
          <w:rFonts w:hint="eastAsia" w:ascii="方正仿宋简体" w:hAnsi="方正仿宋简体" w:eastAsia="方正仿宋简体" w:cs="方正仿宋简体"/>
          <w:smallCaps w:val="0"/>
          <w:color w:val="231D2D"/>
          <w:spacing w:val="0"/>
          <w:w w:val="100"/>
          <w:sz w:val="32"/>
          <w:szCs w:val="32"/>
          <w:lang w:eastAsia="zh-CN"/>
        </w:rPr>
        <w:t>特种</w:t>
      </w:r>
      <w:r>
        <w:rPr>
          <w:rFonts w:hint="eastAsia" w:ascii="方正仿宋简体" w:hAnsi="方正仿宋简体" w:eastAsia="方正仿宋简体" w:cs="方正仿宋简体"/>
          <w:smallCaps w:val="0"/>
          <w:color w:val="231D2D"/>
          <w:spacing w:val="0"/>
          <w:w w:val="100"/>
          <w:sz w:val="32"/>
          <w:szCs w:val="32"/>
        </w:rPr>
        <w:t>车辆</w:t>
      </w:r>
      <w:r>
        <w:rPr>
          <w:rFonts w:hint="eastAsia" w:ascii="方正仿宋简体" w:hAnsi="方正仿宋简体" w:eastAsia="方正仿宋简体" w:cs="方正仿宋简体"/>
          <w:smallCaps w:val="0"/>
          <w:color w:val="231D2D"/>
          <w:spacing w:val="0"/>
          <w:w w:val="100"/>
          <w:sz w:val="32"/>
          <w:szCs w:val="32"/>
          <w:lang w:val="en-US" w:eastAsia="zh-CN"/>
        </w:rPr>
        <w:t>2</w:t>
      </w:r>
      <w:r>
        <w:rPr>
          <w:rFonts w:hint="eastAsia" w:ascii="方正仿宋简体" w:hAnsi="方正仿宋简体" w:eastAsia="方正仿宋简体" w:cs="方正仿宋简体"/>
          <w:smallCaps w:val="0"/>
          <w:color w:val="231D2D"/>
          <w:spacing w:val="0"/>
          <w:w w:val="100"/>
          <w:sz w:val="32"/>
          <w:szCs w:val="32"/>
        </w:rPr>
        <w:t>辆</w:t>
      </w:r>
      <w:r>
        <w:rPr>
          <w:rFonts w:hint="eastAsia" w:ascii="方正仿宋简体" w:hAnsi="方正仿宋简体" w:eastAsia="方正仿宋简体" w:cs="方正仿宋简体"/>
          <w:smallCaps w:val="0"/>
          <w:color w:val="231D2D"/>
          <w:spacing w:val="0"/>
          <w:w w:val="100"/>
          <w:sz w:val="32"/>
          <w:szCs w:val="32"/>
          <w:lang w:eastAsia="zh-CN"/>
        </w:rPr>
        <w:t>，</w:t>
      </w:r>
      <w:r>
        <w:rPr>
          <w:rFonts w:hint="eastAsia" w:ascii="方正仿宋简体" w:hAnsi="方正仿宋简体" w:eastAsia="方正仿宋简体" w:cs="方正仿宋简体"/>
          <w:smallCaps w:val="0"/>
          <w:color w:val="231D2D"/>
          <w:spacing w:val="0"/>
          <w:w w:val="100"/>
          <w:sz w:val="32"/>
          <w:szCs w:val="32"/>
        </w:rPr>
        <w:t>无单位价</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值</w:t>
      </w:r>
      <w:r>
        <w:rPr>
          <w:rFonts w:hint="eastAsia" w:ascii="方正仿宋简体" w:hAnsi="方正仿宋简体" w:eastAsia="方正仿宋简体" w:cs="方正仿宋简体"/>
          <w:smallCaps w:val="0"/>
          <w:color w:val="231D2D"/>
          <w:spacing w:val="0"/>
          <w:w w:val="100"/>
          <w:sz w:val="32"/>
          <w:szCs w:val="32"/>
          <w:lang w:val="en-US" w:eastAsia="zh-CN"/>
        </w:rPr>
        <w:t>50</w:t>
      </w:r>
      <w:r>
        <w:rPr>
          <w:rFonts w:hint="eastAsia" w:ascii="方正仿宋简体" w:hAnsi="方正仿宋简体" w:eastAsia="方正仿宋简体" w:cs="方正仿宋简体"/>
          <w:smallCaps w:val="0"/>
          <w:color w:val="231D2D"/>
          <w:spacing w:val="0"/>
          <w:w w:val="100"/>
          <w:sz w:val="32"/>
          <w:szCs w:val="32"/>
        </w:rPr>
        <w:t>万元以上的大型设备。</w:t>
      </w:r>
      <w:bookmarkStart w:id="0" w:name="_GoBack"/>
      <w:bookmarkEnd w:id="0"/>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firstLine="640" w:firstLineChars="200"/>
        <w:textAlignment w:val="auto"/>
        <w:rPr>
          <w:rFonts w:hint="eastAsia" w:ascii="方正仿宋简体" w:hAnsi="方正仿宋简体" w:eastAsia="方正仿宋简体" w:cs="方正仿宋简体"/>
          <w:smallCaps w:val="0"/>
          <w:spacing w:val="0"/>
          <w:w w:val="100"/>
          <w:sz w:val="32"/>
          <w:szCs w:val="32"/>
        </w:rPr>
      </w:pPr>
      <w:r>
        <w:rPr>
          <w:rFonts w:hint="eastAsia" w:ascii="方正仿宋简体" w:hAnsi="方正仿宋简体" w:eastAsia="方正仿宋简体" w:cs="方正仿宋简体"/>
          <w:smallCaps w:val="0"/>
          <w:color w:val="231D2D"/>
          <w:spacing w:val="0"/>
          <w:w w:val="100"/>
          <w:sz w:val="32"/>
          <w:szCs w:val="32"/>
        </w:rPr>
        <w:t>（四）绩效目标设置情况</w:t>
      </w:r>
    </w:p>
    <w:p>
      <w:pPr>
        <w:keepNext w:val="0"/>
        <w:keepLines w:val="0"/>
        <w:pageBreakBefore w:val="0"/>
        <w:widowControl w:val="0"/>
        <w:kinsoku/>
        <w:wordWrap/>
        <w:overflowPunct/>
        <w:topLinePunct w:val="0"/>
        <w:autoSpaceDE w:val="0"/>
        <w:autoSpaceDN w:val="0"/>
        <w:bidi w:val="0"/>
        <w:adjustRightInd/>
        <w:snapToGrid/>
        <w:spacing w:before="0" w:line="578" w:lineRule="exact"/>
        <w:ind w:left="759" w:right="0" w:firstLine="0"/>
        <w:jc w:val="left"/>
        <w:textAlignment w:val="auto"/>
        <w:rPr>
          <w:rFonts w:hint="eastAsia" w:ascii="方正仿宋简体" w:hAnsi="方正仿宋简体" w:eastAsia="方正仿宋简体" w:cs="方正仿宋简体"/>
          <w:smallCaps w:val="0"/>
          <w:color w:val="231D2D"/>
          <w:spacing w:val="0"/>
          <w:w w:val="100"/>
          <w:sz w:val="32"/>
          <w:szCs w:val="32"/>
          <w:lang w:val="en-US" w:eastAsia="en-US" w:bidi="ar-SA"/>
        </w:rPr>
      </w:pPr>
      <w:r>
        <w:rPr>
          <w:rFonts w:hint="eastAsia" w:ascii="方正仿宋简体" w:hAnsi="方正仿宋简体" w:eastAsia="方正仿宋简体" w:cs="方正仿宋简体"/>
          <w:smallCaps w:val="0"/>
          <w:color w:val="231D2D"/>
          <w:spacing w:val="0"/>
          <w:w w:val="100"/>
          <w:sz w:val="32"/>
          <w:szCs w:val="32"/>
          <w:lang w:val="en-US" w:eastAsia="en-US" w:bidi="ar-SA"/>
        </w:rPr>
        <w:t>202</w:t>
      </w:r>
      <w:r>
        <w:rPr>
          <w:rFonts w:hint="eastAsia" w:ascii="方正仿宋简体" w:hAnsi="方正仿宋简体" w:eastAsia="方正仿宋简体" w:cs="方正仿宋简体"/>
          <w:smallCaps w:val="0"/>
          <w:color w:val="231D2D"/>
          <w:spacing w:val="0"/>
          <w:w w:val="100"/>
          <w:sz w:val="32"/>
          <w:szCs w:val="32"/>
          <w:lang w:val="en-US" w:eastAsia="zh-CN" w:bidi="ar-SA"/>
        </w:rPr>
        <w:t>3</w:t>
      </w:r>
      <w:r>
        <w:rPr>
          <w:rFonts w:hint="eastAsia" w:ascii="方正仿宋简体" w:hAnsi="方正仿宋简体" w:eastAsia="方正仿宋简体" w:cs="方正仿宋简体"/>
          <w:smallCaps w:val="0"/>
          <w:color w:val="231D2D"/>
          <w:spacing w:val="0"/>
          <w:w w:val="100"/>
          <w:sz w:val="32"/>
          <w:szCs w:val="32"/>
          <w:lang w:val="en-US" w:eastAsia="en-US" w:bidi="ar-SA"/>
        </w:rPr>
        <w:t>年，</w:t>
      </w:r>
      <w:r>
        <w:rPr>
          <w:rFonts w:hint="eastAsia" w:ascii="方正仿宋简体" w:hAnsi="方正仿宋简体" w:eastAsia="方正仿宋简体" w:cs="方正仿宋简体"/>
          <w:smallCaps w:val="0"/>
          <w:color w:val="231D2D"/>
          <w:spacing w:val="0"/>
          <w:w w:val="100"/>
          <w:sz w:val="32"/>
          <w:szCs w:val="32"/>
          <w:lang w:val="en-US" w:eastAsia="zh-CN" w:bidi="ar-SA"/>
        </w:rPr>
        <w:t>开江县园林管理所</w:t>
      </w:r>
      <w:r>
        <w:rPr>
          <w:rFonts w:hint="eastAsia" w:ascii="方正仿宋简体" w:hAnsi="方正仿宋简体" w:eastAsia="方正仿宋简体" w:cs="方正仿宋简体"/>
          <w:smallCaps w:val="0"/>
          <w:color w:val="231D2D"/>
          <w:spacing w:val="0"/>
          <w:w w:val="100"/>
          <w:sz w:val="32"/>
          <w:szCs w:val="32"/>
          <w:lang w:val="en-US" w:eastAsia="en-US" w:bidi="ar-SA"/>
        </w:rPr>
        <w:t>开展绩效目标管理的项目</w:t>
      </w:r>
      <w:r>
        <w:rPr>
          <w:rFonts w:hint="eastAsia" w:ascii="方正仿宋简体" w:hAnsi="方正仿宋简体" w:eastAsia="方正仿宋简体" w:cs="方正仿宋简体"/>
          <w:smallCaps w:val="0"/>
          <w:color w:val="231D2D"/>
          <w:spacing w:val="0"/>
          <w:w w:val="100"/>
          <w:sz w:val="32"/>
          <w:szCs w:val="32"/>
          <w:lang w:val="en-US" w:eastAsia="zh-CN" w:bidi="ar-SA"/>
        </w:rPr>
        <w:t>1</w:t>
      </w:r>
      <w:r>
        <w:rPr>
          <w:rFonts w:hint="eastAsia" w:ascii="方正仿宋简体" w:hAnsi="方正仿宋简体" w:eastAsia="方正仿宋简体" w:cs="方正仿宋简体"/>
          <w:smallCaps w:val="0"/>
          <w:color w:val="231D2D"/>
          <w:spacing w:val="0"/>
          <w:w w:val="100"/>
          <w:sz w:val="32"/>
          <w:szCs w:val="32"/>
          <w:lang w:val="en-US" w:eastAsia="en-US" w:bidi="ar-SA"/>
        </w:rPr>
        <w:t>个，涉</w:t>
      </w:r>
    </w:p>
    <w:p>
      <w:pPr>
        <w:keepNext w:val="0"/>
        <w:keepLines w:val="0"/>
        <w:pageBreakBefore w:val="0"/>
        <w:widowControl w:val="0"/>
        <w:kinsoku/>
        <w:wordWrap/>
        <w:overflowPunct/>
        <w:topLinePunct w:val="0"/>
        <w:autoSpaceDE w:val="0"/>
        <w:autoSpaceDN w:val="0"/>
        <w:bidi w:val="0"/>
        <w:adjustRightInd/>
        <w:snapToGrid/>
        <w:spacing w:before="0" w:line="578" w:lineRule="exact"/>
        <w:ind w:right="0"/>
        <w:jc w:val="left"/>
        <w:textAlignment w:val="auto"/>
        <w:rPr>
          <w:rFonts w:hint="eastAsia" w:ascii="方正仿宋简体" w:hAnsi="方正仿宋简体" w:eastAsia="方正仿宋简体" w:cs="方正仿宋简体"/>
          <w:smallCaps w:val="0"/>
          <w:color w:val="231D2D"/>
          <w:spacing w:val="0"/>
          <w:w w:val="100"/>
          <w:sz w:val="32"/>
          <w:szCs w:val="32"/>
          <w:lang w:val="en-US" w:eastAsia="en-US" w:bidi="ar-SA"/>
        </w:rPr>
      </w:pPr>
      <w:r>
        <w:rPr>
          <w:rFonts w:hint="eastAsia" w:ascii="方正仿宋简体" w:hAnsi="方正仿宋简体" w:eastAsia="方正仿宋简体" w:cs="方正仿宋简体"/>
          <w:smallCaps w:val="0"/>
          <w:color w:val="231D2D"/>
          <w:spacing w:val="0"/>
          <w:w w:val="100"/>
          <w:sz w:val="32"/>
          <w:szCs w:val="32"/>
          <w:lang w:val="en-US" w:eastAsia="en-US" w:bidi="ar-SA"/>
        </w:rPr>
        <w:t>及预算</w:t>
      </w:r>
      <w:r>
        <w:rPr>
          <w:rFonts w:hint="eastAsia" w:ascii="方正仿宋简体" w:hAnsi="方正仿宋简体" w:eastAsia="方正仿宋简体" w:cs="方正仿宋简体"/>
          <w:smallCaps w:val="0"/>
          <w:color w:val="231D2D"/>
          <w:spacing w:val="0"/>
          <w:w w:val="100"/>
          <w:sz w:val="32"/>
          <w:szCs w:val="32"/>
          <w:lang w:val="en-US" w:eastAsia="zh-CN" w:bidi="ar-SA"/>
        </w:rPr>
        <w:t>110.74</w:t>
      </w:r>
      <w:r>
        <w:rPr>
          <w:rFonts w:hint="eastAsia" w:ascii="方正仿宋简体" w:hAnsi="方正仿宋简体" w:eastAsia="方正仿宋简体" w:cs="方正仿宋简体"/>
          <w:smallCaps w:val="0"/>
          <w:color w:val="231D2D"/>
          <w:spacing w:val="0"/>
          <w:w w:val="100"/>
          <w:sz w:val="32"/>
          <w:szCs w:val="32"/>
          <w:lang w:val="en-US" w:eastAsia="en-US" w:bidi="ar-SA"/>
        </w:rPr>
        <w:t>万元。其中</w:t>
      </w:r>
      <w:r>
        <w:rPr>
          <w:rFonts w:hint="eastAsia" w:ascii="方正仿宋简体" w:hAnsi="方正仿宋简体" w:eastAsia="方正仿宋简体" w:cs="方正仿宋简体"/>
          <w:smallCaps w:val="0"/>
          <w:color w:val="231D2D"/>
          <w:spacing w:val="0"/>
          <w:w w:val="100"/>
          <w:sz w:val="32"/>
          <w:szCs w:val="32"/>
          <w:lang w:val="en-US" w:eastAsia="zh-CN" w:bidi="ar-SA"/>
        </w:rPr>
        <w:t>整体支出绩效类项目1个</w:t>
      </w:r>
      <w:r>
        <w:rPr>
          <w:rFonts w:hint="eastAsia" w:ascii="方正仿宋简体" w:hAnsi="方正仿宋简体" w:eastAsia="方正仿宋简体" w:cs="方正仿宋简体"/>
          <w:smallCaps w:val="0"/>
          <w:color w:val="231D2D"/>
          <w:spacing w:val="0"/>
          <w:w w:val="100"/>
          <w:sz w:val="32"/>
          <w:szCs w:val="32"/>
          <w:lang w:val="en-US" w:eastAsia="en-US" w:bidi="ar-SA"/>
        </w:rPr>
        <w:t>，涉及预算</w:t>
      </w:r>
      <w:r>
        <w:rPr>
          <w:rFonts w:hint="eastAsia" w:ascii="方正仿宋简体" w:hAnsi="方正仿宋简体" w:eastAsia="方正仿宋简体" w:cs="方正仿宋简体"/>
          <w:smallCaps w:val="0"/>
          <w:color w:val="231D2D"/>
          <w:spacing w:val="0"/>
          <w:w w:val="100"/>
          <w:sz w:val="32"/>
          <w:szCs w:val="32"/>
          <w:lang w:val="en-US" w:eastAsia="zh-CN" w:bidi="ar-SA"/>
        </w:rPr>
        <w:t>110.74</w:t>
      </w:r>
      <w:r>
        <w:rPr>
          <w:rFonts w:hint="eastAsia" w:ascii="方正仿宋简体" w:hAnsi="方正仿宋简体" w:eastAsia="方正仿宋简体" w:cs="方正仿宋简体"/>
          <w:smallCaps w:val="0"/>
          <w:color w:val="231D2D"/>
          <w:spacing w:val="0"/>
          <w:w w:val="100"/>
          <w:sz w:val="32"/>
          <w:szCs w:val="32"/>
          <w:lang w:val="en-US" w:eastAsia="en-US" w:bidi="ar-SA"/>
        </w:rPr>
        <w:t>万元。</w:t>
      </w:r>
    </w:p>
    <w:p>
      <w:pPr>
        <w:keepNext w:val="0"/>
        <w:keepLines w:val="0"/>
        <w:pageBreakBefore w:val="0"/>
        <w:widowControl w:val="0"/>
        <w:kinsoku/>
        <w:wordWrap/>
        <w:overflowPunct/>
        <w:topLinePunct w:val="0"/>
        <w:autoSpaceDE w:val="0"/>
        <w:autoSpaceDN w:val="0"/>
        <w:bidi w:val="0"/>
        <w:adjustRightInd/>
        <w:snapToGrid/>
        <w:spacing w:before="0" w:after="0" w:line="578" w:lineRule="exact"/>
        <w:jc w:val="left"/>
        <w:textAlignment w:val="auto"/>
        <w:rPr>
          <w:rFonts w:hint="eastAsia" w:ascii="方正仿宋简体" w:hAnsi="方正仿宋简体" w:eastAsia="方正仿宋简体" w:cs="方正仿宋简体"/>
          <w:smallCaps w:val="0"/>
          <w:spacing w:val="0"/>
          <w:w w:val="90"/>
          <w:sz w:val="32"/>
          <w:szCs w:val="32"/>
        </w:rPr>
        <w:sectPr>
          <w:pgSz w:w="11900" w:h="16830"/>
          <w:pgMar w:top="1600" w:right="880" w:bottom="280" w:left="1480" w:header="720" w:footer="720" w:gutter="0"/>
          <w:cols w:space="720" w:num="1"/>
        </w:sect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keepNext w:val="0"/>
        <w:keepLines w:val="0"/>
        <w:pageBreakBefore w:val="0"/>
        <w:widowControl w:val="0"/>
        <w:kinsoku/>
        <w:wordWrap/>
        <w:overflowPunct/>
        <w:topLinePunct w:val="0"/>
        <w:autoSpaceDE w:val="0"/>
        <w:autoSpaceDN w:val="0"/>
        <w:bidi w:val="0"/>
        <w:adjustRightInd/>
        <w:snapToGrid/>
        <w:spacing w:before="0"/>
        <w:textAlignment w:val="auto"/>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rPr>
          <w:rFonts w:ascii="Times New Roman"/>
          <w:sz w:val="20"/>
        </w:rPr>
      </w:pPr>
    </w:p>
    <w:p>
      <w:pPr>
        <w:pStyle w:val="5"/>
        <w:spacing w:before="1"/>
        <w:rPr>
          <w:rFonts w:ascii="Times New Roman"/>
          <w:sz w:val="25"/>
        </w:rPr>
      </w:pPr>
    </w:p>
    <w:p>
      <w:pPr>
        <w:spacing w:before="28"/>
        <w:ind w:right="234"/>
        <w:jc w:val="center"/>
        <w:rPr>
          <w:rFonts w:hint="eastAsia" w:ascii="方正小标宋简体" w:hAnsi="方正小标宋简体" w:eastAsia="方正小标宋简体" w:cs="方正小标宋简体"/>
          <w:sz w:val="53"/>
        </w:rPr>
      </w:pPr>
      <w:r>
        <w:rPr>
          <w:rFonts w:hint="eastAsia" w:ascii="方正小标宋简体" w:hAnsi="方正小标宋简体" w:eastAsia="方正小标宋简体" w:cs="方正小标宋简体"/>
          <w:color w:val="030507"/>
          <w:w w:val="110"/>
          <w:sz w:val="53"/>
        </w:rPr>
        <w:t>第四部分名词解释</w:t>
      </w: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pStyle w:val="5"/>
        <w:rPr>
          <w:sz w:val="20"/>
        </w:rPr>
      </w:pPr>
    </w:p>
    <w:p>
      <w:pPr>
        <w:spacing w:after="0"/>
        <w:jc w:val="left"/>
        <w:rPr>
          <w:rFonts w:ascii="Times New Roman"/>
          <w:sz w:val="28"/>
        </w:rPr>
        <w:sectPr>
          <w:pgSz w:w="11900" w:h="16830"/>
          <w:pgMar w:top="1600" w:right="880" w:bottom="280" w:left="1480" w:header="720" w:footer="720" w:gutter="0"/>
          <w:cols w:space="720" w:num="1"/>
        </w:sectPr>
      </w:pPr>
    </w:p>
    <w:p>
      <w:pPr>
        <w:pStyle w:val="9"/>
        <w:keepNext w:val="0"/>
        <w:keepLines w:val="0"/>
        <w:pageBreakBefore w:val="0"/>
        <w:widowControl w:val="0"/>
        <w:numPr>
          <w:ilvl w:val="0"/>
          <w:numId w:val="0"/>
        </w:numPr>
        <w:tabs>
          <w:tab w:val="left" w:pos="1235"/>
          <w:tab w:val="left" w:pos="1236"/>
          <w:tab w:val="left" w:pos="4416"/>
        </w:tabs>
        <w:kinsoku/>
        <w:wordWrap/>
        <w:overflowPunct/>
        <w:topLinePunct w:val="0"/>
        <w:autoSpaceDE w:val="0"/>
        <w:autoSpaceDN w:val="0"/>
        <w:bidi w:val="0"/>
        <w:adjustRightInd/>
        <w:snapToGrid/>
        <w:spacing w:before="0" w:after="0" w:line="578" w:lineRule="exact"/>
        <w:ind w:right="0" w:rightChars="0" w:firstLine="640"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w w:val="100"/>
          <w:sz w:val="32"/>
          <w:szCs w:val="32"/>
          <w:lang w:val="en-US" w:eastAsia="zh-CN"/>
        </w:rPr>
        <w:t>1.</w:t>
      </w:r>
      <w:r>
        <w:rPr>
          <w:rFonts w:hint="eastAsia" w:ascii="方正仿宋简体" w:hAnsi="方正仿宋简体" w:eastAsia="方正仿宋简体" w:cs="方正仿宋简体"/>
          <w:color w:val="261F2F"/>
          <w:w w:val="100"/>
          <w:sz w:val="32"/>
          <w:szCs w:val="32"/>
        </w:rPr>
        <w:t>财政拨</w:t>
      </w:r>
      <w:r>
        <w:rPr>
          <w:rFonts w:hint="eastAsia" w:ascii="方正仿宋简体" w:hAnsi="方正仿宋简体" w:eastAsia="方正仿宋简体" w:cs="方正仿宋简体"/>
          <w:color w:val="261F2F"/>
          <w:spacing w:val="-4"/>
          <w:w w:val="100"/>
          <w:sz w:val="32"/>
          <w:szCs w:val="32"/>
        </w:rPr>
        <w:t>款</w:t>
      </w:r>
      <w:r>
        <w:rPr>
          <w:rFonts w:hint="eastAsia" w:ascii="方正仿宋简体" w:hAnsi="方正仿宋简体" w:eastAsia="方正仿宋简体" w:cs="方正仿宋简体"/>
          <w:color w:val="261F2F"/>
          <w:w w:val="100"/>
          <w:sz w:val="32"/>
          <w:szCs w:val="32"/>
        </w:rPr>
        <w:t>收</w:t>
      </w:r>
      <w:r>
        <w:rPr>
          <w:rFonts w:hint="eastAsia" w:ascii="方正仿宋简体" w:hAnsi="方正仿宋简体" w:eastAsia="方正仿宋简体" w:cs="方正仿宋简体"/>
          <w:color w:val="261F2F"/>
          <w:spacing w:val="-36"/>
          <w:w w:val="100"/>
          <w:sz w:val="32"/>
          <w:szCs w:val="32"/>
        </w:rPr>
        <w:t>入</w:t>
      </w:r>
      <w:r>
        <w:rPr>
          <w:rFonts w:hint="eastAsia" w:ascii="方正仿宋简体" w:hAnsi="方正仿宋简体" w:eastAsia="方正仿宋简体" w:cs="方正仿宋简体"/>
          <w:color w:val="261F2F"/>
          <w:w w:val="100"/>
          <w:sz w:val="32"/>
          <w:szCs w:val="32"/>
        </w:rPr>
        <w:t>：</w:t>
      </w:r>
      <w:r>
        <w:rPr>
          <w:rFonts w:hint="eastAsia" w:ascii="方正仿宋简体" w:hAnsi="方正仿宋简体" w:eastAsia="方正仿宋简体" w:cs="方正仿宋简体"/>
          <w:color w:val="261F2F"/>
          <w:spacing w:val="-98"/>
          <w:w w:val="100"/>
          <w:sz w:val="32"/>
          <w:szCs w:val="32"/>
        </w:rPr>
        <w:t xml:space="preserve"> </w:t>
      </w:r>
      <w:r>
        <w:rPr>
          <w:rFonts w:hint="eastAsia" w:ascii="方正仿宋简体" w:hAnsi="方正仿宋简体" w:eastAsia="方正仿宋简体" w:cs="方正仿宋简体"/>
          <w:color w:val="261F2F"/>
          <w:w w:val="100"/>
          <w:sz w:val="32"/>
          <w:szCs w:val="32"/>
        </w:rPr>
        <w:t>指</w:t>
      </w:r>
      <w:r>
        <w:rPr>
          <w:rFonts w:hint="eastAsia" w:ascii="方正仿宋简体" w:hAnsi="方正仿宋简体" w:eastAsia="方正仿宋简体" w:cs="方正仿宋简体"/>
          <w:color w:val="261F2F"/>
          <w:spacing w:val="11"/>
          <w:w w:val="100"/>
          <w:sz w:val="32"/>
          <w:szCs w:val="32"/>
        </w:rPr>
        <w:t>财</w:t>
      </w:r>
      <w:r>
        <w:rPr>
          <w:rFonts w:hint="eastAsia" w:ascii="方正仿宋简体" w:hAnsi="方正仿宋简体" w:eastAsia="方正仿宋简体" w:cs="方正仿宋简体"/>
          <w:color w:val="261F2F"/>
          <w:spacing w:val="7"/>
          <w:w w:val="100"/>
          <w:sz w:val="32"/>
          <w:szCs w:val="32"/>
        </w:rPr>
        <w:t>政</w:t>
      </w:r>
      <w:r>
        <w:rPr>
          <w:rFonts w:hint="eastAsia" w:ascii="方正仿宋简体" w:hAnsi="方正仿宋简体" w:eastAsia="方正仿宋简体" w:cs="方正仿宋简体"/>
          <w:color w:val="261F2F"/>
          <w:w w:val="100"/>
          <w:sz w:val="32"/>
          <w:szCs w:val="32"/>
        </w:rPr>
        <w:t>当年拨付的资金。</w:t>
      </w:r>
    </w:p>
    <w:p>
      <w:pPr>
        <w:pStyle w:val="9"/>
        <w:keepNext w:val="0"/>
        <w:keepLines w:val="0"/>
        <w:pageBreakBefore w:val="0"/>
        <w:widowControl w:val="0"/>
        <w:numPr>
          <w:ilvl w:val="0"/>
          <w:numId w:val="0"/>
        </w:numPr>
        <w:tabs>
          <w:tab w:val="left" w:pos="1235"/>
          <w:tab w:val="left" w:pos="1236"/>
        </w:tabs>
        <w:kinsoku/>
        <w:wordWrap/>
        <w:overflowPunct/>
        <w:topLinePunct w:val="0"/>
        <w:autoSpaceDE w:val="0"/>
        <w:autoSpaceDN w:val="0"/>
        <w:bidi w:val="0"/>
        <w:adjustRightInd/>
        <w:snapToGrid/>
        <w:spacing w:before="0" w:after="0" w:line="578" w:lineRule="exact"/>
        <w:ind w:right="657" w:rightChars="0" w:firstLine="624"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4"/>
          <w:w w:val="100"/>
          <w:sz w:val="32"/>
          <w:szCs w:val="32"/>
          <w:lang w:val="en-US" w:eastAsia="zh-CN"/>
        </w:rPr>
        <w:t>2.</w:t>
      </w:r>
      <w:r>
        <w:rPr>
          <w:rFonts w:hint="eastAsia" w:ascii="方正仿宋简体" w:hAnsi="方正仿宋简体" w:eastAsia="方正仿宋简体" w:cs="方正仿宋简体"/>
          <w:color w:val="261F2F"/>
          <w:spacing w:val="-4"/>
          <w:w w:val="100"/>
          <w:sz w:val="32"/>
          <w:szCs w:val="32"/>
        </w:rPr>
        <w:t>其他收入：指除上述“财政拨款收入</w:t>
      </w:r>
      <w:r>
        <w:rPr>
          <w:rFonts w:hint="eastAsia" w:ascii="方正仿宋简体" w:hAnsi="方正仿宋简体" w:eastAsia="方正仿宋简体" w:cs="方正仿宋简体"/>
          <w:color w:val="261F2F"/>
          <w:spacing w:val="-4"/>
          <w:w w:val="100"/>
          <w:sz w:val="32"/>
          <w:szCs w:val="32"/>
          <w:lang w:eastAsia="zh-CN"/>
        </w:rPr>
        <w:t>”、</w:t>
      </w:r>
      <w:r>
        <w:rPr>
          <w:rFonts w:hint="eastAsia" w:ascii="方正仿宋简体" w:hAnsi="方正仿宋简体" w:eastAsia="方正仿宋简体" w:cs="方正仿宋简体"/>
          <w:color w:val="261F2F"/>
          <w:spacing w:val="-3"/>
          <w:w w:val="100"/>
          <w:sz w:val="32"/>
          <w:szCs w:val="32"/>
        </w:rPr>
        <w:t>“事业收入</w:t>
      </w:r>
      <w:r>
        <w:rPr>
          <w:rFonts w:hint="eastAsia" w:ascii="方正仿宋简体" w:hAnsi="方正仿宋简体" w:eastAsia="方正仿宋简体" w:cs="方正仿宋简体"/>
          <w:color w:val="261F2F"/>
          <w:spacing w:val="-3"/>
          <w:w w:val="100"/>
          <w:sz w:val="32"/>
          <w:szCs w:val="32"/>
          <w:lang w:eastAsia="zh-CN"/>
        </w:rPr>
        <w:t>”</w:t>
      </w:r>
      <w:r>
        <w:rPr>
          <w:rFonts w:hint="eastAsia" w:ascii="方正仿宋简体" w:hAnsi="方正仿宋简体" w:eastAsia="方正仿宋简体" w:cs="方正仿宋简体"/>
          <w:color w:val="261F2F"/>
          <w:spacing w:val="-3"/>
          <w:w w:val="100"/>
          <w:sz w:val="32"/>
          <w:szCs w:val="32"/>
        </w:rPr>
        <w:t xml:space="preserve"> </w:t>
      </w:r>
      <w:r>
        <w:rPr>
          <w:rFonts w:hint="eastAsia" w:ascii="方正仿宋简体" w:hAnsi="方正仿宋简体" w:eastAsia="方正仿宋简体" w:cs="方正仿宋简体"/>
          <w:color w:val="261F2F"/>
          <w:w w:val="100"/>
          <w:sz w:val="32"/>
          <w:szCs w:val="32"/>
        </w:rPr>
        <w:t>等以外的收入。主要是银行存款利息收入等。</w:t>
      </w:r>
    </w:p>
    <w:p>
      <w:pPr>
        <w:pStyle w:val="9"/>
        <w:keepNext w:val="0"/>
        <w:keepLines w:val="0"/>
        <w:pageBreakBefore w:val="0"/>
        <w:widowControl w:val="0"/>
        <w:numPr>
          <w:ilvl w:val="0"/>
          <w:numId w:val="0"/>
        </w:numPr>
        <w:tabs>
          <w:tab w:val="left" w:pos="1235"/>
          <w:tab w:val="left" w:pos="1236"/>
        </w:tabs>
        <w:kinsoku/>
        <w:wordWrap/>
        <w:overflowPunct/>
        <w:topLinePunct w:val="0"/>
        <w:autoSpaceDE w:val="0"/>
        <w:autoSpaceDN w:val="0"/>
        <w:bidi w:val="0"/>
        <w:adjustRightInd/>
        <w:snapToGrid/>
        <w:spacing w:before="0" w:after="0" w:line="578" w:lineRule="exact"/>
        <w:ind w:right="0" w:rightChars="0" w:firstLine="636"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1"/>
          <w:w w:val="100"/>
          <w:sz w:val="32"/>
          <w:szCs w:val="32"/>
          <w:lang w:val="en-US" w:eastAsia="zh-CN"/>
        </w:rPr>
        <w:t>3.</w:t>
      </w:r>
      <w:r>
        <w:rPr>
          <w:rFonts w:hint="eastAsia" w:ascii="方正仿宋简体" w:hAnsi="方正仿宋简体" w:eastAsia="方正仿宋简体" w:cs="方正仿宋简体"/>
          <w:color w:val="261F2F"/>
          <w:spacing w:val="-1"/>
          <w:w w:val="100"/>
          <w:sz w:val="32"/>
          <w:szCs w:val="32"/>
        </w:rPr>
        <w:t>年初结转和结余：指上个年度尚未完成</w:t>
      </w:r>
      <w:r>
        <w:rPr>
          <w:rFonts w:hint="eastAsia" w:ascii="方正仿宋简体" w:hAnsi="方正仿宋简体" w:eastAsia="方正仿宋简体" w:cs="方正仿宋简体"/>
          <w:color w:val="381A15"/>
          <w:spacing w:val="-6"/>
          <w:w w:val="100"/>
          <w:sz w:val="32"/>
          <w:szCs w:val="32"/>
        </w:rPr>
        <w:t>、</w:t>
      </w:r>
      <w:r>
        <w:rPr>
          <w:rFonts w:hint="eastAsia" w:ascii="方正仿宋简体" w:hAnsi="方正仿宋简体" w:eastAsia="方正仿宋简体" w:cs="方正仿宋简体"/>
          <w:color w:val="261F2F"/>
          <w:spacing w:val="9"/>
          <w:w w:val="100"/>
          <w:sz w:val="32"/>
          <w:szCs w:val="32"/>
        </w:rPr>
        <w:t>结转到本年度</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textAlignment w:val="auto"/>
        <w:rPr>
          <w:rFonts w:hint="eastAsia" w:ascii="方正仿宋简体" w:hAnsi="方正仿宋简体" w:eastAsia="方正仿宋简体" w:cs="方正仿宋简体"/>
          <w:w w:val="100"/>
          <w:sz w:val="32"/>
          <w:szCs w:val="32"/>
        </w:rPr>
      </w:pPr>
      <w:r>
        <w:rPr>
          <w:rFonts w:hint="eastAsia" w:ascii="方正仿宋简体" w:hAnsi="方正仿宋简体" w:eastAsia="方正仿宋简体" w:cs="方正仿宋简体"/>
          <w:color w:val="261F2F"/>
          <w:w w:val="100"/>
          <w:sz w:val="32"/>
          <w:szCs w:val="32"/>
        </w:rPr>
        <w:t>按有关规定继续使用的资金。</w:t>
      </w:r>
    </w:p>
    <w:p>
      <w:pPr>
        <w:pStyle w:val="9"/>
        <w:keepNext w:val="0"/>
        <w:keepLines w:val="0"/>
        <w:pageBreakBefore w:val="0"/>
        <w:widowControl w:val="0"/>
        <w:numPr>
          <w:ilvl w:val="0"/>
          <w:numId w:val="0"/>
        </w:numPr>
        <w:tabs>
          <w:tab w:val="left" w:pos="1236"/>
        </w:tabs>
        <w:kinsoku/>
        <w:wordWrap/>
        <w:overflowPunct/>
        <w:topLinePunct w:val="0"/>
        <w:autoSpaceDE w:val="0"/>
        <w:autoSpaceDN w:val="0"/>
        <w:bidi w:val="0"/>
        <w:adjustRightInd/>
        <w:snapToGrid/>
        <w:spacing w:before="0" w:after="0" w:line="578" w:lineRule="exact"/>
        <w:ind w:right="513" w:rightChars="0" w:firstLine="640" w:firstLineChars="200"/>
        <w:jc w:val="both"/>
        <w:textAlignment w:val="auto"/>
        <w:rPr>
          <w:rFonts w:hint="eastAsia" w:ascii="方正仿宋简体" w:hAnsi="方正仿宋简体" w:eastAsia="方正仿宋简体" w:cs="方正仿宋简体"/>
          <w:color w:val="05050E"/>
          <w:w w:val="100"/>
          <w:sz w:val="32"/>
          <w:szCs w:val="32"/>
        </w:rPr>
      </w:pPr>
      <w:r>
        <w:rPr>
          <w:rFonts w:hint="eastAsia" w:ascii="方正仿宋简体" w:hAnsi="方正仿宋简体" w:eastAsia="方正仿宋简体" w:cs="方正仿宋简体"/>
          <w:color w:val="261F2F"/>
          <w:w w:val="100"/>
          <w:sz w:val="32"/>
          <w:szCs w:val="32"/>
          <w:lang w:val="en-US" w:eastAsia="zh-CN"/>
        </w:rPr>
        <w:t>4.</w:t>
      </w:r>
      <w:r>
        <w:rPr>
          <w:rFonts w:hint="eastAsia" w:ascii="方正仿宋简体" w:hAnsi="方正仿宋简体" w:eastAsia="方正仿宋简体" w:cs="方正仿宋简体"/>
          <w:color w:val="261F2F"/>
          <w:w w:val="100"/>
          <w:sz w:val="32"/>
          <w:szCs w:val="32"/>
        </w:rPr>
        <w:t>年末结转和结余：指本年度或以前年度预算安排</w:t>
      </w:r>
      <w:r>
        <w:rPr>
          <w:rFonts w:hint="eastAsia" w:ascii="方正仿宋简体" w:hAnsi="方正仿宋简体" w:eastAsia="方正仿宋简体" w:cs="方正仿宋简体"/>
          <w:color w:val="381A15"/>
          <w:w w:val="100"/>
          <w:sz w:val="32"/>
          <w:szCs w:val="32"/>
        </w:rPr>
        <w:t>、</w:t>
      </w:r>
      <w:r>
        <w:rPr>
          <w:rFonts w:hint="eastAsia" w:ascii="方正仿宋简体" w:hAnsi="方正仿宋简体" w:eastAsia="方正仿宋简体" w:cs="方正仿宋简体"/>
          <w:color w:val="261F2F"/>
          <w:spacing w:val="-6"/>
          <w:w w:val="100"/>
          <w:sz w:val="32"/>
          <w:szCs w:val="32"/>
        </w:rPr>
        <w:t>因客</w:t>
      </w:r>
      <w:r>
        <w:rPr>
          <w:rFonts w:hint="eastAsia" w:ascii="方正仿宋简体" w:hAnsi="方正仿宋简体" w:eastAsia="方正仿宋简体" w:cs="方正仿宋简体"/>
          <w:color w:val="261F2F"/>
          <w:w w:val="100"/>
          <w:sz w:val="32"/>
          <w:szCs w:val="32"/>
        </w:rPr>
        <w:t>观条件发生变化无法按原计划实施，需延迟到以后年度按有关规定继续使用的资金。</w:t>
      </w:r>
    </w:p>
    <w:p>
      <w:pPr>
        <w:pStyle w:val="9"/>
        <w:keepNext w:val="0"/>
        <w:keepLines w:val="0"/>
        <w:pageBreakBefore w:val="0"/>
        <w:widowControl w:val="0"/>
        <w:numPr>
          <w:ilvl w:val="0"/>
          <w:numId w:val="0"/>
        </w:numPr>
        <w:tabs>
          <w:tab w:val="left" w:pos="1237"/>
        </w:tabs>
        <w:kinsoku/>
        <w:wordWrap/>
        <w:overflowPunct/>
        <w:topLinePunct w:val="0"/>
        <w:autoSpaceDE w:val="0"/>
        <w:autoSpaceDN w:val="0"/>
        <w:bidi w:val="0"/>
        <w:adjustRightInd/>
        <w:snapToGrid/>
        <w:spacing w:before="0" w:after="0" w:line="578" w:lineRule="exact"/>
        <w:ind w:right="0" w:rightChars="0" w:firstLine="592" w:firstLineChars="200"/>
        <w:jc w:val="both"/>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12"/>
          <w:w w:val="100"/>
          <w:sz w:val="32"/>
          <w:szCs w:val="32"/>
          <w:lang w:val="en-US" w:eastAsia="zh-CN"/>
        </w:rPr>
        <w:t>5.</w:t>
      </w:r>
      <w:r>
        <w:rPr>
          <w:rFonts w:hint="eastAsia" w:ascii="方正仿宋简体" w:hAnsi="方正仿宋简体" w:eastAsia="方正仿宋简体" w:cs="方正仿宋简体"/>
          <w:color w:val="261F2F"/>
          <w:spacing w:val="-12"/>
          <w:w w:val="100"/>
          <w:sz w:val="32"/>
          <w:szCs w:val="32"/>
        </w:rPr>
        <w:t>基本支出：指为保障机构正常运转</w:t>
      </w:r>
      <w:r>
        <w:rPr>
          <w:rFonts w:hint="eastAsia" w:ascii="方正仿宋简体" w:hAnsi="方正仿宋简体" w:eastAsia="方正仿宋简体" w:cs="方正仿宋简体"/>
          <w:color w:val="381A15"/>
          <w:spacing w:val="-13"/>
          <w:w w:val="100"/>
          <w:sz w:val="32"/>
          <w:szCs w:val="32"/>
        </w:rPr>
        <w:t>、</w:t>
      </w:r>
      <w:r>
        <w:rPr>
          <w:rFonts w:hint="eastAsia" w:ascii="方正仿宋简体" w:hAnsi="方正仿宋简体" w:eastAsia="方正仿宋简体" w:cs="方正仿宋简体"/>
          <w:color w:val="261F2F"/>
          <w:spacing w:val="-3"/>
          <w:w w:val="100"/>
          <w:sz w:val="32"/>
          <w:szCs w:val="32"/>
        </w:rPr>
        <w:t>完成日常工作任务</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135"/>
        <w:textAlignment w:val="auto"/>
        <w:rPr>
          <w:rFonts w:hint="eastAsia" w:ascii="方正仿宋简体" w:hAnsi="方正仿宋简体" w:eastAsia="方正仿宋简体" w:cs="方正仿宋简体"/>
          <w:w w:val="100"/>
          <w:sz w:val="32"/>
          <w:szCs w:val="32"/>
        </w:rPr>
      </w:pPr>
      <w:r>
        <w:rPr>
          <w:rFonts w:hint="eastAsia" w:ascii="方正仿宋简体" w:hAnsi="方正仿宋简体" w:eastAsia="方正仿宋简体" w:cs="方正仿宋简体"/>
          <w:color w:val="261F2F"/>
          <w:w w:val="100"/>
          <w:sz w:val="32"/>
          <w:szCs w:val="32"/>
        </w:rPr>
        <w:t>而发生的人员支出和公用支出。</w:t>
      </w:r>
    </w:p>
    <w:p>
      <w:pPr>
        <w:pStyle w:val="9"/>
        <w:keepNext w:val="0"/>
        <w:keepLines w:val="0"/>
        <w:pageBreakBefore w:val="0"/>
        <w:widowControl w:val="0"/>
        <w:numPr>
          <w:ilvl w:val="0"/>
          <w:numId w:val="0"/>
        </w:numPr>
        <w:tabs>
          <w:tab w:val="left" w:pos="1232"/>
          <w:tab w:val="left" w:pos="1233"/>
        </w:tabs>
        <w:kinsoku/>
        <w:wordWrap/>
        <w:overflowPunct/>
        <w:topLinePunct w:val="0"/>
        <w:autoSpaceDE w:val="0"/>
        <w:autoSpaceDN w:val="0"/>
        <w:bidi w:val="0"/>
        <w:adjustRightInd/>
        <w:snapToGrid/>
        <w:spacing w:before="0" w:after="0" w:line="578" w:lineRule="exact"/>
        <w:ind w:right="511" w:rightChars="0" w:firstLine="636"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1"/>
          <w:w w:val="100"/>
          <w:sz w:val="32"/>
          <w:szCs w:val="32"/>
          <w:lang w:val="en-US" w:eastAsia="zh-CN"/>
        </w:rPr>
        <w:t>6.</w:t>
      </w:r>
      <w:r>
        <w:rPr>
          <w:rFonts w:hint="eastAsia" w:ascii="方正仿宋简体" w:hAnsi="方正仿宋简体" w:eastAsia="方正仿宋简体" w:cs="方正仿宋简体"/>
          <w:color w:val="261F2F"/>
          <w:spacing w:val="-1"/>
          <w:w w:val="100"/>
          <w:sz w:val="32"/>
          <w:szCs w:val="32"/>
        </w:rPr>
        <w:t>项目支出：指在基本支出之外为完成特定行政任务和事</w:t>
      </w:r>
      <w:r>
        <w:rPr>
          <w:rFonts w:hint="eastAsia" w:ascii="方正仿宋简体" w:hAnsi="方正仿宋简体" w:eastAsia="方正仿宋简体" w:cs="方正仿宋简体"/>
          <w:color w:val="261F2F"/>
          <w:w w:val="100"/>
          <w:sz w:val="32"/>
          <w:szCs w:val="32"/>
        </w:rPr>
        <w:t>业发展目标所发生的支出。</w:t>
      </w:r>
    </w:p>
    <w:p>
      <w:pPr>
        <w:pStyle w:val="9"/>
        <w:keepNext w:val="0"/>
        <w:keepLines w:val="0"/>
        <w:pageBreakBefore w:val="0"/>
        <w:widowControl w:val="0"/>
        <w:numPr>
          <w:ilvl w:val="0"/>
          <w:numId w:val="0"/>
        </w:numPr>
        <w:tabs>
          <w:tab w:val="left" w:pos="1325"/>
          <w:tab w:val="left" w:pos="1326"/>
          <w:tab w:val="left" w:pos="6134"/>
        </w:tabs>
        <w:kinsoku/>
        <w:wordWrap/>
        <w:overflowPunct/>
        <w:topLinePunct w:val="0"/>
        <w:autoSpaceDE w:val="0"/>
        <w:autoSpaceDN w:val="0"/>
        <w:bidi w:val="0"/>
        <w:adjustRightInd/>
        <w:snapToGrid/>
        <w:spacing w:before="0" w:after="0" w:line="578" w:lineRule="exact"/>
        <w:ind w:right="286" w:rightChars="0" w:firstLine="640"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w w:val="100"/>
          <w:sz w:val="32"/>
          <w:szCs w:val="32"/>
          <w:lang w:val="en-US" w:eastAsia="zh-CN"/>
        </w:rPr>
        <w:t>7.</w:t>
      </w:r>
      <w:r>
        <w:rPr>
          <w:rFonts w:hint="eastAsia" w:ascii="方正仿宋简体" w:hAnsi="方正仿宋简体" w:eastAsia="方正仿宋简体" w:cs="方正仿宋简体"/>
          <w:color w:val="261F2F"/>
          <w:w w:val="100"/>
          <w:sz w:val="32"/>
          <w:szCs w:val="32"/>
        </w:rPr>
        <w:t xml:space="preserve">“三公“经费：指部门用财政拨款安排的因公出国（境） </w:t>
      </w:r>
      <w:r>
        <w:rPr>
          <w:rFonts w:hint="eastAsia" w:ascii="方正仿宋简体" w:hAnsi="方正仿宋简体" w:eastAsia="方正仿宋简体" w:cs="方正仿宋简体"/>
          <w:color w:val="261F2F"/>
          <w:spacing w:val="5"/>
          <w:w w:val="100"/>
          <w:sz w:val="32"/>
          <w:szCs w:val="32"/>
        </w:rPr>
        <w:t>费</w:t>
      </w:r>
      <w:r>
        <w:rPr>
          <w:rFonts w:hint="eastAsia" w:ascii="方正仿宋简体" w:hAnsi="方正仿宋简体" w:eastAsia="方正仿宋简体" w:cs="方正仿宋简体"/>
          <w:color w:val="381A15"/>
          <w:spacing w:val="-59"/>
          <w:w w:val="100"/>
          <w:sz w:val="32"/>
          <w:szCs w:val="32"/>
        </w:rPr>
        <w:t>、</w:t>
      </w:r>
      <w:r>
        <w:rPr>
          <w:rFonts w:hint="eastAsia" w:ascii="方正仿宋简体" w:hAnsi="方正仿宋简体" w:eastAsia="方正仿宋简体" w:cs="方正仿宋简体"/>
          <w:color w:val="261F2F"/>
          <w:spacing w:val="7"/>
          <w:w w:val="100"/>
          <w:sz w:val="32"/>
          <w:szCs w:val="32"/>
        </w:rPr>
        <w:t>公</w:t>
      </w:r>
      <w:r>
        <w:rPr>
          <w:rFonts w:hint="eastAsia" w:ascii="方正仿宋简体" w:hAnsi="方正仿宋简体" w:eastAsia="方正仿宋简体" w:cs="方正仿宋简体"/>
          <w:color w:val="261F2F"/>
          <w:w w:val="100"/>
          <w:sz w:val="32"/>
          <w:szCs w:val="32"/>
        </w:rPr>
        <w:t>务用</w:t>
      </w:r>
      <w:r>
        <w:rPr>
          <w:rFonts w:hint="eastAsia" w:ascii="方正仿宋简体" w:hAnsi="方正仿宋简体" w:eastAsia="方正仿宋简体" w:cs="方正仿宋简体"/>
          <w:color w:val="261F2F"/>
          <w:spacing w:val="19"/>
          <w:w w:val="100"/>
          <w:sz w:val="32"/>
          <w:szCs w:val="32"/>
        </w:rPr>
        <w:t>车</w:t>
      </w:r>
      <w:r>
        <w:rPr>
          <w:rFonts w:hint="eastAsia" w:ascii="方正仿宋简体" w:hAnsi="方正仿宋简体" w:eastAsia="方正仿宋简体" w:cs="方正仿宋简体"/>
          <w:color w:val="261F2F"/>
          <w:w w:val="100"/>
          <w:sz w:val="32"/>
          <w:szCs w:val="32"/>
        </w:rPr>
        <w:t>购置及运行</w:t>
      </w:r>
      <w:r>
        <w:rPr>
          <w:rFonts w:hint="eastAsia" w:ascii="方正仿宋简体" w:hAnsi="方正仿宋简体" w:eastAsia="方正仿宋简体" w:cs="方正仿宋简体"/>
          <w:color w:val="261F2F"/>
          <w:spacing w:val="-25"/>
          <w:w w:val="100"/>
          <w:sz w:val="32"/>
          <w:szCs w:val="32"/>
        </w:rPr>
        <w:t>费</w:t>
      </w:r>
      <w:r>
        <w:rPr>
          <w:rFonts w:hint="eastAsia" w:ascii="方正仿宋简体" w:hAnsi="方正仿宋简体" w:eastAsia="方正仿宋简体" w:cs="方正仿宋简体"/>
          <w:color w:val="261F2F"/>
          <w:w w:val="100"/>
          <w:sz w:val="32"/>
          <w:szCs w:val="32"/>
        </w:rPr>
        <w:t>和公务接待费。其中，因</w:t>
      </w:r>
      <w:r>
        <w:rPr>
          <w:rFonts w:hint="eastAsia" w:ascii="方正仿宋简体" w:hAnsi="方正仿宋简体" w:eastAsia="方正仿宋简体" w:cs="方正仿宋简体"/>
          <w:color w:val="261F2F"/>
          <w:spacing w:val="-69"/>
          <w:w w:val="100"/>
          <w:sz w:val="32"/>
          <w:szCs w:val="32"/>
        </w:rPr>
        <w:t>公</w:t>
      </w:r>
      <w:r>
        <w:rPr>
          <w:rFonts w:hint="eastAsia" w:ascii="方正仿宋简体" w:hAnsi="方正仿宋简体" w:eastAsia="方正仿宋简体" w:cs="方正仿宋简体"/>
          <w:color w:val="261F2F"/>
          <w:w w:val="100"/>
          <w:sz w:val="32"/>
          <w:szCs w:val="32"/>
        </w:rPr>
        <w:t>出国（境</w:t>
      </w:r>
      <w:r>
        <w:rPr>
          <w:rFonts w:hint="eastAsia" w:ascii="方正仿宋简体" w:hAnsi="方正仿宋简体" w:eastAsia="方正仿宋简体" w:cs="方正仿宋简体"/>
          <w:color w:val="261F2F"/>
          <w:spacing w:val="-13"/>
          <w:w w:val="100"/>
          <w:sz w:val="32"/>
          <w:szCs w:val="32"/>
        </w:rPr>
        <w:t xml:space="preserve">） </w:t>
      </w:r>
      <w:r>
        <w:rPr>
          <w:rFonts w:hint="eastAsia" w:ascii="方正仿宋简体" w:hAnsi="方正仿宋简体" w:eastAsia="方正仿宋简体" w:cs="方正仿宋简体"/>
          <w:color w:val="261F2F"/>
          <w:w w:val="100"/>
          <w:sz w:val="32"/>
          <w:szCs w:val="32"/>
        </w:rPr>
        <w:t>费反映</w:t>
      </w:r>
      <w:r>
        <w:rPr>
          <w:rFonts w:hint="eastAsia" w:ascii="方正仿宋简体" w:hAnsi="方正仿宋简体" w:eastAsia="方正仿宋简体" w:cs="方正仿宋简体"/>
          <w:color w:val="261F2F"/>
          <w:spacing w:val="16"/>
          <w:w w:val="100"/>
          <w:sz w:val="32"/>
          <w:szCs w:val="32"/>
        </w:rPr>
        <w:t>单</w:t>
      </w:r>
      <w:r>
        <w:rPr>
          <w:rFonts w:hint="eastAsia" w:ascii="方正仿宋简体" w:hAnsi="方正仿宋简体" w:eastAsia="方正仿宋简体" w:cs="方正仿宋简体"/>
          <w:color w:val="261F2F"/>
          <w:w w:val="100"/>
          <w:sz w:val="32"/>
          <w:szCs w:val="32"/>
        </w:rPr>
        <w:t>位</w:t>
      </w:r>
      <w:r>
        <w:rPr>
          <w:rFonts w:hint="eastAsia" w:ascii="方正仿宋简体" w:hAnsi="方正仿宋简体" w:eastAsia="方正仿宋简体" w:cs="方正仿宋简体"/>
          <w:color w:val="261F2F"/>
          <w:spacing w:val="-21"/>
          <w:w w:val="100"/>
          <w:sz w:val="32"/>
          <w:szCs w:val="32"/>
        </w:rPr>
        <w:t>公</w:t>
      </w:r>
      <w:r>
        <w:rPr>
          <w:rFonts w:hint="eastAsia" w:ascii="方正仿宋简体" w:hAnsi="方正仿宋简体" w:eastAsia="方正仿宋简体" w:cs="方正仿宋简体"/>
          <w:color w:val="261F2F"/>
          <w:w w:val="100"/>
          <w:sz w:val="32"/>
          <w:szCs w:val="32"/>
        </w:rPr>
        <w:t>务出国（境）</w:t>
      </w:r>
      <w:r>
        <w:rPr>
          <w:rFonts w:hint="eastAsia" w:ascii="方正仿宋简体" w:hAnsi="方正仿宋简体" w:eastAsia="方正仿宋简体" w:cs="方正仿宋简体"/>
          <w:color w:val="261F2F"/>
          <w:spacing w:val="-76"/>
          <w:w w:val="100"/>
          <w:sz w:val="32"/>
          <w:szCs w:val="32"/>
        </w:rPr>
        <w:t>的</w:t>
      </w:r>
      <w:r>
        <w:rPr>
          <w:rFonts w:hint="eastAsia" w:ascii="方正仿宋简体" w:hAnsi="方正仿宋简体" w:eastAsia="方正仿宋简体" w:cs="方正仿宋简体"/>
          <w:color w:val="261F2F"/>
          <w:w w:val="100"/>
          <w:sz w:val="32"/>
          <w:szCs w:val="32"/>
        </w:rPr>
        <w:t>国</w:t>
      </w:r>
      <w:r>
        <w:rPr>
          <w:rFonts w:hint="eastAsia" w:ascii="方正仿宋简体" w:hAnsi="方正仿宋简体" w:eastAsia="方正仿宋简体" w:cs="方正仿宋简体"/>
          <w:color w:val="261F2F"/>
          <w:spacing w:val="-30"/>
          <w:w w:val="100"/>
          <w:sz w:val="32"/>
          <w:szCs w:val="32"/>
        </w:rPr>
        <w:t>际</w:t>
      </w:r>
      <w:r>
        <w:rPr>
          <w:rFonts w:hint="eastAsia" w:ascii="方正仿宋简体" w:hAnsi="方正仿宋简体" w:eastAsia="方正仿宋简体" w:cs="方正仿宋简体"/>
          <w:color w:val="261F2F"/>
          <w:spacing w:val="-3"/>
          <w:w w:val="100"/>
          <w:sz w:val="32"/>
          <w:szCs w:val="32"/>
        </w:rPr>
        <w:t>旅</w:t>
      </w:r>
      <w:r>
        <w:rPr>
          <w:rFonts w:hint="eastAsia" w:ascii="方正仿宋简体" w:hAnsi="方正仿宋简体" w:eastAsia="方正仿宋简体" w:cs="方正仿宋简体"/>
          <w:color w:val="261F2F"/>
          <w:spacing w:val="5"/>
          <w:w w:val="100"/>
          <w:sz w:val="32"/>
          <w:szCs w:val="32"/>
        </w:rPr>
        <w:t>费</w:t>
      </w:r>
      <w:r>
        <w:rPr>
          <w:rFonts w:hint="eastAsia" w:ascii="方正仿宋简体" w:hAnsi="方正仿宋简体" w:eastAsia="方正仿宋简体" w:cs="方正仿宋简体"/>
          <w:color w:val="381A15"/>
          <w:spacing w:val="-4"/>
          <w:w w:val="100"/>
          <w:sz w:val="32"/>
          <w:szCs w:val="32"/>
        </w:rPr>
        <w:t>、</w:t>
      </w:r>
      <w:r>
        <w:rPr>
          <w:rFonts w:hint="eastAsia" w:ascii="方正仿宋简体" w:hAnsi="方正仿宋简体" w:eastAsia="方正仿宋简体" w:cs="方正仿宋简体"/>
          <w:color w:val="261F2F"/>
          <w:w w:val="100"/>
          <w:sz w:val="32"/>
          <w:szCs w:val="32"/>
        </w:rPr>
        <w:t>国</w:t>
      </w:r>
      <w:r>
        <w:rPr>
          <w:rFonts w:hint="eastAsia" w:ascii="方正仿宋简体" w:hAnsi="方正仿宋简体" w:eastAsia="方正仿宋简体" w:cs="方正仿宋简体"/>
          <w:color w:val="261F2F"/>
          <w:spacing w:val="-16"/>
          <w:w w:val="100"/>
          <w:sz w:val="32"/>
          <w:szCs w:val="32"/>
        </w:rPr>
        <w:t>外</w:t>
      </w:r>
      <w:r>
        <w:rPr>
          <w:rFonts w:hint="eastAsia" w:ascii="方正仿宋简体" w:hAnsi="方正仿宋简体" w:eastAsia="方正仿宋简体" w:cs="方正仿宋简体"/>
          <w:color w:val="261F2F"/>
          <w:w w:val="100"/>
          <w:sz w:val="32"/>
          <w:szCs w:val="32"/>
        </w:rPr>
        <w:t>城</w:t>
      </w:r>
      <w:r>
        <w:rPr>
          <w:rFonts w:hint="eastAsia" w:ascii="方正仿宋简体" w:hAnsi="方正仿宋简体" w:eastAsia="方正仿宋简体" w:cs="方正仿宋简体"/>
          <w:color w:val="261F2F"/>
          <w:spacing w:val="-12"/>
          <w:w w:val="100"/>
          <w:sz w:val="32"/>
          <w:szCs w:val="32"/>
        </w:rPr>
        <w:t>市</w:t>
      </w:r>
      <w:r>
        <w:rPr>
          <w:rFonts w:hint="eastAsia" w:ascii="方正仿宋简体" w:hAnsi="方正仿宋简体" w:eastAsia="方正仿宋简体" w:cs="方正仿宋简体"/>
          <w:color w:val="261F2F"/>
          <w:w w:val="100"/>
          <w:sz w:val="32"/>
          <w:szCs w:val="32"/>
        </w:rPr>
        <w:t>间交通费</w:t>
      </w:r>
      <w:r>
        <w:rPr>
          <w:rFonts w:hint="eastAsia" w:ascii="方正仿宋简体" w:hAnsi="方正仿宋简体" w:eastAsia="方正仿宋简体" w:cs="方正仿宋简体"/>
          <w:color w:val="381A15"/>
          <w:spacing w:val="-19"/>
          <w:w w:val="100"/>
          <w:sz w:val="32"/>
          <w:szCs w:val="32"/>
        </w:rPr>
        <w:t>、</w:t>
      </w:r>
      <w:r>
        <w:rPr>
          <w:rFonts w:hint="eastAsia" w:ascii="方正仿宋简体" w:hAnsi="方正仿宋简体" w:eastAsia="方正仿宋简体" w:cs="方正仿宋简体"/>
          <w:color w:val="261F2F"/>
          <w:w w:val="100"/>
          <w:sz w:val="32"/>
          <w:szCs w:val="32"/>
        </w:rPr>
        <w:t>住宿</w:t>
      </w:r>
      <w:r>
        <w:rPr>
          <w:rFonts w:hint="eastAsia" w:ascii="方正仿宋简体" w:hAnsi="方正仿宋简体" w:eastAsia="方正仿宋简体" w:cs="方正仿宋简体"/>
          <w:color w:val="261F2F"/>
          <w:spacing w:val="6"/>
          <w:w w:val="100"/>
          <w:sz w:val="32"/>
          <w:szCs w:val="32"/>
        </w:rPr>
        <w:t>费</w:t>
      </w:r>
      <w:r>
        <w:rPr>
          <w:rFonts w:hint="eastAsia" w:ascii="方正仿宋简体" w:hAnsi="方正仿宋简体" w:eastAsia="方正仿宋简体" w:cs="方正仿宋简体"/>
          <w:color w:val="381A15"/>
          <w:spacing w:val="-6"/>
          <w:w w:val="100"/>
          <w:sz w:val="32"/>
          <w:szCs w:val="32"/>
        </w:rPr>
        <w:t>、</w:t>
      </w:r>
      <w:r>
        <w:rPr>
          <w:rFonts w:hint="eastAsia" w:ascii="方正仿宋简体" w:hAnsi="方正仿宋简体" w:eastAsia="方正仿宋简体" w:cs="方正仿宋简体"/>
          <w:color w:val="261F2F"/>
          <w:w w:val="100"/>
          <w:sz w:val="32"/>
          <w:szCs w:val="32"/>
        </w:rPr>
        <w:t>伙食</w:t>
      </w:r>
      <w:r>
        <w:rPr>
          <w:rFonts w:hint="eastAsia" w:ascii="方正仿宋简体" w:hAnsi="方正仿宋简体" w:eastAsia="方正仿宋简体" w:cs="方正仿宋简体"/>
          <w:color w:val="261F2F"/>
          <w:spacing w:val="5"/>
          <w:w w:val="100"/>
          <w:sz w:val="32"/>
          <w:szCs w:val="32"/>
        </w:rPr>
        <w:t>费</w:t>
      </w:r>
      <w:r>
        <w:rPr>
          <w:rFonts w:hint="eastAsia" w:ascii="方正仿宋简体" w:hAnsi="方正仿宋简体" w:eastAsia="方正仿宋简体" w:cs="方正仿宋简体"/>
          <w:color w:val="381A15"/>
          <w:spacing w:val="-6"/>
          <w:w w:val="100"/>
          <w:sz w:val="32"/>
          <w:szCs w:val="32"/>
        </w:rPr>
        <w:t>、</w:t>
      </w:r>
      <w:r>
        <w:rPr>
          <w:rFonts w:hint="eastAsia" w:ascii="方正仿宋简体" w:hAnsi="方正仿宋简体" w:eastAsia="方正仿宋简体" w:cs="方正仿宋简体"/>
          <w:color w:val="261F2F"/>
          <w:w w:val="100"/>
          <w:sz w:val="32"/>
          <w:szCs w:val="32"/>
        </w:rPr>
        <w:t>培训</w:t>
      </w:r>
      <w:r>
        <w:rPr>
          <w:rFonts w:hint="eastAsia" w:ascii="方正仿宋简体" w:hAnsi="方正仿宋简体" w:eastAsia="方正仿宋简体" w:cs="方正仿宋简体"/>
          <w:color w:val="261F2F"/>
          <w:spacing w:val="5"/>
          <w:w w:val="100"/>
          <w:sz w:val="32"/>
          <w:szCs w:val="32"/>
        </w:rPr>
        <w:t>费</w:t>
      </w:r>
      <w:r>
        <w:rPr>
          <w:rFonts w:hint="eastAsia" w:ascii="方正仿宋简体" w:hAnsi="方正仿宋简体" w:eastAsia="方正仿宋简体" w:cs="方正仿宋简体"/>
          <w:color w:val="381A15"/>
          <w:spacing w:val="-14"/>
          <w:w w:val="100"/>
          <w:sz w:val="32"/>
          <w:szCs w:val="32"/>
        </w:rPr>
        <w:t>、</w:t>
      </w:r>
      <w:r>
        <w:rPr>
          <w:rFonts w:hint="eastAsia" w:ascii="方正仿宋简体" w:hAnsi="方正仿宋简体" w:eastAsia="方正仿宋简体" w:cs="方正仿宋简体"/>
          <w:color w:val="261F2F"/>
          <w:spacing w:val="7"/>
          <w:w w:val="100"/>
          <w:sz w:val="32"/>
          <w:szCs w:val="32"/>
        </w:rPr>
        <w:t>公</w:t>
      </w:r>
      <w:r>
        <w:rPr>
          <w:rFonts w:hint="eastAsia" w:ascii="方正仿宋简体" w:hAnsi="方正仿宋简体" w:eastAsia="方正仿宋简体" w:cs="方正仿宋简体"/>
          <w:color w:val="261F2F"/>
          <w:w w:val="100"/>
          <w:sz w:val="32"/>
          <w:szCs w:val="32"/>
        </w:rPr>
        <w:t>杂</w:t>
      </w:r>
      <w:r>
        <w:rPr>
          <w:rFonts w:hint="eastAsia" w:ascii="方正仿宋简体" w:hAnsi="方正仿宋简体" w:eastAsia="方正仿宋简体" w:cs="方正仿宋简体"/>
          <w:color w:val="261F2F"/>
          <w:spacing w:val="15"/>
          <w:w w:val="100"/>
          <w:sz w:val="32"/>
          <w:szCs w:val="32"/>
        </w:rPr>
        <w:t>费</w:t>
      </w:r>
      <w:r>
        <w:rPr>
          <w:rFonts w:hint="eastAsia" w:ascii="方正仿宋简体" w:hAnsi="方正仿宋简体" w:eastAsia="方正仿宋简体" w:cs="方正仿宋简体"/>
          <w:color w:val="261F2F"/>
          <w:w w:val="100"/>
          <w:sz w:val="32"/>
          <w:szCs w:val="32"/>
        </w:rPr>
        <w:t>等支</w:t>
      </w:r>
      <w:r>
        <w:rPr>
          <w:rFonts w:hint="eastAsia" w:ascii="方正仿宋简体" w:hAnsi="方正仿宋简体" w:eastAsia="方正仿宋简体" w:cs="方正仿宋简体"/>
          <w:color w:val="261F2F"/>
          <w:spacing w:val="23"/>
          <w:w w:val="100"/>
          <w:sz w:val="32"/>
          <w:szCs w:val="32"/>
        </w:rPr>
        <w:t>出</w:t>
      </w:r>
      <w:r>
        <w:rPr>
          <w:rFonts w:hint="eastAsia" w:ascii="方正仿宋简体" w:hAnsi="方正仿宋简体" w:eastAsia="方正仿宋简体" w:cs="方正仿宋简体"/>
          <w:color w:val="261F2F"/>
          <w:w w:val="100"/>
          <w:sz w:val="32"/>
          <w:szCs w:val="32"/>
        </w:rPr>
        <w:t>；公务用</w:t>
      </w:r>
      <w:r>
        <w:rPr>
          <w:rFonts w:hint="eastAsia" w:ascii="方正仿宋简体" w:hAnsi="方正仿宋简体" w:eastAsia="方正仿宋简体" w:cs="方正仿宋简体"/>
          <w:color w:val="261F2F"/>
          <w:spacing w:val="13"/>
          <w:w w:val="100"/>
          <w:sz w:val="32"/>
          <w:szCs w:val="32"/>
        </w:rPr>
        <w:t>车</w:t>
      </w:r>
      <w:r>
        <w:rPr>
          <w:rFonts w:hint="eastAsia" w:ascii="方正仿宋简体" w:hAnsi="方正仿宋简体" w:eastAsia="方正仿宋简体" w:cs="方正仿宋简体"/>
          <w:color w:val="261F2F"/>
          <w:w w:val="100"/>
          <w:sz w:val="32"/>
          <w:szCs w:val="32"/>
        </w:rPr>
        <w:t>购置及运行费反映单位</w:t>
      </w:r>
      <w:r>
        <w:rPr>
          <w:rFonts w:hint="eastAsia" w:ascii="方正仿宋简体" w:hAnsi="方正仿宋简体" w:eastAsia="方正仿宋简体" w:cs="方正仿宋简体"/>
          <w:color w:val="261F2F"/>
          <w:spacing w:val="13"/>
          <w:w w:val="100"/>
          <w:sz w:val="32"/>
          <w:szCs w:val="32"/>
        </w:rPr>
        <w:t>公</w:t>
      </w:r>
      <w:r>
        <w:rPr>
          <w:rFonts w:hint="eastAsia" w:ascii="方正仿宋简体" w:hAnsi="方正仿宋简体" w:eastAsia="方正仿宋简体" w:cs="方正仿宋简体"/>
          <w:color w:val="261F2F"/>
          <w:w w:val="100"/>
          <w:sz w:val="32"/>
          <w:szCs w:val="32"/>
        </w:rPr>
        <w:t>务用车车</w:t>
      </w:r>
      <w:r>
        <w:rPr>
          <w:rFonts w:hint="eastAsia" w:ascii="方正仿宋简体" w:hAnsi="方正仿宋简体" w:eastAsia="方正仿宋简体" w:cs="方正仿宋简体"/>
          <w:color w:val="261F2F"/>
          <w:spacing w:val="-26"/>
          <w:w w:val="100"/>
          <w:sz w:val="32"/>
          <w:szCs w:val="32"/>
        </w:rPr>
        <w:t>辆</w:t>
      </w:r>
      <w:r>
        <w:rPr>
          <w:rFonts w:hint="eastAsia" w:ascii="方正仿宋简体" w:hAnsi="方正仿宋简体" w:eastAsia="方正仿宋简体" w:cs="方正仿宋简体"/>
          <w:color w:val="261F2F"/>
          <w:w w:val="100"/>
          <w:sz w:val="32"/>
          <w:szCs w:val="32"/>
        </w:rPr>
        <w:t>购置支出（含车辆</w:t>
      </w:r>
      <w:r>
        <w:rPr>
          <w:rFonts w:hint="eastAsia" w:ascii="方正仿宋简体" w:hAnsi="方正仿宋简体" w:eastAsia="方正仿宋简体" w:cs="方正仿宋简体"/>
          <w:color w:val="261F2F"/>
          <w:spacing w:val="-55"/>
          <w:w w:val="100"/>
          <w:sz w:val="32"/>
          <w:szCs w:val="32"/>
        </w:rPr>
        <w:t>购</w:t>
      </w:r>
      <w:r>
        <w:rPr>
          <w:rFonts w:hint="eastAsia" w:ascii="方正仿宋简体" w:hAnsi="方正仿宋简体" w:eastAsia="方正仿宋简体" w:cs="方正仿宋简体"/>
          <w:color w:val="261F2F"/>
          <w:w w:val="100"/>
          <w:sz w:val="32"/>
          <w:szCs w:val="32"/>
        </w:rPr>
        <w:t>置税）及租用</w:t>
      </w:r>
      <w:r>
        <w:rPr>
          <w:rFonts w:hint="eastAsia" w:ascii="方正仿宋简体" w:hAnsi="方正仿宋简体" w:eastAsia="方正仿宋简体" w:cs="方正仿宋简体"/>
          <w:color w:val="261F2F"/>
          <w:spacing w:val="-9"/>
          <w:w w:val="100"/>
          <w:sz w:val="32"/>
          <w:szCs w:val="32"/>
        </w:rPr>
        <w:t>费</w:t>
      </w:r>
      <w:r>
        <w:rPr>
          <w:rFonts w:hint="eastAsia" w:ascii="方正仿宋简体" w:hAnsi="方正仿宋简体" w:eastAsia="方正仿宋简体" w:cs="方正仿宋简体"/>
          <w:color w:val="381A15"/>
          <w:spacing w:val="-6"/>
          <w:w w:val="100"/>
          <w:sz w:val="32"/>
          <w:szCs w:val="32"/>
        </w:rPr>
        <w:t>、</w:t>
      </w:r>
      <w:r>
        <w:rPr>
          <w:rFonts w:hint="eastAsia" w:ascii="方正仿宋简体" w:hAnsi="方正仿宋简体" w:eastAsia="方正仿宋简体" w:cs="方正仿宋简体"/>
          <w:color w:val="261F2F"/>
          <w:w w:val="100"/>
          <w:sz w:val="32"/>
          <w:szCs w:val="32"/>
        </w:rPr>
        <w:t>燃料</w:t>
      </w:r>
      <w:r>
        <w:rPr>
          <w:rFonts w:hint="eastAsia" w:ascii="方正仿宋简体" w:hAnsi="方正仿宋简体" w:eastAsia="方正仿宋简体" w:cs="方正仿宋简体"/>
          <w:color w:val="261F2F"/>
          <w:spacing w:val="-8"/>
          <w:w w:val="100"/>
          <w:sz w:val="32"/>
          <w:szCs w:val="32"/>
        </w:rPr>
        <w:t>费</w:t>
      </w:r>
      <w:r>
        <w:rPr>
          <w:rFonts w:hint="eastAsia" w:ascii="方正仿宋简体" w:hAnsi="方正仿宋简体" w:eastAsia="方正仿宋简体" w:cs="方正仿宋简体"/>
          <w:color w:val="381A15"/>
          <w:spacing w:val="6"/>
          <w:w w:val="100"/>
          <w:sz w:val="32"/>
          <w:szCs w:val="32"/>
        </w:rPr>
        <w:t>、</w:t>
      </w:r>
      <w:r>
        <w:rPr>
          <w:rFonts w:hint="eastAsia" w:ascii="方正仿宋简体" w:hAnsi="方正仿宋简体" w:eastAsia="方正仿宋简体" w:cs="方正仿宋简体"/>
          <w:color w:val="261F2F"/>
          <w:w w:val="100"/>
          <w:sz w:val="32"/>
          <w:szCs w:val="32"/>
        </w:rPr>
        <w:t>维修</w:t>
      </w:r>
      <w:r>
        <w:rPr>
          <w:rFonts w:hint="eastAsia" w:ascii="方正仿宋简体" w:hAnsi="方正仿宋简体" w:eastAsia="方正仿宋简体" w:cs="方正仿宋简体"/>
          <w:color w:val="261F2F"/>
          <w:spacing w:val="11"/>
          <w:w w:val="100"/>
          <w:sz w:val="32"/>
          <w:szCs w:val="32"/>
        </w:rPr>
        <w:t>费</w:t>
      </w:r>
      <w:r>
        <w:rPr>
          <w:rFonts w:hint="eastAsia" w:ascii="方正仿宋简体" w:hAnsi="方正仿宋简体" w:eastAsia="方正仿宋简体" w:cs="方正仿宋简体"/>
          <w:color w:val="381A15"/>
          <w:spacing w:val="-6"/>
          <w:w w:val="100"/>
          <w:sz w:val="32"/>
          <w:szCs w:val="32"/>
        </w:rPr>
        <w:t>、</w:t>
      </w:r>
      <w:r>
        <w:rPr>
          <w:rFonts w:hint="eastAsia" w:ascii="方正仿宋简体" w:hAnsi="方正仿宋简体" w:eastAsia="方正仿宋简体" w:cs="方正仿宋简体"/>
          <w:color w:val="261F2F"/>
          <w:w w:val="100"/>
          <w:sz w:val="32"/>
          <w:szCs w:val="32"/>
        </w:rPr>
        <w:t>过路过</w:t>
      </w:r>
      <w:r>
        <w:rPr>
          <w:rFonts w:hint="eastAsia" w:ascii="方正仿宋简体" w:hAnsi="方正仿宋简体" w:eastAsia="方正仿宋简体" w:cs="方正仿宋简体"/>
          <w:color w:val="261F2F"/>
          <w:spacing w:val="-10"/>
          <w:w w:val="100"/>
          <w:sz w:val="32"/>
          <w:szCs w:val="32"/>
        </w:rPr>
        <w:t>桥</w:t>
      </w:r>
      <w:r>
        <w:rPr>
          <w:rFonts w:hint="eastAsia" w:ascii="方正仿宋简体" w:hAnsi="方正仿宋简体" w:eastAsia="方正仿宋简体" w:cs="方正仿宋简体"/>
          <w:color w:val="261F2F"/>
          <w:spacing w:val="5"/>
          <w:w w:val="100"/>
          <w:sz w:val="32"/>
          <w:szCs w:val="32"/>
        </w:rPr>
        <w:t>费</w:t>
      </w:r>
      <w:r>
        <w:rPr>
          <w:rFonts w:hint="eastAsia" w:ascii="方正仿宋简体" w:hAnsi="方正仿宋简体" w:eastAsia="方正仿宋简体" w:cs="方正仿宋简体"/>
          <w:color w:val="381A15"/>
          <w:spacing w:val="-21"/>
          <w:w w:val="100"/>
          <w:sz w:val="32"/>
          <w:szCs w:val="32"/>
        </w:rPr>
        <w:t>、</w:t>
      </w:r>
      <w:r>
        <w:rPr>
          <w:rFonts w:hint="eastAsia" w:ascii="方正仿宋简体" w:hAnsi="方正仿宋简体" w:eastAsia="方正仿宋简体" w:cs="方正仿宋简体"/>
          <w:color w:val="261F2F"/>
          <w:w w:val="100"/>
          <w:sz w:val="32"/>
          <w:szCs w:val="32"/>
        </w:rPr>
        <w:t>保险</w:t>
      </w:r>
      <w:r>
        <w:rPr>
          <w:rFonts w:hint="eastAsia" w:ascii="方正仿宋简体" w:hAnsi="方正仿宋简体" w:eastAsia="方正仿宋简体" w:cs="方正仿宋简体"/>
          <w:color w:val="261F2F"/>
          <w:spacing w:val="11"/>
          <w:w w:val="100"/>
          <w:sz w:val="32"/>
          <w:szCs w:val="32"/>
        </w:rPr>
        <w:t>费</w:t>
      </w:r>
      <w:r>
        <w:rPr>
          <w:rFonts w:hint="eastAsia" w:ascii="方正仿宋简体" w:hAnsi="方正仿宋简体" w:eastAsia="方正仿宋简体" w:cs="方正仿宋简体"/>
          <w:color w:val="381A15"/>
          <w:spacing w:val="-26"/>
          <w:w w:val="100"/>
          <w:sz w:val="32"/>
          <w:szCs w:val="32"/>
        </w:rPr>
        <w:t>、</w:t>
      </w:r>
      <w:r>
        <w:rPr>
          <w:rFonts w:hint="eastAsia" w:ascii="方正仿宋简体" w:hAnsi="方正仿宋简体" w:eastAsia="方正仿宋简体" w:cs="方正仿宋简体"/>
          <w:color w:val="261F2F"/>
          <w:w w:val="100"/>
          <w:sz w:val="32"/>
          <w:szCs w:val="32"/>
        </w:rPr>
        <w:t>安</w:t>
      </w:r>
      <w:r>
        <w:rPr>
          <w:rFonts w:hint="eastAsia" w:ascii="方正仿宋简体" w:hAnsi="方正仿宋简体" w:eastAsia="方正仿宋简体" w:cs="方正仿宋简体"/>
          <w:color w:val="261F2F"/>
          <w:spacing w:val="18"/>
          <w:w w:val="100"/>
          <w:sz w:val="32"/>
          <w:szCs w:val="32"/>
        </w:rPr>
        <w:t>全</w:t>
      </w:r>
      <w:r>
        <w:rPr>
          <w:rFonts w:hint="eastAsia" w:ascii="方正仿宋简体" w:hAnsi="方正仿宋简体" w:eastAsia="方正仿宋简体" w:cs="方正仿宋简体"/>
          <w:color w:val="261F2F"/>
          <w:w w:val="100"/>
          <w:sz w:val="32"/>
          <w:szCs w:val="32"/>
        </w:rPr>
        <w:t>奖</w:t>
      </w:r>
      <w:r>
        <w:rPr>
          <w:rFonts w:hint="eastAsia" w:ascii="方正仿宋简体" w:hAnsi="方正仿宋简体" w:eastAsia="方正仿宋简体" w:cs="方正仿宋简体"/>
          <w:color w:val="261F2F"/>
          <w:spacing w:val="19"/>
          <w:w w:val="100"/>
          <w:sz w:val="32"/>
          <w:szCs w:val="32"/>
        </w:rPr>
        <w:t>励</w:t>
      </w:r>
      <w:r>
        <w:rPr>
          <w:rFonts w:hint="eastAsia" w:ascii="方正仿宋简体" w:hAnsi="方正仿宋简体" w:eastAsia="方正仿宋简体" w:cs="方正仿宋简体"/>
          <w:color w:val="261F2F"/>
          <w:w w:val="100"/>
          <w:sz w:val="32"/>
          <w:szCs w:val="32"/>
        </w:rPr>
        <w:t>费</w:t>
      </w:r>
      <w:r>
        <w:rPr>
          <w:rFonts w:hint="eastAsia" w:ascii="方正仿宋简体" w:hAnsi="方正仿宋简体" w:eastAsia="方正仿宋简体" w:cs="方正仿宋简体"/>
          <w:color w:val="261F2F"/>
          <w:spacing w:val="14"/>
          <w:w w:val="100"/>
          <w:sz w:val="32"/>
          <w:szCs w:val="32"/>
        </w:rPr>
        <w:t>用</w:t>
      </w:r>
      <w:r>
        <w:rPr>
          <w:rFonts w:hint="eastAsia" w:ascii="方正仿宋简体" w:hAnsi="方正仿宋简体" w:eastAsia="方正仿宋简体" w:cs="方正仿宋简体"/>
          <w:color w:val="261F2F"/>
          <w:w w:val="100"/>
          <w:sz w:val="32"/>
          <w:szCs w:val="32"/>
        </w:rPr>
        <w:t>等支</w:t>
      </w:r>
      <w:r>
        <w:rPr>
          <w:rFonts w:hint="eastAsia" w:ascii="方正仿宋简体" w:hAnsi="方正仿宋简体" w:eastAsia="方正仿宋简体" w:cs="方正仿宋简体"/>
          <w:color w:val="261F2F"/>
          <w:spacing w:val="23"/>
          <w:w w:val="100"/>
          <w:sz w:val="32"/>
          <w:szCs w:val="32"/>
        </w:rPr>
        <w:t>出</w:t>
      </w:r>
      <w:r>
        <w:rPr>
          <w:rFonts w:hint="eastAsia" w:ascii="方正仿宋简体" w:hAnsi="方正仿宋简体" w:eastAsia="方正仿宋简体" w:cs="方正仿宋简体"/>
          <w:color w:val="261F2F"/>
          <w:w w:val="100"/>
          <w:sz w:val="32"/>
          <w:szCs w:val="32"/>
        </w:rPr>
        <w:t>；公务接待费反映单位按规定开支的各类公务接待支出。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firstLine="660" w:firstLineChars="200"/>
        <w:textAlignment w:val="auto"/>
        <w:rPr>
          <w:rFonts w:hint="eastAsia" w:ascii="方正仿宋简体" w:hAnsi="方正仿宋简体" w:eastAsia="方正仿宋简体" w:cs="方正仿宋简体"/>
          <w:w w:val="100"/>
          <w:sz w:val="32"/>
          <w:szCs w:val="32"/>
        </w:rPr>
      </w:pPr>
      <w:r>
        <w:rPr>
          <w:rFonts w:hint="eastAsia" w:ascii="方正仿宋简体" w:hAnsi="方正仿宋简体" w:eastAsia="方正仿宋简体" w:cs="方正仿宋简体"/>
          <w:color w:val="001323"/>
          <w:spacing w:val="5"/>
          <w:w w:val="100"/>
          <w:sz w:val="32"/>
          <w:szCs w:val="32"/>
          <w:lang w:val="en-US" w:eastAsia="zh-CN"/>
        </w:rPr>
        <w:t>8.</w:t>
      </w:r>
      <w:r>
        <w:rPr>
          <w:rFonts w:hint="eastAsia" w:ascii="方正仿宋简体" w:hAnsi="方正仿宋简体" w:eastAsia="方正仿宋简体" w:cs="方正仿宋简体"/>
          <w:color w:val="001323"/>
          <w:spacing w:val="5"/>
          <w:w w:val="100"/>
          <w:sz w:val="32"/>
          <w:szCs w:val="32"/>
        </w:rPr>
        <w:t>一</w:t>
      </w:r>
      <w:r>
        <w:rPr>
          <w:rFonts w:hint="eastAsia" w:ascii="方正仿宋简体" w:hAnsi="方正仿宋简体" w:eastAsia="方正仿宋简体" w:cs="方正仿宋简体"/>
          <w:color w:val="261F2F"/>
          <w:spacing w:val="2"/>
          <w:w w:val="100"/>
          <w:sz w:val="32"/>
          <w:szCs w:val="32"/>
        </w:rPr>
        <w:t>般公共服务支出</w:t>
      </w:r>
      <w:r>
        <w:rPr>
          <w:rFonts w:hint="eastAsia" w:ascii="方正仿宋简体" w:hAnsi="方正仿宋简体" w:eastAsia="方正仿宋简体" w:cs="方正仿宋简体"/>
          <w:color w:val="261F2F"/>
          <w:spacing w:val="-14"/>
          <w:w w:val="100"/>
          <w:sz w:val="32"/>
          <w:szCs w:val="32"/>
        </w:rPr>
        <w:t>（</w:t>
      </w:r>
      <w:r>
        <w:rPr>
          <w:rFonts w:hint="eastAsia" w:ascii="方正仿宋简体" w:hAnsi="方正仿宋简体" w:eastAsia="方正仿宋简体" w:cs="方正仿宋简体"/>
          <w:color w:val="261F2F"/>
          <w:w w:val="100"/>
          <w:sz w:val="32"/>
          <w:szCs w:val="32"/>
        </w:rPr>
        <w:t>类</w:t>
      </w:r>
      <w:r>
        <w:rPr>
          <w:rFonts w:hint="eastAsia" w:ascii="方正仿宋简体" w:hAnsi="方正仿宋简体" w:eastAsia="方正仿宋简体" w:cs="方正仿宋简体"/>
          <w:color w:val="261F2F"/>
          <w:spacing w:val="16"/>
          <w:w w:val="100"/>
          <w:sz w:val="32"/>
          <w:szCs w:val="32"/>
        </w:rPr>
        <w:t>）</w:t>
      </w:r>
      <w:r>
        <w:rPr>
          <w:rFonts w:hint="eastAsia" w:ascii="方正仿宋简体" w:hAnsi="方正仿宋简体" w:eastAsia="方正仿宋简体" w:cs="方正仿宋简体"/>
          <w:color w:val="261F2F"/>
          <w:spacing w:val="1"/>
          <w:w w:val="100"/>
          <w:sz w:val="32"/>
          <w:szCs w:val="32"/>
        </w:rPr>
        <w:t>党委办公厅</w:t>
      </w:r>
      <w:r>
        <w:rPr>
          <w:rFonts w:hint="eastAsia" w:ascii="方正仿宋简体" w:hAnsi="方正仿宋简体" w:eastAsia="方正仿宋简体" w:cs="方正仿宋简体"/>
          <w:color w:val="261F2F"/>
          <w:spacing w:val="5"/>
          <w:w w:val="100"/>
          <w:sz w:val="32"/>
          <w:szCs w:val="32"/>
        </w:rPr>
        <w:t>（</w:t>
      </w:r>
      <w:r>
        <w:rPr>
          <w:rFonts w:hint="eastAsia" w:ascii="方正仿宋简体" w:hAnsi="方正仿宋简体" w:eastAsia="方正仿宋简体" w:cs="方正仿宋简体"/>
          <w:color w:val="261F2F"/>
          <w:w w:val="100"/>
          <w:sz w:val="32"/>
          <w:szCs w:val="32"/>
        </w:rPr>
        <w:t>室</w:t>
      </w:r>
      <w:r>
        <w:rPr>
          <w:rFonts w:hint="eastAsia" w:ascii="方正仿宋简体" w:hAnsi="方正仿宋简体" w:eastAsia="方正仿宋简体" w:cs="方正仿宋简体"/>
          <w:color w:val="261F2F"/>
          <w:spacing w:val="11"/>
          <w:w w:val="100"/>
          <w:sz w:val="32"/>
          <w:szCs w:val="32"/>
        </w:rPr>
        <w:t>）</w:t>
      </w:r>
      <w:r>
        <w:rPr>
          <w:rFonts w:hint="eastAsia" w:ascii="方正仿宋简体" w:hAnsi="方正仿宋简体" w:eastAsia="方正仿宋简体" w:cs="方正仿宋简体"/>
          <w:color w:val="261F2F"/>
          <w:spacing w:val="4"/>
          <w:w w:val="100"/>
          <w:sz w:val="32"/>
          <w:szCs w:val="32"/>
        </w:rPr>
        <w:t>及相关机构事务（款）行政运行（项</w:t>
      </w:r>
      <w:r>
        <w:rPr>
          <w:rFonts w:hint="eastAsia" w:ascii="方正仿宋简体" w:hAnsi="方正仿宋简体" w:eastAsia="方正仿宋简体" w:cs="方正仿宋简体"/>
          <w:color w:val="261F2F"/>
          <w:spacing w:val="-6"/>
          <w:w w:val="100"/>
          <w:sz w:val="32"/>
          <w:szCs w:val="32"/>
        </w:rPr>
        <w:t>）</w:t>
      </w:r>
      <w:r>
        <w:rPr>
          <w:rFonts w:hint="eastAsia" w:ascii="方正仿宋简体" w:hAnsi="方正仿宋简体" w:eastAsia="方正仿宋简体" w:cs="方正仿宋简体"/>
          <w:color w:val="261F2F"/>
          <w:spacing w:val="-2"/>
          <w:w w:val="100"/>
          <w:sz w:val="32"/>
          <w:szCs w:val="32"/>
        </w:rPr>
        <w:t>：反映行政单位</w:t>
      </w:r>
      <w:r>
        <w:rPr>
          <w:rFonts w:hint="eastAsia" w:ascii="方正仿宋简体" w:hAnsi="方正仿宋简体" w:eastAsia="方正仿宋简体" w:cs="方正仿宋简体"/>
          <w:color w:val="261F2F"/>
          <w:w w:val="100"/>
          <w:sz w:val="32"/>
          <w:szCs w:val="32"/>
        </w:rPr>
        <w:t>（</w:t>
      </w:r>
      <w:r>
        <w:rPr>
          <w:rFonts w:hint="eastAsia" w:ascii="方正仿宋简体" w:hAnsi="方正仿宋简体" w:eastAsia="方正仿宋简体" w:cs="方正仿宋简体"/>
          <w:color w:val="261F2F"/>
          <w:spacing w:val="-3"/>
          <w:w w:val="100"/>
          <w:sz w:val="32"/>
          <w:szCs w:val="32"/>
        </w:rPr>
        <w:t>包括实行公务员管</w:t>
      </w:r>
      <w:r>
        <w:rPr>
          <w:rFonts w:hint="eastAsia" w:ascii="方正仿宋简体" w:hAnsi="方正仿宋简体" w:eastAsia="方正仿宋简体" w:cs="方正仿宋简体"/>
          <w:color w:val="28212F"/>
          <w:w w:val="100"/>
          <w:sz w:val="32"/>
          <w:szCs w:val="32"/>
        </w:rPr>
        <w:t>理的事业单位）的基本支出。</w:t>
      </w:r>
    </w:p>
    <w:p>
      <w:pPr>
        <w:pStyle w:val="9"/>
        <w:keepNext w:val="0"/>
        <w:keepLines w:val="0"/>
        <w:pageBreakBefore w:val="0"/>
        <w:widowControl w:val="0"/>
        <w:numPr>
          <w:ilvl w:val="0"/>
          <w:numId w:val="0"/>
        </w:numPr>
        <w:tabs>
          <w:tab w:val="left" w:pos="1233"/>
        </w:tabs>
        <w:kinsoku/>
        <w:wordWrap/>
        <w:overflowPunct/>
        <w:topLinePunct w:val="0"/>
        <w:autoSpaceDE w:val="0"/>
        <w:autoSpaceDN w:val="0"/>
        <w:bidi w:val="0"/>
        <w:adjustRightInd/>
        <w:snapToGrid/>
        <w:spacing w:before="0" w:after="0" w:line="578" w:lineRule="exact"/>
        <w:ind w:right="523" w:rightChars="0" w:firstLine="600" w:firstLineChars="200"/>
        <w:jc w:val="both"/>
        <w:textAlignment w:val="auto"/>
        <w:rPr>
          <w:rFonts w:hint="eastAsia" w:ascii="方正仿宋简体" w:hAnsi="方正仿宋简体" w:eastAsia="方正仿宋简体" w:cs="方正仿宋简体"/>
          <w:w w:val="100"/>
          <w:sz w:val="32"/>
          <w:szCs w:val="32"/>
        </w:rPr>
      </w:pPr>
      <w:r>
        <w:rPr>
          <w:rFonts w:hint="eastAsia" w:ascii="方正仿宋简体" w:hAnsi="方正仿宋简体" w:eastAsia="方正仿宋简体" w:cs="方正仿宋简体"/>
          <w:color w:val="070308"/>
          <w:spacing w:val="-10"/>
          <w:w w:val="100"/>
          <w:sz w:val="32"/>
          <w:szCs w:val="32"/>
          <w:lang w:val="en-US" w:eastAsia="zh-CN"/>
        </w:rPr>
        <w:t>9.</w:t>
      </w:r>
      <w:r>
        <w:rPr>
          <w:rFonts w:hint="eastAsia" w:ascii="方正仿宋简体" w:hAnsi="方正仿宋简体" w:eastAsia="方正仿宋简体" w:cs="方正仿宋简体"/>
          <w:color w:val="070308"/>
          <w:spacing w:val="-10"/>
          <w:w w:val="100"/>
          <w:sz w:val="32"/>
          <w:szCs w:val="32"/>
        </w:rPr>
        <w:t>一</w:t>
      </w:r>
      <w:r>
        <w:rPr>
          <w:rFonts w:hint="eastAsia" w:ascii="方正仿宋简体" w:hAnsi="方正仿宋简体" w:eastAsia="方正仿宋简体" w:cs="方正仿宋简体"/>
          <w:color w:val="28212F"/>
          <w:spacing w:val="2"/>
          <w:w w:val="100"/>
          <w:sz w:val="32"/>
          <w:szCs w:val="32"/>
        </w:rPr>
        <w:t>般公共服务支出</w:t>
      </w:r>
      <w:r>
        <w:rPr>
          <w:rFonts w:hint="eastAsia" w:ascii="方正仿宋简体" w:hAnsi="方正仿宋简体" w:eastAsia="方正仿宋简体" w:cs="方正仿宋简体"/>
          <w:color w:val="28212F"/>
          <w:w w:val="100"/>
          <w:sz w:val="32"/>
          <w:szCs w:val="32"/>
        </w:rPr>
        <w:t>（类</w:t>
      </w:r>
      <w:r>
        <w:rPr>
          <w:rFonts w:hint="eastAsia" w:ascii="方正仿宋简体" w:hAnsi="方正仿宋简体" w:eastAsia="方正仿宋简体" w:cs="方正仿宋简体"/>
          <w:color w:val="28212F"/>
          <w:spacing w:val="-27"/>
          <w:w w:val="100"/>
          <w:sz w:val="32"/>
          <w:szCs w:val="32"/>
        </w:rPr>
        <w:t>）</w:t>
      </w:r>
      <w:r>
        <w:rPr>
          <w:rFonts w:hint="eastAsia" w:ascii="方正仿宋简体" w:hAnsi="方正仿宋简体" w:eastAsia="方正仿宋简体" w:cs="方正仿宋简体"/>
          <w:color w:val="28212F"/>
          <w:spacing w:val="-1"/>
          <w:w w:val="100"/>
          <w:sz w:val="32"/>
          <w:szCs w:val="32"/>
        </w:rPr>
        <w:t xml:space="preserve">党委办公厅 </w:t>
      </w:r>
      <w:r>
        <w:rPr>
          <w:rFonts w:hint="eastAsia" w:ascii="方正仿宋简体" w:hAnsi="方正仿宋简体" w:eastAsia="方正仿宋简体" w:cs="方正仿宋简体"/>
          <w:color w:val="28212F"/>
          <w:spacing w:val="5"/>
          <w:w w:val="100"/>
          <w:sz w:val="32"/>
          <w:szCs w:val="32"/>
        </w:rPr>
        <w:t>（</w:t>
      </w:r>
      <w:r>
        <w:rPr>
          <w:rFonts w:hint="eastAsia" w:ascii="方正仿宋简体" w:hAnsi="方正仿宋简体" w:eastAsia="方正仿宋简体" w:cs="方正仿宋简体"/>
          <w:color w:val="28212F"/>
          <w:w w:val="100"/>
          <w:sz w:val="32"/>
          <w:szCs w:val="32"/>
        </w:rPr>
        <w:t>室</w:t>
      </w:r>
      <w:r>
        <w:rPr>
          <w:rFonts w:hint="eastAsia" w:ascii="方正仿宋简体" w:hAnsi="方正仿宋简体" w:eastAsia="方正仿宋简体" w:cs="方正仿宋简体"/>
          <w:color w:val="28212F"/>
          <w:spacing w:val="11"/>
          <w:w w:val="100"/>
          <w:sz w:val="32"/>
          <w:szCs w:val="32"/>
        </w:rPr>
        <w:t>）</w:t>
      </w:r>
      <w:r>
        <w:rPr>
          <w:rFonts w:hint="eastAsia" w:ascii="方正仿宋简体" w:hAnsi="方正仿宋简体" w:eastAsia="方正仿宋简体" w:cs="方正仿宋简体"/>
          <w:color w:val="28212F"/>
          <w:spacing w:val="7"/>
          <w:w w:val="100"/>
          <w:sz w:val="32"/>
          <w:szCs w:val="32"/>
        </w:rPr>
        <w:t>及相关机构事务（款</w:t>
      </w:r>
      <w:r>
        <w:rPr>
          <w:rFonts w:hint="eastAsia" w:ascii="方正仿宋简体" w:hAnsi="方正仿宋简体" w:eastAsia="方正仿宋简体" w:cs="方正仿宋简体"/>
          <w:color w:val="28212F"/>
          <w:spacing w:val="-35"/>
          <w:w w:val="100"/>
          <w:sz w:val="32"/>
          <w:szCs w:val="32"/>
        </w:rPr>
        <w:t>）</w:t>
      </w:r>
      <w:r>
        <w:rPr>
          <w:rFonts w:hint="eastAsia" w:ascii="方正仿宋简体" w:hAnsi="方正仿宋简体" w:eastAsia="方正仿宋简体" w:cs="方正仿宋简体"/>
          <w:color w:val="070308"/>
          <w:spacing w:val="-10"/>
          <w:w w:val="100"/>
          <w:sz w:val="32"/>
          <w:szCs w:val="32"/>
        </w:rPr>
        <w:t>一</w:t>
      </w:r>
      <w:r>
        <w:rPr>
          <w:rFonts w:hint="eastAsia" w:ascii="方正仿宋简体" w:hAnsi="方正仿宋简体" w:eastAsia="方正仿宋简体" w:cs="方正仿宋简体"/>
          <w:color w:val="28212F"/>
          <w:w w:val="100"/>
          <w:sz w:val="32"/>
          <w:szCs w:val="32"/>
        </w:rPr>
        <w:t>般行政管理事务（项</w:t>
      </w:r>
      <w:r>
        <w:rPr>
          <w:rFonts w:hint="eastAsia" w:ascii="方正仿宋简体" w:hAnsi="方正仿宋简体" w:eastAsia="方正仿宋简体" w:cs="方正仿宋简体"/>
          <w:color w:val="28212F"/>
          <w:spacing w:val="-222"/>
          <w:w w:val="100"/>
          <w:sz w:val="32"/>
          <w:szCs w:val="32"/>
        </w:rPr>
        <w:t>）</w:t>
      </w:r>
      <w:r>
        <w:rPr>
          <w:rFonts w:hint="eastAsia" w:ascii="方正仿宋简体" w:hAnsi="方正仿宋简体" w:eastAsia="方正仿宋简体" w:cs="方正仿宋简体"/>
          <w:color w:val="111624"/>
          <w:w w:val="100"/>
          <w:sz w:val="32"/>
          <w:szCs w:val="32"/>
        </w:rPr>
        <w:t>：反映行政单位（包括实行</w:t>
      </w:r>
      <w:r>
        <w:rPr>
          <w:rFonts w:hint="eastAsia" w:ascii="方正仿宋简体" w:hAnsi="方正仿宋简体" w:eastAsia="方正仿宋简体" w:cs="方正仿宋简体"/>
          <w:color w:val="28212F"/>
          <w:w w:val="100"/>
          <w:sz w:val="32"/>
          <w:szCs w:val="32"/>
        </w:rPr>
        <w:t>公务员管理的事业单位）未单独设置项级科目的其他项目支出。</w:t>
      </w:r>
    </w:p>
    <w:p>
      <w:pPr>
        <w:pStyle w:val="9"/>
        <w:keepNext w:val="0"/>
        <w:keepLines w:val="0"/>
        <w:pageBreakBefore w:val="0"/>
        <w:widowControl w:val="0"/>
        <w:numPr>
          <w:ilvl w:val="0"/>
          <w:numId w:val="0"/>
        </w:numPr>
        <w:tabs>
          <w:tab w:val="left" w:pos="1383"/>
        </w:tabs>
        <w:kinsoku/>
        <w:wordWrap/>
        <w:overflowPunct/>
        <w:topLinePunct w:val="0"/>
        <w:autoSpaceDE w:val="0"/>
        <w:autoSpaceDN w:val="0"/>
        <w:bidi w:val="0"/>
        <w:adjustRightInd/>
        <w:snapToGrid/>
        <w:spacing w:before="0" w:after="0" w:line="578" w:lineRule="exact"/>
        <w:ind w:right="450" w:rightChars="0" w:firstLine="600" w:firstLineChars="200"/>
        <w:jc w:val="both"/>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070308"/>
          <w:spacing w:val="-10"/>
          <w:w w:val="100"/>
          <w:sz w:val="32"/>
          <w:szCs w:val="32"/>
          <w:lang w:val="en-US" w:eastAsia="zh-CN"/>
        </w:rPr>
        <w:t>10.</w:t>
      </w:r>
      <w:r>
        <w:rPr>
          <w:rFonts w:hint="eastAsia" w:ascii="方正仿宋简体" w:hAnsi="方正仿宋简体" w:eastAsia="方正仿宋简体" w:cs="方正仿宋简体"/>
          <w:color w:val="070308"/>
          <w:spacing w:val="-10"/>
          <w:w w:val="100"/>
          <w:sz w:val="32"/>
          <w:szCs w:val="32"/>
        </w:rPr>
        <w:t>一</w:t>
      </w:r>
      <w:r>
        <w:rPr>
          <w:rFonts w:hint="eastAsia" w:ascii="方正仿宋简体" w:hAnsi="方正仿宋简体" w:eastAsia="方正仿宋简体" w:cs="方正仿宋简体"/>
          <w:color w:val="28212F"/>
          <w:w w:val="100"/>
          <w:sz w:val="32"/>
          <w:szCs w:val="32"/>
        </w:rPr>
        <w:t>般公共服务支出（类</w:t>
      </w:r>
      <w:r>
        <w:rPr>
          <w:rFonts w:hint="eastAsia" w:ascii="方正仿宋简体" w:hAnsi="方正仿宋简体" w:eastAsia="方正仿宋简体" w:cs="方正仿宋简体"/>
          <w:color w:val="28212F"/>
          <w:spacing w:val="-27"/>
          <w:w w:val="100"/>
          <w:sz w:val="32"/>
          <w:szCs w:val="32"/>
        </w:rPr>
        <w:t>）</w:t>
      </w:r>
      <w:r>
        <w:rPr>
          <w:rFonts w:hint="eastAsia" w:ascii="方正仿宋简体" w:hAnsi="方正仿宋简体" w:eastAsia="方正仿宋简体" w:cs="方正仿宋简体"/>
          <w:color w:val="28212F"/>
          <w:spacing w:val="6"/>
          <w:w w:val="100"/>
          <w:sz w:val="32"/>
          <w:szCs w:val="32"/>
        </w:rPr>
        <w:t>党委办公厅</w:t>
      </w:r>
      <w:r>
        <w:rPr>
          <w:rFonts w:hint="eastAsia" w:ascii="方正仿宋简体" w:hAnsi="方正仿宋简体" w:eastAsia="方正仿宋简体" w:cs="方正仿宋简体"/>
          <w:color w:val="28212F"/>
          <w:w w:val="100"/>
          <w:sz w:val="32"/>
          <w:szCs w:val="32"/>
        </w:rPr>
        <w:t>（室</w:t>
      </w:r>
      <w:r>
        <w:rPr>
          <w:rFonts w:hint="eastAsia" w:ascii="方正仿宋简体" w:hAnsi="方正仿宋简体" w:eastAsia="方正仿宋简体" w:cs="方正仿宋简体"/>
          <w:color w:val="28212F"/>
          <w:spacing w:val="-70"/>
          <w:w w:val="100"/>
          <w:sz w:val="32"/>
          <w:szCs w:val="32"/>
        </w:rPr>
        <w:t>）</w:t>
      </w:r>
      <w:r>
        <w:rPr>
          <w:rFonts w:hint="eastAsia" w:ascii="方正仿宋简体" w:hAnsi="方正仿宋简体" w:eastAsia="方正仿宋简体" w:cs="方正仿宋简体"/>
          <w:color w:val="28212F"/>
          <w:spacing w:val="3"/>
          <w:w w:val="100"/>
          <w:sz w:val="32"/>
          <w:szCs w:val="32"/>
        </w:rPr>
        <w:t>及相关机构事务（款）机关服务（项</w:t>
      </w:r>
      <w:r>
        <w:rPr>
          <w:rFonts w:hint="eastAsia" w:ascii="方正仿宋简体" w:hAnsi="方正仿宋简体" w:eastAsia="方正仿宋简体" w:cs="方正仿宋简体"/>
          <w:color w:val="28212F"/>
          <w:spacing w:val="-6"/>
          <w:w w:val="100"/>
          <w:sz w:val="32"/>
          <w:szCs w:val="32"/>
        </w:rPr>
        <w:t>）</w:t>
      </w:r>
      <w:r>
        <w:rPr>
          <w:rFonts w:hint="eastAsia" w:ascii="方正仿宋简体" w:hAnsi="方正仿宋简体" w:eastAsia="方正仿宋简体" w:cs="方正仿宋简体"/>
          <w:color w:val="111624"/>
          <w:spacing w:val="-2"/>
          <w:w w:val="100"/>
          <w:sz w:val="32"/>
          <w:szCs w:val="32"/>
        </w:rPr>
        <w:t>：反映为行政单位</w:t>
      </w:r>
      <w:r>
        <w:rPr>
          <w:rFonts w:hint="eastAsia" w:ascii="方正仿宋简体" w:hAnsi="方正仿宋简体" w:eastAsia="方正仿宋简体" w:cs="方正仿宋简体"/>
          <w:color w:val="111624"/>
          <w:w w:val="100"/>
          <w:sz w:val="32"/>
          <w:szCs w:val="32"/>
        </w:rPr>
        <w:t>（包括实行公务员</w:t>
      </w:r>
      <w:r>
        <w:rPr>
          <w:rFonts w:hint="eastAsia" w:ascii="方正仿宋简体" w:hAnsi="方正仿宋简体" w:eastAsia="方正仿宋简体" w:cs="方正仿宋简体"/>
          <w:color w:val="28212F"/>
          <w:spacing w:val="-3"/>
          <w:w w:val="100"/>
          <w:sz w:val="32"/>
          <w:szCs w:val="32"/>
        </w:rPr>
        <w:t>管理的事业单位</w:t>
      </w:r>
      <w:r>
        <w:rPr>
          <w:rFonts w:hint="eastAsia" w:ascii="方正仿宋简体" w:hAnsi="方正仿宋简体" w:eastAsia="方正仿宋简体" w:cs="方正仿宋简体"/>
          <w:color w:val="28212F"/>
          <w:w w:val="100"/>
          <w:sz w:val="32"/>
          <w:szCs w:val="32"/>
        </w:rPr>
        <w:t>）</w:t>
      </w:r>
      <w:r>
        <w:rPr>
          <w:rFonts w:hint="eastAsia" w:ascii="方正仿宋简体" w:hAnsi="方正仿宋简体" w:eastAsia="方正仿宋简体" w:cs="方正仿宋简体"/>
          <w:color w:val="28212F"/>
          <w:spacing w:val="-13"/>
          <w:w w:val="100"/>
          <w:sz w:val="32"/>
          <w:szCs w:val="32"/>
        </w:rPr>
        <w:t>提供后勤服务的各类后期服务中心</w:t>
      </w:r>
      <w:r>
        <w:rPr>
          <w:rFonts w:hint="eastAsia" w:ascii="方正仿宋简体" w:hAnsi="方正仿宋简体" w:eastAsia="方正仿宋简体" w:cs="方正仿宋简体"/>
          <w:color w:val="381A15"/>
          <w:spacing w:val="-13"/>
          <w:w w:val="100"/>
          <w:sz w:val="32"/>
          <w:szCs w:val="32"/>
        </w:rPr>
        <w:t>、</w:t>
      </w:r>
      <w:r>
        <w:rPr>
          <w:rFonts w:hint="eastAsia" w:ascii="方正仿宋简体" w:hAnsi="方正仿宋简体" w:eastAsia="方正仿宋简体" w:cs="方正仿宋简体"/>
          <w:color w:val="28212F"/>
          <w:w w:val="100"/>
          <w:sz w:val="32"/>
          <w:szCs w:val="32"/>
        </w:rPr>
        <w:t>医务室等 附属事业单位的支出。</w:t>
      </w:r>
    </w:p>
    <w:p>
      <w:pPr>
        <w:pStyle w:val="9"/>
        <w:keepNext w:val="0"/>
        <w:keepLines w:val="0"/>
        <w:pageBreakBefore w:val="0"/>
        <w:widowControl w:val="0"/>
        <w:numPr>
          <w:ilvl w:val="0"/>
          <w:numId w:val="0"/>
        </w:numPr>
        <w:tabs>
          <w:tab w:val="left" w:pos="1383"/>
        </w:tabs>
        <w:kinsoku/>
        <w:wordWrap/>
        <w:overflowPunct/>
        <w:topLinePunct w:val="0"/>
        <w:autoSpaceDE w:val="0"/>
        <w:autoSpaceDN w:val="0"/>
        <w:bidi w:val="0"/>
        <w:adjustRightInd/>
        <w:snapToGrid/>
        <w:spacing w:before="0" w:after="0" w:line="578" w:lineRule="exact"/>
        <w:ind w:right="462" w:rightChars="0" w:firstLine="600" w:firstLineChars="200"/>
        <w:jc w:val="both"/>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070308"/>
          <w:spacing w:val="-10"/>
          <w:w w:val="100"/>
          <w:sz w:val="32"/>
          <w:szCs w:val="32"/>
          <w:lang w:val="en-US" w:eastAsia="zh-CN"/>
        </w:rPr>
        <w:t>11.</w:t>
      </w:r>
      <w:r>
        <w:rPr>
          <w:rFonts w:hint="eastAsia" w:ascii="方正仿宋简体" w:hAnsi="方正仿宋简体" w:eastAsia="方正仿宋简体" w:cs="方正仿宋简体"/>
          <w:color w:val="070308"/>
          <w:spacing w:val="-10"/>
          <w:w w:val="100"/>
          <w:sz w:val="32"/>
          <w:szCs w:val="32"/>
        </w:rPr>
        <w:t>一</w:t>
      </w:r>
      <w:r>
        <w:rPr>
          <w:rFonts w:hint="eastAsia" w:ascii="方正仿宋简体" w:hAnsi="方正仿宋简体" w:eastAsia="方正仿宋简体" w:cs="方正仿宋简体"/>
          <w:color w:val="28212F"/>
          <w:w w:val="100"/>
          <w:sz w:val="32"/>
          <w:szCs w:val="32"/>
        </w:rPr>
        <w:t>般公共服务支出（类）</w:t>
      </w:r>
      <w:r>
        <w:rPr>
          <w:rFonts w:hint="eastAsia" w:ascii="方正仿宋简体" w:hAnsi="方正仿宋简体" w:eastAsia="方正仿宋简体" w:cs="方正仿宋简体"/>
          <w:color w:val="28212F"/>
          <w:spacing w:val="-15"/>
          <w:w w:val="100"/>
          <w:sz w:val="32"/>
          <w:szCs w:val="32"/>
        </w:rPr>
        <w:t>党委办公厅</w:t>
      </w:r>
      <w:r>
        <w:rPr>
          <w:rFonts w:hint="eastAsia" w:ascii="方正仿宋简体" w:hAnsi="方正仿宋简体" w:eastAsia="方正仿宋简体" w:cs="方正仿宋简体"/>
          <w:color w:val="28212F"/>
          <w:w w:val="100"/>
          <w:sz w:val="32"/>
          <w:szCs w:val="32"/>
        </w:rPr>
        <w:t>（</w:t>
      </w:r>
      <w:r>
        <w:rPr>
          <w:rFonts w:hint="eastAsia" w:ascii="方正仿宋简体" w:hAnsi="方正仿宋简体" w:eastAsia="方正仿宋简体" w:cs="方正仿宋简体"/>
          <w:color w:val="28212F"/>
          <w:spacing w:val="-31"/>
          <w:w w:val="100"/>
          <w:sz w:val="32"/>
          <w:szCs w:val="32"/>
        </w:rPr>
        <w:t xml:space="preserve"> 室</w:t>
      </w:r>
      <w:r>
        <w:rPr>
          <w:rFonts w:hint="eastAsia" w:ascii="方正仿宋简体" w:hAnsi="方正仿宋简体" w:eastAsia="方正仿宋简体" w:cs="方正仿宋简体"/>
          <w:color w:val="28212F"/>
          <w:w w:val="100"/>
          <w:sz w:val="32"/>
          <w:szCs w:val="32"/>
        </w:rPr>
        <w:t>）</w:t>
      </w:r>
      <w:r>
        <w:rPr>
          <w:rFonts w:hint="eastAsia" w:ascii="方正仿宋简体" w:hAnsi="方正仿宋简体" w:eastAsia="方正仿宋简体" w:cs="方正仿宋简体"/>
          <w:color w:val="28212F"/>
          <w:spacing w:val="-2"/>
          <w:w w:val="100"/>
          <w:sz w:val="32"/>
          <w:szCs w:val="32"/>
        </w:rPr>
        <w:t>及相关机构</w:t>
      </w:r>
      <w:r>
        <w:rPr>
          <w:rFonts w:hint="eastAsia" w:ascii="方正仿宋简体" w:hAnsi="方正仿宋简体" w:eastAsia="方正仿宋简体" w:cs="方正仿宋简体"/>
          <w:color w:val="111624"/>
          <w:spacing w:val="-2"/>
          <w:w w:val="100"/>
          <w:sz w:val="32"/>
          <w:szCs w:val="32"/>
        </w:rPr>
        <w:t>事务（款）专项业务（项）：反映党委办公厅（室）</w:t>
      </w:r>
      <w:r>
        <w:rPr>
          <w:rFonts w:hint="eastAsia" w:ascii="方正仿宋简体" w:hAnsi="方正仿宋简体" w:eastAsia="方正仿宋简体" w:cs="方正仿宋简体"/>
          <w:color w:val="111624"/>
          <w:spacing w:val="-5"/>
          <w:w w:val="100"/>
          <w:sz w:val="32"/>
          <w:szCs w:val="32"/>
        </w:rPr>
        <w:t>及相关机构</w:t>
      </w:r>
      <w:r>
        <w:rPr>
          <w:rFonts w:hint="eastAsia" w:ascii="方正仿宋简体" w:hAnsi="方正仿宋简体" w:eastAsia="方正仿宋简体" w:cs="方正仿宋简体"/>
          <w:color w:val="28212F"/>
          <w:w w:val="100"/>
          <w:sz w:val="32"/>
          <w:szCs w:val="32"/>
        </w:rPr>
        <w:t>开展专项业务活动所发生的支出。</w:t>
      </w:r>
    </w:p>
    <w:p>
      <w:pPr>
        <w:pStyle w:val="9"/>
        <w:keepNext w:val="0"/>
        <w:keepLines w:val="0"/>
        <w:pageBreakBefore w:val="0"/>
        <w:widowControl w:val="0"/>
        <w:numPr>
          <w:ilvl w:val="0"/>
          <w:numId w:val="0"/>
        </w:numPr>
        <w:tabs>
          <w:tab w:val="left" w:pos="1383"/>
        </w:tabs>
        <w:kinsoku/>
        <w:wordWrap/>
        <w:overflowPunct/>
        <w:topLinePunct w:val="0"/>
        <w:autoSpaceDE w:val="0"/>
        <w:autoSpaceDN w:val="0"/>
        <w:bidi w:val="0"/>
        <w:adjustRightInd/>
        <w:snapToGrid/>
        <w:spacing w:before="0" w:after="0" w:line="578" w:lineRule="exact"/>
        <w:ind w:right="523" w:rightChars="0" w:firstLine="600" w:firstLineChars="200"/>
        <w:jc w:val="both"/>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070308"/>
          <w:spacing w:val="-10"/>
          <w:w w:val="100"/>
          <w:sz w:val="32"/>
          <w:szCs w:val="32"/>
          <w:lang w:val="en-US" w:eastAsia="zh-CN"/>
        </w:rPr>
        <w:t>12.</w:t>
      </w:r>
      <w:r>
        <w:rPr>
          <w:rFonts w:hint="eastAsia" w:ascii="方正仿宋简体" w:hAnsi="方正仿宋简体" w:eastAsia="方正仿宋简体" w:cs="方正仿宋简体"/>
          <w:color w:val="070308"/>
          <w:spacing w:val="-10"/>
          <w:w w:val="100"/>
          <w:sz w:val="32"/>
          <w:szCs w:val="32"/>
        </w:rPr>
        <w:t>一</w:t>
      </w:r>
      <w:r>
        <w:rPr>
          <w:rFonts w:hint="eastAsia" w:ascii="方正仿宋简体" w:hAnsi="方正仿宋简体" w:eastAsia="方正仿宋简体" w:cs="方正仿宋简体"/>
          <w:color w:val="28212F"/>
          <w:w w:val="100"/>
          <w:sz w:val="32"/>
          <w:szCs w:val="32"/>
        </w:rPr>
        <w:t>般公共服务支出（类</w:t>
      </w:r>
      <w:r>
        <w:rPr>
          <w:rFonts w:hint="eastAsia" w:ascii="方正仿宋简体" w:hAnsi="方正仿宋简体" w:eastAsia="方正仿宋简体" w:cs="方正仿宋简体"/>
          <w:color w:val="28212F"/>
          <w:spacing w:val="-27"/>
          <w:w w:val="100"/>
          <w:sz w:val="32"/>
          <w:szCs w:val="32"/>
        </w:rPr>
        <w:t>）</w:t>
      </w:r>
      <w:r>
        <w:rPr>
          <w:rFonts w:hint="eastAsia" w:ascii="方正仿宋简体" w:hAnsi="方正仿宋简体" w:eastAsia="方正仿宋简体" w:cs="方正仿宋简体"/>
          <w:color w:val="28212F"/>
          <w:spacing w:val="6"/>
          <w:w w:val="100"/>
          <w:sz w:val="32"/>
          <w:szCs w:val="32"/>
        </w:rPr>
        <w:t>党委办公厅</w:t>
      </w:r>
      <w:r>
        <w:rPr>
          <w:rFonts w:hint="eastAsia" w:ascii="方正仿宋简体" w:hAnsi="方正仿宋简体" w:eastAsia="方正仿宋简体" w:cs="方正仿宋简体"/>
          <w:color w:val="28212F"/>
          <w:w w:val="100"/>
          <w:sz w:val="32"/>
          <w:szCs w:val="32"/>
        </w:rPr>
        <w:t>（室</w:t>
      </w:r>
      <w:r>
        <w:rPr>
          <w:rFonts w:hint="eastAsia" w:ascii="方正仿宋简体" w:hAnsi="方正仿宋简体" w:eastAsia="方正仿宋简体" w:cs="方正仿宋简体"/>
          <w:color w:val="28212F"/>
          <w:spacing w:val="-70"/>
          <w:w w:val="100"/>
          <w:sz w:val="32"/>
          <w:szCs w:val="32"/>
        </w:rPr>
        <w:t>）</w:t>
      </w:r>
      <w:r>
        <w:rPr>
          <w:rFonts w:hint="eastAsia" w:ascii="方正仿宋简体" w:hAnsi="方正仿宋简体" w:eastAsia="方正仿宋简体" w:cs="方正仿宋简体"/>
          <w:color w:val="28212F"/>
          <w:w w:val="100"/>
          <w:sz w:val="32"/>
          <w:szCs w:val="32"/>
        </w:rPr>
        <w:t>及相关机构</w:t>
      </w:r>
      <w:r>
        <w:rPr>
          <w:rFonts w:hint="eastAsia" w:ascii="方正仿宋简体" w:hAnsi="方正仿宋简体" w:eastAsia="方正仿宋简体" w:cs="方正仿宋简体"/>
          <w:color w:val="111624"/>
          <w:w w:val="100"/>
          <w:sz w:val="32"/>
          <w:szCs w:val="32"/>
        </w:rPr>
        <w:t>事务（款）事业运行（项</w:t>
      </w:r>
      <w:r>
        <w:rPr>
          <w:rFonts w:hint="eastAsia" w:ascii="方正仿宋简体" w:hAnsi="方正仿宋简体" w:eastAsia="方正仿宋简体" w:cs="方正仿宋简体"/>
          <w:color w:val="111624"/>
          <w:spacing w:val="-17"/>
          <w:w w:val="100"/>
          <w:sz w:val="32"/>
          <w:szCs w:val="32"/>
        </w:rPr>
        <w:t>）</w:t>
      </w:r>
      <w:r>
        <w:rPr>
          <w:rFonts w:hint="eastAsia" w:ascii="方正仿宋简体" w:hAnsi="方正仿宋简体" w:eastAsia="方正仿宋简体" w:cs="方正仿宋简体"/>
          <w:color w:val="111624"/>
          <w:spacing w:val="-4"/>
          <w:w w:val="100"/>
          <w:sz w:val="32"/>
          <w:szCs w:val="32"/>
        </w:rPr>
        <w:t>：反映事业单位的基本支出。</w:t>
      </w:r>
    </w:p>
    <w:p>
      <w:pPr>
        <w:pStyle w:val="9"/>
        <w:keepNext w:val="0"/>
        <w:keepLines w:val="0"/>
        <w:pageBreakBefore w:val="0"/>
        <w:widowControl w:val="0"/>
        <w:numPr>
          <w:ilvl w:val="0"/>
          <w:numId w:val="0"/>
        </w:numPr>
        <w:tabs>
          <w:tab w:val="left" w:pos="1383"/>
        </w:tabs>
        <w:kinsoku/>
        <w:wordWrap/>
        <w:overflowPunct/>
        <w:topLinePunct w:val="0"/>
        <w:autoSpaceDE w:val="0"/>
        <w:autoSpaceDN w:val="0"/>
        <w:bidi w:val="0"/>
        <w:adjustRightInd/>
        <w:snapToGrid/>
        <w:spacing w:before="0" w:after="0" w:line="578" w:lineRule="exact"/>
        <w:ind w:right="523" w:rightChars="0" w:firstLine="600" w:firstLineChars="200"/>
        <w:jc w:val="both"/>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070308"/>
          <w:spacing w:val="-10"/>
          <w:w w:val="100"/>
          <w:sz w:val="32"/>
          <w:szCs w:val="32"/>
          <w:lang w:val="en-US" w:eastAsia="zh-CN"/>
        </w:rPr>
        <w:t>13.</w:t>
      </w:r>
      <w:r>
        <w:rPr>
          <w:rFonts w:hint="eastAsia" w:ascii="方正仿宋简体" w:hAnsi="方正仿宋简体" w:eastAsia="方正仿宋简体" w:cs="方正仿宋简体"/>
          <w:color w:val="070308"/>
          <w:spacing w:val="-10"/>
          <w:w w:val="100"/>
          <w:sz w:val="32"/>
          <w:szCs w:val="32"/>
        </w:rPr>
        <w:t>一</w:t>
      </w:r>
      <w:r>
        <w:rPr>
          <w:rFonts w:hint="eastAsia" w:ascii="方正仿宋简体" w:hAnsi="方正仿宋简体" w:eastAsia="方正仿宋简体" w:cs="方正仿宋简体"/>
          <w:color w:val="28212F"/>
          <w:w w:val="100"/>
          <w:sz w:val="32"/>
          <w:szCs w:val="32"/>
        </w:rPr>
        <w:t>般公共服务支出（类</w:t>
      </w:r>
      <w:r>
        <w:rPr>
          <w:rFonts w:hint="eastAsia" w:ascii="方正仿宋简体" w:hAnsi="方正仿宋简体" w:eastAsia="方正仿宋简体" w:cs="方正仿宋简体"/>
          <w:color w:val="28212F"/>
          <w:spacing w:val="-27"/>
          <w:w w:val="100"/>
          <w:sz w:val="32"/>
          <w:szCs w:val="32"/>
        </w:rPr>
        <w:t>）</w:t>
      </w:r>
      <w:r>
        <w:rPr>
          <w:rFonts w:hint="eastAsia" w:ascii="方正仿宋简体" w:hAnsi="方正仿宋简体" w:eastAsia="方正仿宋简体" w:cs="方正仿宋简体"/>
          <w:color w:val="28212F"/>
          <w:spacing w:val="6"/>
          <w:w w:val="100"/>
          <w:sz w:val="32"/>
          <w:szCs w:val="32"/>
        </w:rPr>
        <w:t>党委办公厅</w:t>
      </w:r>
      <w:r>
        <w:rPr>
          <w:rFonts w:hint="eastAsia" w:ascii="方正仿宋简体" w:hAnsi="方正仿宋简体" w:eastAsia="方正仿宋简体" w:cs="方正仿宋简体"/>
          <w:color w:val="28212F"/>
          <w:w w:val="100"/>
          <w:sz w:val="32"/>
          <w:szCs w:val="32"/>
        </w:rPr>
        <w:t>（室</w:t>
      </w:r>
      <w:r>
        <w:rPr>
          <w:rFonts w:hint="eastAsia" w:ascii="方正仿宋简体" w:hAnsi="方正仿宋简体" w:eastAsia="方正仿宋简体" w:cs="方正仿宋简体"/>
          <w:color w:val="28212F"/>
          <w:spacing w:val="-70"/>
          <w:w w:val="100"/>
          <w:sz w:val="32"/>
          <w:szCs w:val="32"/>
        </w:rPr>
        <w:t>）</w:t>
      </w:r>
      <w:r>
        <w:rPr>
          <w:rFonts w:hint="eastAsia" w:ascii="方正仿宋简体" w:hAnsi="方正仿宋简体" w:eastAsia="方正仿宋简体" w:cs="方正仿宋简体"/>
          <w:color w:val="28212F"/>
          <w:w w:val="100"/>
          <w:sz w:val="32"/>
          <w:szCs w:val="32"/>
        </w:rPr>
        <w:t>及相关机构</w:t>
      </w:r>
      <w:r>
        <w:rPr>
          <w:rFonts w:hint="eastAsia" w:ascii="方正仿宋简体" w:hAnsi="方正仿宋简体" w:eastAsia="方正仿宋简体" w:cs="方正仿宋简体"/>
          <w:color w:val="111624"/>
          <w:w w:val="100"/>
          <w:sz w:val="32"/>
          <w:szCs w:val="32"/>
        </w:rPr>
        <w:t>事务（款）其他党委办公厅（室）及相关机构事务支出（项）</w:t>
      </w:r>
      <w:r>
        <w:rPr>
          <w:rFonts w:hint="eastAsia" w:ascii="方正仿宋简体" w:hAnsi="方正仿宋简体" w:eastAsia="方正仿宋简体" w:cs="方正仿宋简体"/>
          <w:color w:val="111624"/>
          <w:spacing w:val="-97"/>
          <w:w w:val="100"/>
          <w:sz w:val="32"/>
          <w:szCs w:val="32"/>
        </w:rPr>
        <w:t xml:space="preserve"> </w:t>
      </w:r>
      <w:r>
        <w:rPr>
          <w:rFonts w:hint="eastAsia" w:ascii="方正仿宋简体" w:hAnsi="方正仿宋简体" w:eastAsia="方正仿宋简体" w:cs="方正仿宋简体"/>
          <w:color w:val="111624"/>
          <w:w w:val="100"/>
          <w:sz w:val="32"/>
          <w:szCs w:val="32"/>
        </w:rPr>
        <w:t xml:space="preserve">： </w:t>
      </w:r>
      <w:r>
        <w:rPr>
          <w:rFonts w:hint="eastAsia" w:ascii="方正仿宋简体" w:hAnsi="方正仿宋简体" w:eastAsia="方正仿宋简体" w:cs="方正仿宋简体"/>
          <w:color w:val="28212F"/>
          <w:w w:val="100"/>
          <w:sz w:val="32"/>
          <w:szCs w:val="32"/>
        </w:rPr>
        <w:t>反映其他用于党委办公厅（室）及相关机构事务支出。</w:t>
      </w:r>
    </w:p>
    <w:p>
      <w:pPr>
        <w:pStyle w:val="9"/>
        <w:keepNext w:val="0"/>
        <w:keepLines w:val="0"/>
        <w:pageBreakBefore w:val="0"/>
        <w:widowControl w:val="0"/>
        <w:numPr>
          <w:ilvl w:val="0"/>
          <w:numId w:val="0"/>
        </w:numPr>
        <w:tabs>
          <w:tab w:val="left" w:pos="1384"/>
          <w:tab w:val="left" w:pos="1385"/>
        </w:tabs>
        <w:kinsoku/>
        <w:wordWrap/>
        <w:overflowPunct/>
        <w:topLinePunct w:val="0"/>
        <w:autoSpaceDE w:val="0"/>
        <w:autoSpaceDN w:val="0"/>
        <w:bidi w:val="0"/>
        <w:adjustRightInd/>
        <w:snapToGrid/>
        <w:spacing w:before="0" w:after="0" w:line="578" w:lineRule="exact"/>
        <w:ind w:right="664" w:rightChars="0" w:firstLine="680" w:firstLineChars="200"/>
        <w:jc w:val="left"/>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111624"/>
          <w:spacing w:val="10"/>
          <w:w w:val="100"/>
          <w:sz w:val="32"/>
          <w:szCs w:val="32"/>
          <w:lang w:val="en-US" w:eastAsia="zh-CN"/>
        </w:rPr>
        <w:t>14.</w:t>
      </w:r>
      <w:r>
        <w:rPr>
          <w:rFonts w:hint="eastAsia" w:ascii="方正仿宋简体" w:hAnsi="方正仿宋简体" w:eastAsia="方正仿宋简体" w:cs="方正仿宋简体"/>
          <w:color w:val="111624"/>
          <w:spacing w:val="10"/>
          <w:w w:val="100"/>
          <w:sz w:val="32"/>
          <w:szCs w:val="32"/>
        </w:rPr>
        <w:t>教育支</w:t>
      </w:r>
      <w:r>
        <w:rPr>
          <w:rFonts w:hint="eastAsia" w:ascii="方正仿宋简体" w:hAnsi="方正仿宋简体" w:eastAsia="方正仿宋简体" w:cs="方正仿宋简体"/>
          <w:color w:val="111624"/>
          <w:w w:val="100"/>
          <w:sz w:val="32"/>
          <w:szCs w:val="32"/>
        </w:rPr>
        <w:t>出（类</w:t>
      </w:r>
      <w:r>
        <w:rPr>
          <w:rFonts w:hint="eastAsia" w:ascii="方正仿宋简体" w:hAnsi="方正仿宋简体" w:eastAsia="方正仿宋简体" w:cs="方正仿宋简体"/>
          <w:color w:val="111624"/>
          <w:spacing w:val="-52"/>
          <w:w w:val="100"/>
          <w:sz w:val="32"/>
          <w:szCs w:val="32"/>
        </w:rPr>
        <w:t>）</w:t>
      </w:r>
      <w:r>
        <w:rPr>
          <w:rFonts w:hint="eastAsia" w:ascii="方正仿宋简体" w:hAnsi="方正仿宋简体" w:eastAsia="方正仿宋简体" w:cs="方正仿宋简体"/>
          <w:color w:val="111624"/>
          <w:spacing w:val="1"/>
          <w:w w:val="100"/>
          <w:sz w:val="32"/>
          <w:szCs w:val="32"/>
        </w:rPr>
        <w:t>普通教育</w:t>
      </w:r>
      <w:r>
        <w:rPr>
          <w:rFonts w:hint="eastAsia" w:ascii="方正仿宋简体" w:hAnsi="方正仿宋简体" w:eastAsia="方正仿宋简体" w:cs="方正仿宋简体"/>
          <w:color w:val="111624"/>
          <w:spacing w:val="-11"/>
          <w:w w:val="100"/>
          <w:sz w:val="32"/>
          <w:szCs w:val="32"/>
        </w:rPr>
        <w:t>（</w:t>
      </w:r>
      <w:r>
        <w:rPr>
          <w:rFonts w:hint="eastAsia" w:ascii="方正仿宋简体" w:hAnsi="方正仿宋简体" w:eastAsia="方正仿宋简体" w:cs="方正仿宋简体"/>
          <w:color w:val="111624"/>
          <w:w w:val="100"/>
          <w:sz w:val="32"/>
          <w:szCs w:val="32"/>
        </w:rPr>
        <w:t>款</w:t>
      </w:r>
      <w:r>
        <w:rPr>
          <w:rFonts w:hint="eastAsia" w:ascii="方正仿宋简体" w:hAnsi="方正仿宋简体" w:eastAsia="方正仿宋简体" w:cs="方正仿宋简体"/>
          <w:color w:val="111624"/>
          <w:spacing w:val="4"/>
          <w:w w:val="100"/>
          <w:sz w:val="32"/>
          <w:szCs w:val="32"/>
        </w:rPr>
        <w:t>）</w:t>
      </w:r>
      <w:r>
        <w:rPr>
          <w:rFonts w:hint="eastAsia" w:ascii="方正仿宋简体" w:hAnsi="方正仿宋简体" w:eastAsia="方正仿宋简体" w:cs="方正仿宋简体"/>
          <w:color w:val="111624"/>
          <w:spacing w:val="3"/>
          <w:w w:val="100"/>
          <w:sz w:val="32"/>
          <w:szCs w:val="32"/>
        </w:rPr>
        <w:t>学前教</w:t>
      </w:r>
      <w:r>
        <w:rPr>
          <w:rFonts w:hint="eastAsia" w:ascii="方正仿宋简体" w:hAnsi="方正仿宋简体" w:eastAsia="方正仿宋简体" w:cs="方正仿宋简体"/>
          <w:color w:val="111624"/>
          <w:w w:val="100"/>
          <w:sz w:val="32"/>
          <w:szCs w:val="32"/>
        </w:rPr>
        <w:t>育（项</w:t>
      </w:r>
      <w:r>
        <w:rPr>
          <w:rFonts w:hint="eastAsia" w:ascii="方正仿宋简体" w:hAnsi="方正仿宋简体" w:eastAsia="方正仿宋简体" w:cs="方正仿宋简体"/>
          <w:color w:val="111624"/>
          <w:spacing w:val="-272"/>
          <w:w w:val="100"/>
          <w:sz w:val="32"/>
          <w:szCs w:val="32"/>
        </w:rPr>
        <w:t>）</w:t>
      </w:r>
      <w:r>
        <w:rPr>
          <w:rFonts w:hint="eastAsia" w:ascii="方正仿宋简体" w:hAnsi="方正仿宋简体" w:eastAsia="方正仿宋简体" w:cs="方正仿宋简体"/>
          <w:color w:val="111624"/>
          <w:spacing w:val="-5"/>
          <w:w w:val="100"/>
          <w:sz w:val="32"/>
          <w:szCs w:val="32"/>
        </w:rPr>
        <w:t>：反映</w:t>
      </w:r>
      <w:r>
        <w:rPr>
          <w:rFonts w:hint="eastAsia" w:ascii="方正仿宋简体" w:hAnsi="方正仿宋简体" w:eastAsia="方正仿宋简体" w:cs="方正仿宋简体"/>
          <w:color w:val="28212F"/>
          <w:w w:val="100"/>
          <w:sz w:val="32"/>
          <w:szCs w:val="32"/>
        </w:rPr>
        <w:t>各部门举办的学前教育支出。</w:t>
      </w:r>
    </w:p>
    <w:p>
      <w:pPr>
        <w:pStyle w:val="9"/>
        <w:keepNext w:val="0"/>
        <w:keepLines w:val="0"/>
        <w:pageBreakBefore w:val="0"/>
        <w:widowControl w:val="0"/>
        <w:numPr>
          <w:ilvl w:val="0"/>
          <w:numId w:val="0"/>
        </w:numPr>
        <w:tabs>
          <w:tab w:val="left" w:pos="1384"/>
          <w:tab w:val="left" w:pos="1385"/>
        </w:tabs>
        <w:kinsoku/>
        <w:wordWrap/>
        <w:overflowPunct/>
        <w:topLinePunct w:val="0"/>
        <w:autoSpaceDE w:val="0"/>
        <w:autoSpaceDN w:val="0"/>
        <w:bidi w:val="0"/>
        <w:adjustRightInd/>
        <w:snapToGrid/>
        <w:spacing w:before="0" w:after="0" w:line="578" w:lineRule="exact"/>
        <w:ind w:right="685" w:rightChars="0" w:firstLine="640" w:firstLineChars="200"/>
        <w:jc w:val="left"/>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111624"/>
          <w:w w:val="100"/>
          <w:sz w:val="32"/>
          <w:szCs w:val="32"/>
          <w:lang w:val="en-US" w:eastAsia="zh-CN"/>
        </w:rPr>
        <w:t>15.</w:t>
      </w:r>
      <w:r>
        <w:rPr>
          <w:rFonts w:hint="eastAsia" w:ascii="方正仿宋简体" w:hAnsi="方正仿宋简体" w:eastAsia="方正仿宋简体" w:cs="方正仿宋简体"/>
          <w:color w:val="111624"/>
          <w:w w:val="100"/>
          <w:sz w:val="32"/>
          <w:szCs w:val="32"/>
        </w:rPr>
        <w:t>教育支出</w:t>
      </w:r>
      <w:r>
        <w:rPr>
          <w:rFonts w:hint="eastAsia" w:ascii="方正仿宋简体" w:hAnsi="方正仿宋简体" w:eastAsia="方正仿宋简体" w:cs="方正仿宋简体"/>
          <w:color w:val="111624"/>
          <w:spacing w:val="-67"/>
          <w:w w:val="100"/>
          <w:sz w:val="32"/>
          <w:szCs w:val="32"/>
        </w:rPr>
        <w:t xml:space="preserve"> </w:t>
      </w:r>
      <w:r>
        <w:rPr>
          <w:rFonts w:hint="eastAsia" w:ascii="方正仿宋简体" w:hAnsi="方正仿宋简体" w:eastAsia="方正仿宋简体" w:cs="方正仿宋简体"/>
          <w:color w:val="111624"/>
          <w:w w:val="100"/>
          <w:sz w:val="32"/>
          <w:szCs w:val="32"/>
        </w:rPr>
        <w:t>（类</w:t>
      </w:r>
      <w:r>
        <w:rPr>
          <w:rFonts w:hint="eastAsia" w:ascii="方正仿宋简体" w:hAnsi="方正仿宋简体" w:eastAsia="方正仿宋简体" w:cs="方正仿宋简体"/>
          <w:color w:val="111624"/>
          <w:spacing w:val="-39"/>
          <w:w w:val="100"/>
          <w:sz w:val="32"/>
          <w:szCs w:val="32"/>
        </w:rPr>
        <w:t>）</w:t>
      </w:r>
      <w:r>
        <w:rPr>
          <w:rFonts w:hint="eastAsia" w:ascii="方正仿宋简体" w:hAnsi="方正仿宋简体" w:eastAsia="方正仿宋简体" w:cs="方正仿宋简体"/>
          <w:color w:val="111624"/>
          <w:spacing w:val="-1"/>
          <w:w w:val="100"/>
          <w:sz w:val="32"/>
          <w:szCs w:val="32"/>
        </w:rPr>
        <w:t>进修及培训</w:t>
      </w:r>
      <w:r>
        <w:rPr>
          <w:rFonts w:hint="eastAsia" w:ascii="方正仿宋简体" w:hAnsi="方正仿宋简体" w:eastAsia="方正仿宋简体" w:cs="方正仿宋简体"/>
          <w:color w:val="111624"/>
          <w:w w:val="100"/>
          <w:sz w:val="32"/>
          <w:szCs w:val="32"/>
        </w:rPr>
        <w:t>（款）</w:t>
      </w:r>
      <w:r>
        <w:rPr>
          <w:rFonts w:hint="eastAsia" w:ascii="方正仿宋简体" w:hAnsi="方正仿宋简体" w:eastAsia="方正仿宋简体" w:cs="方正仿宋简体"/>
          <w:color w:val="111624"/>
          <w:spacing w:val="-4"/>
          <w:w w:val="100"/>
          <w:sz w:val="32"/>
          <w:szCs w:val="32"/>
        </w:rPr>
        <w:t>培训支出</w:t>
      </w:r>
      <w:r>
        <w:rPr>
          <w:rFonts w:hint="eastAsia" w:ascii="方正仿宋简体" w:hAnsi="方正仿宋简体" w:eastAsia="方正仿宋简体" w:cs="方正仿宋简体"/>
          <w:color w:val="111624"/>
          <w:w w:val="100"/>
          <w:sz w:val="32"/>
          <w:szCs w:val="32"/>
        </w:rPr>
        <w:t>（项</w:t>
      </w:r>
      <w:r>
        <w:rPr>
          <w:rFonts w:hint="eastAsia" w:ascii="方正仿宋简体" w:hAnsi="方正仿宋简体" w:eastAsia="方正仿宋简体" w:cs="方正仿宋简体"/>
          <w:color w:val="111624"/>
          <w:spacing w:val="-234"/>
          <w:w w:val="100"/>
          <w:sz w:val="32"/>
          <w:szCs w:val="32"/>
        </w:rPr>
        <w:t>）</w:t>
      </w:r>
      <w:r>
        <w:rPr>
          <w:rFonts w:hint="eastAsia" w:ascii="方正仿宋简体" w:hAnsi="方正仿宋简体" w:eastAsia="方正仿宋简体" w:cs="方正仿宋简体"/>
          <w:color w:val="111624"/>
          <w:spacing w:val="-8"/>
          <w:w w:val="100"/>
          <w:sz w:val="32"/>
          <w:szCs w:val="32"/>
        </w:rPr>
        <w:t>：反</w:t>
      </w:r>
      <w:r>
        <w:rPr>
          <w:rFonts w:hint="eastAsia" w:ascii="方正仿宋简体" w:hAnsi="方正仿宋简体" w:eastAsia="方正仿宋简体" w:cs="方正仿宋简体"/>
          <w:color w:val="28212F"/>
          <w:w w:val="100"/>
          <w:sz w:val="32"/>
          <w:szCs w:val="32"/>
        </w:rPr>
        <w:t>映各部门安排的用于培训的支出。</w:t>
      </w:r>
    </w:p>
    <w:p>
      <w:pPr>
        <w:pStyle w:val="9"/>
        <w:keepNext w:val="0"/>
        <w:keepLines w:val="0"/>
        <w:pageBreakBefore w:val="0"/>
        <w:widowControl w:val="0"/>
        <w:numPr>
          <w:ilvl w:val="0"/>
          <w:numId w:val="0"/>
        </w:numPr>
        <w:tabs>
          <w:tab w:val="left" w:pos="1385"/>
          <w:tab w:val="left" w:pos="1386"/>
        </w:tabs>
        <w:kinsoku/>
        <w:wordWrap/>
        <w:overflowPunct/>
        <w:topLinePunct w:val="0"/>
        <w:autoSpaceDE w:val="0"/>
        <w:autoSpaceDN w:val="0"/>
        <w:bidi w:val="0"/>
        <w:adjustRightInd/>
        <w:snapToGrid/>
        <w:spacing w:before="0" w:after="0" w:line="578" w:lineRule="exact"/>
        <w:ind w:right="0" w:rightChars="0" w:firstLine="624" w:firstLineChars="200"/>
        <w:jc w:val="left"/>
        <w:textAlignment w:val="auto"/>
        <w:rPr>
          <w:rFonts w:hint="eastAsia" w:ascii="方正仿宋简体" w:hAnsi="方正仿宋简体" w:eastAsia="方正仿宋简体" w:cs="方正仿宋简体"/>
          <w:color w:val="111624"/>
          <w:w w:val="100"/>
          <w:sz w:val="32"/>
          <w:szCs w:val="32"/>
        </w:rPr>
      </w:pPr>
      <w:r>
        <w:rPr>
          <w:rFonts w:hint="eastAsia" w:ascii="方正仿宋简体" w:hAnsi="方正仿宋简体" w:eastAsia="方正仿宋简体" w:cs="方正仿宋简体"/>
          <w:color w:val="111624"/>
          <w:spacing w:val="-4"/>
          <w:w w:val="100"/>
          <w:sz w:val="32"/>
          <w:szCs w:val="32"/>
          <w:lang w:val="en-US" w:eastAsia="zh-CN"/>
        </w:rPr>
        <w:t>16.</w:t>
      </w:r>
      <w:r>
        <w:rPr>
          <w:rFonts w:hint="eastAsia" w:ascii="方正仿宋简体" w:hAnsi="方正仿宋简体" w:eastAsia="方正仿宋简体" w:cs="方正仿宋简体"/>
          <w:color w:val="111624"/>
          <w:spacing w:val="-4"/>
          <w:w w:val="100"/>
          <w:sz w:val="32"/>
          <w:szCs w:val="32"/>
        </w:rPr>
        <w:t>社会保障和就业支出</w:t>
      </w:r>
      <w:r>
        <w:rPr>
          <w:rFonts w:hint="eastAsia" w:ascii="方正仿宋简体" w:hAnsi="方正仿宋简体" w:eastAsia="方正仿宋简体" w:cs="方正仿宋简体"/>
          <w:color w:val="111624"/>
          <w:w w:val="100"/>
          <w:sz w:val="32"/>
          <w:szCs w:val="32"/>
        </w:rPr>
        <w:t>（类）行政事</w:t>
      </w:r>
      <w:r>
        <w:rPr>
          <w:rFonts w:hint="eastAsia" w:ascii="方正仿宋简体" w:hAnsi="方正仿宋简体" w:eastAsia="方正仿宋简体" w:cs="方正仿宋简体"/>
          <w:color w:val="111624"/>
          <w:spacing w:val="-30"/>
          <w:w w:val="100"/>
          <w:sz w:val="32"/>
          <w:szCs w:val="32"/>
        </w:rPr>
        <w:t>业单位养老支出</w:t>
      </w:r>
      <w:r>
        <w:rPr>
          <w:rFonts w:hint="eastAsia" w:ascii="方正仿宋简体" w:hAnsi="方正仿宋简体" w:eastAsia="方正仿宋简体" w:cs="方正仿宋简体"/>
          <w:color w:val="111624"/>
          <w:w w:val="100"/>
          <w:sz w:val="32"/>
          <w:szCs w:val="32"/>
        </w:rPr>
        <w:t>（款）</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right="467"/>
        <w:textAlignment w:val="auto"/>
        <w:rPr>
          <w:rFonts w:hint="eastAsia" w:ascii="方正仿宋简体" w:hAnsi="方正仿宋简体" w:eastAsia="方正仿宋简体" w:cs="方正仿宋简体"/>
          <w:w w:val="100"/>
          <w:sz w:val="32"/>
          <w:szCs w:val="32"/>
        </w:rPr>
      </w:pPr>
      <w:r>
        <w:rPr>
          <w:rFonts w:hint="eastAsia" w:ascii="方正仿宋简体" w:hAnsi="方正仿宋简体" w:eastAsia="方正仿宋简体" w:cs="方正仿宋简体"/>
          <w:color w:val="261F2F"/>
          <w:w w:val="100"/>
          <w:sz w:val="32"/>
          <w:szCs w:val="32"/>
        </w:rPr>
        <w:t>行政单位离退休（项）：反映行政单位（包括实行公务员管理的事业单位）开支的离退休经费。</w:t>
      </w:r>
    </w:p>
    <w:p>
      <w:pPr>
        <w:pStyle w:val="9"/>
        <w:keepNext w:val="0"/>
        <w:keepLines w:val="0"/>
        <w:pageBreakBefore w:val="0"/>
        <w:widowControl w:val="0"/>
        <w:numPr>
          <w:ilvl w:val="0"/>
          <w:numId w:val="0"/>
        </w:numPr>
        <w:tabs>
          <w:tab w:val="left" w:pos="1385"/>
          <w:tab w:val="left" w:pos="1386"/>
        </w:tabs>
        <w:kinsoku/>
        <w:wordWrap/>
        <w:overflowPunct/>
        <w:topLinePunct w:val="0"/>
        <w:autoSpaceDE w:val="0"/>
        <w:autoSpaceDN w:val="0"/>
        <w:bidi w:val="0"/>
        <w:adjustRightInd/>
        <w:snapToGrid/>
        <w:spacing w:before="0" w:after="0" w:line="578" w:lineRule="exact"/>
        <w:ind w:right="226" w:rightChars="0" w:firstLine="624"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4"/>
          <w:w w:val="100"/>
          <w:sz w:val="32"/>
          <w:szCs w:val="32"/>
          <w:lang w:val="en-US" w:eastAsia="zh-CN"/>
        </w:rPr>
        <w:t>17.</w:t>
      </w:r>
      <w:r>
        <w:rPr>
          <w:rFonts w:hint="eastAsia" w:ascii="方正仿宋简体" w:hAnsi="方正仿宋简体" w:eastAsia="方正仿宋简体" w:cs="方正仿宋简体"/>
          <w:color w:val="261F2F"/>
          <w:spacing w:val="-4"/>
          <w:w w:val="100"/>
          <w:sz w:val="32"/>
          <w:szCs w:val="32"/>
        </w:rPr>
        <w:t>社会保障和就业支出</w:t>
      </w:r>
      <w:r>
        <w:rPr>
          <w:rFonts w:hint="eastAsia" w:ascii="方正仿宋简体" w:hAnsi="方正仿宋简体" w:eastAsia="方正仿宋简体" w:cs="方正仿宋简体"/>
          <w:color w:val="261F2F"/>
          <w:w w:val="100"/>
          <w:sz w:val="32"/>
          <w:szCs w:val="32"/>
        </w:rPr>
        <w:t>（类）行政事</w:t>
      </w:r>
      <w:r>
        <w:rPr>
          <w:rFonts w:hint="eastAsia" w:ascii="方正仿宋简体" w:hAnsi="方正仿宋简体" w:eastAsia="方正仿宋简体" w:cs="方正仿宋简体"/>
          <w:color w:val="261F2F"/>
          <w:spacing w:val="-30"/>
          <w:w w:val="100"/>
          <w:sz w:val="32"/>
          <w:szCs w:val="32"/>
        </w:rPr>
        <w:t>业单位养老支出</w:t>
      </w:r>
      <w:r>
        <w:rPr>
          <w:rFonts w:hint="eastAsia" w:ascii="方正仿宋简体" w:hAnsi="方正仿宋简体" w:eastAsia="方正仿宋简体" w:cs="方正仿宋简体"/>
          <w:color w:val="261F2F"/>
          <w:w w:val="100"/>
          <w:sz w:val="32"/>
          <w:szCs w:val="32"/>
        </w:rPr>
        <w:t>（款</w:t>
      </w:r>
      <w:r>
        <w:rPr>
          <w:rFonts w:hint="eastAsia" w:ascii="方正仿宋简体" w:hAnsi="方正仿宋简体" w:eastAsia="方正仿宋简体" w:cs="方正仿宋简体"/>
          <w:color w:val="261F2F"/>
          <w:spacing w:val="-16"/>
          <w:w w:val="100"/>
          <w:sz w:val="32"/>
          <w:szCs w:val="32"/>
        </w:rPr>
        <w:t xml:space="preserve">） </w:t>
      </w:r>
      <w:r>
        <w:rPr>
          <w:rFonts w:hint="eastAsia" w:ascii="方正仿宋简体" w:hAnsi="方正仿宋简体" w:eastAsia="方正仿宋简体" w:cs="方正仿宋简体"/>
          <w:color w:val="261F2F"/>
          <w:w w:val="100"/>
          <w:sz w:val="32"/>
          <w:szCs w:val="32"/>
        </w:rPr>
        <w:t>机关事业单位基本养老保险缴费支出（项</w:t>
      </w:r>
      <w:r>
        <w:rPr>
          <w:rFonts w:hint="eastAsia" w:ascii="方正仿宋简体" w:hAnsi="方正仿宋简体" w:eastAsia="方正仿宋简体" w:cs="方正仿宋简体"/>
          <w:color w:val="261F2F"/>
          <w:spacing w:val="-122"/>
          <w:w w:val="100"/>
          <w:sz w:val="32"/>
          <w:szCs w:val="32"/>
        </w:rPr>
        <w:t>）</w:t>
      </w:r>
      <w:r>
        <w:rPr>
          <w:rFonts w:hint="eastAsia" w:ascii="方正仿宋简体" w:hAnsi="方正仿宋简体" w:eastAsia="方正仿宋简体" w:cs="方正仿宋简体"/>
          <w:color w:val="261F2F"/>
          <w:w w:val="100"/>
          <w:sz w:val="32"/>
          <w:szCs w:val="32"/>
        </w:rPr>
        <w:t>：反映机关事业单位实施养老保险制度由单位缴纳的基本养老保险费支出。</w:t>
      </w:r>
    </w:p>
    <w:p>
      <w:pPr>
        <w:pStyle w:val="9"/>
        <w:keepNext w:val="0"/>
        <w:keepLines w:val="0"/>
        <w:pageBreakBefore w:val="0"/>
        <w:widowControl w:val="0"/>
        <w:numPr>
          <w:ilvl w:val="0"/>
          <w:numId w:val="0"/>
        </w:numPr>
        <w:tabs>
          <w:tab w:val="left" w:pos="1341"/>
        </w:tabs>
        <w:kinsoku/>
        <w:wordWrap/>
        <w:overflowPunct/>
        <w:topLinePunct w:val="0"/>
        <w:autoSpaceDE w:val="0"/>
        <w:autoSpaceDN w:val="0"/>
        <w:bidi w:val="0"/>
        <w:adjustRightInd/>
        <w:snapToGrid/>
        <w:spacing w:before="0" w:after="0" w:line="578" w:lineRule="exact"/>
        <w:ind w:right="242" w:rightChars="0" w:firstLine="624"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4"/>
          <w:w w:val="100"/>
          <w:sz w:val="32"/>
          <w:szCs w:val="32"/>
          <w:lang w:val="en-US" w:eastAsia="zh-CN"/>
        </w:rPr>
        <w:t>18.</w:t>
      </w:r>
      <w:r>
        <w:rPr>
          <w:rFonts w:hint="eastAsia" w:ascii="方正仿宋简体" w:hAnsi="方正仿宋简体" w:eastAsia="方正仿宋简体" w:cs="方正仿宋简体"/>
          <w:color w:val="261F2F"/>
          <w:spacing w:val="-4"/>
          <w:w w:val="100"/>
          <w:sz w:val="32"/>
          <w:szCs w:val="32"/>
        </w:rPr>
        <w:t>社会保障和就业支出</w:t>
      </w:r>
      <w:r>
        <w:rPr>
          <w:rFonts w:hint="eastAsia" w:ascii="方正仿宋简体" w:hAnsi="方正仿宋简体" w:eastAsia="方正仿宋简体" w:cs="方正仿宋简体"/>
          <w:color w:val="261F2F"/>
          <w:spacing w:val="-84"/>
          <w:w w:val="100"/>
          <w:sz w:val="32"/>
          <w:szCs w:val="32"/>
        </w:rPr>
        <w:t>（</w:t>
      </w:r>
      <w:r>
        <w:rPr>
          <w:rFonts w:hint="eastAsia" w:ascii="方正仿宋简体" w:hAnsi="方正仿宋简体" w:eastAsia="方正仿宋简体" w:cs="方正仿宋简体"/>
          <w:color w:val="261F2F"/>
          <w:w w:val="100"/>
          <w:sz w:val="32"/>
          <w:szCs w:val="32"/>
        </w:rPr>
        <w:t>类）</w:t>
      </w:r>
      <w:r>
        <w:rPr>
          <w:rFonts w:hint="eastAsia" w:ascii="方正仿宋简体" w:hAnsi="方正仿宋简体" w:eastAsia="方正仿宋简体" w:cs="方正仿宋简体"/>
          <w:color w:val="261F2F"/>
          <w:spacing w:val="-9"/>
          <w:w w:val="100"/>
          <w:sz w:val="32"/>
          <w:szCs w:val="32"/>
        </w:rPr>
        <w:t>行政事业单位养老支出</w:t>
      </w:r>
      <w:r>
        <w:rPr>
          <w:rFonts w:hint="eastAsia" w:ascii="方正仿宋简体" w:hAnsi="方正仿宋简体" w:eastAsia="方正仿宋简体" w:cs="方正仿宋简体"/>
          <w:color w:val="261F2F"/>
          <w:w w:val="100"/>
          <w:sz w:val="32"/>
          <w:szCs w:val="32"/>
        </w:rPr>
        <w:t>（款</w:t>
      </w:r>
      <w:r>
        <w:rPr>
          <w:rFonts w:hint="eastAsia" w:ascii="方正仿宋简体" w:hAnsi="方正仿宋简体" w:eastAsia="方正仿宋简体" w:cs="方正仿宋简体"/>
          <w:color w:val="261F2F"/>
          <w:spacing w:val="-16"/>
          <w:w w:val="100"/>
          <w:sz w:val="32"/>
          <w:szCs w:val="32"/>
        </w:rPr>
        <w:t xml:space="preserve">） </w:t>
      </w:r>
      <w:r>
        <w:rPr>
          <w:rFonts w:hint="eastAsia" w:ascii="方正仿宋简体" w:hAnsi="方正仿宋简体" w:eastAsia="方正仿宋简体" w:cs="方正仿宋简体"/>
          <w:color w:val="261F2F"/>
          <w:w w:val="100"/>
          <w:sz w:val="32"/>
          <w:szCs w:val="32"/>
        </w:rPr>
        <w:t>机关事业单位职业年金缴费支出（项）：反映机关事业单位实施 养老保险制度由单位实际缴纳的职业年金支出。</w:t>
      </w:r>
    </w:p>
    <w:p>
      <w:pPr>
        <w:pStyle w:val="9"/>
        <w:keepNext w:val="0"/>
        <w:keepLines w:val="0"/>
        <w:pageBreakBefore w:val="0"/>
        <w:widowControl w:val="0"/>
        <w:numPr>
          <w:ilvl w:val="0"/>
          <w:numId w:val="0"/>
        </w:numPr>
        <w:tabs>
          <w:tab w:val="left" w:pos="1386"/>
        </w:tabs>
        <w:kinsoku/>
        <w:wordWrap/>
        <w:overflowPunct/>
        <w:topLinePunct w:val="0"/>
        <w:autoSpaceDE w:val="0"/>
        <w:autoSpaceDN w:val="0"/>
        <w:bidi w:val="0"/>
        <w:adjustRightInd/>
        <w:snapToGrid/>
        <w:spacing w:before="0" w:after="0" w:line="578" w:lineRule="exact"/>
        <w:ind w:right="477" w:rightChars="0" w:firstLine="652" w:firstLineChars="200"/>
        <w:jc w:val="both"/>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3"/>
          <w:w w:val="100"/>
          <w:sz w:val="32"/>
          <w:szCs w:val="32"/>
          <w:lang w:val="en-US" w:eastAsia="zh-CN"/>
        </w:rPr>
        <w:t>19.</w:t>
      </w:r>
      <w:r>
        <w:rPr>
          <w:rFonts w:hint="eastAsia" w:ascii="方正仿宋简体" w:hAnsi="方正仿宋简体" w:eastAsia="方正仿宋简体" w:cs="方正仿宋简体"/>
          <w:color w:val="261F2F"/>
          <w:spacing w:val="3"/>
          <w:w w:val="100"/>
          <w:sz w:val="32"/>
          <w:szCs w:val="32"/>
        </w:rPr>
        <w:t>卫生健康支出</w:t>
      </w:r>
      <w:r>
        <w:rPr>
          <w:rFonts w:hint="eastAsia" w:ascii="方正仿宋简体" w:hAnsi="方正仿宋简体" w:eastAsia="方正仿宋简体" w:cs="方正仿宋简体"/>
          <w:color w:val="261F2F"/>
          <w:w w:val="100"/>
          <w:sz w:val="32"/>
          <w:szCs w:val="32"/>
        </w:rPr>
        <w:t>（类）</w:t>
      </w:r>
      <w:r>
        <w:rPr>
          <w:rFonts w:hint="eastAsia" w:ascii="方正仿宋简体" w:hAnsi="方正仿宋简体" w:eastAsia="方正仿宋简体" w:cs="方正仿宋简体"/>
          <w:color w:val="261F2F"/>
          <w:spacing w:val="-16"/>
          <w:w w:val="100"/>
          <w:sz w:val="32"/>
          <w:szCs w:val="32"/>
        </w:rPr>
        <w:t xml:space="preserve"> 行政事业单位医疗</w:t>
      </w:r>
      <w:r>
        <w:rPr>
          <w:rFonts w:hint="eastAsia" w:ascii="方正仿宋简体" w:hAnsi="方正仿宋简体" w:eastAsia="方正仿宋简体" w:cs="方正仿宋简体"/>
          <w:color w:val="261F2F"/>
          <w:spacing w:val="-9"/>
          <w:w w:val="100"/>
          <w:sz w:val="32"/>
          <w:szCs w:val="32"/>
        </w:rPr>
        <w:t>（</w:t>
      </w:r>
      <w:r>
        <w:rPr>
          <w:rFonts w:hint="eastAsia" w:ascii="方正仿宋简体" w:hAnsi="方正仿宋简体" w:eastAsia="方正仿宋简体" w:cs="方正仿宋简体"/>
          <w:color w:val="261F2F"/>
          <w:w w:val="100"/>
          <w:sz w:val="32"/>
          <w:szCs w:val="32"/>
        </w:rPr>
        <w:t>款）</w:t>
      </w:r>
      <w:r>
        <w:rPr>
          <w:rFonts w:hint="eastAsia" w:ascii="方正仿宋简体" w:hAnsi="方正仿宋简体" w:eastAsia="方正仿宋简体" w:cs="方正仿宋简体"/>
          <w:color w:val="261F2F"/>
          <w:spacing w:val="-4"/>
          <w:w w:val="100"/>
          <w:sz w:val="32"/>
          <w:szCs w:val="32"/>
        </w:rPr>
        <w:t>行政单位医疗（项</w:t>
      </w:r>
      <w:r>
        <w:rPr>
          <w:rFonts w:hint="eastAsia" w:ascii="方正仿宋简体" w:hAnsi="方正仿宋简体" w:eastAsia="方正仿宋简体" w:cs="方正仿宋简体"/>
          <w:color w:val="261F2F"/>
          <w:spacing w:val="-29"/>
          <w:w w:val="100"/>
          <w:sz w:val="32"/>
          <w:szCs w:val="32"/>
        </w:rPr>
        <w:t>）</w:t>
      </w:r>
      <w:r>
        <w:rPr>
          <w:rFonts w:hint="eastAsia" w:ascii="方正仿宋简体" w:hAnsi="方正仿宋简体" w:eastAsia="方正仿宋简体" w:cs="方正仿宋简体"/>
          <w:color w:val="261F2F"/>
          <w:spacing w:val="-6"/>
          <w:w w:val="100"/>
          <w:sz w:val="32"/>
          <w:szCs w:val="32"/>
        </w:rPr>
        <w:t>：反映财政部安排的行政单位</w:t>
      </w:r>
      <w:r>
        <w:rPr>
          <w:rFonts w:hint="eastAsia" w:ascii="方正仿宋简体" w:hAnsi="方正仿宋简体" w:eastAsia="方正仿宋简体" w:cs="方正仿宋简体"/>
          <w:color w:val="261F2F"/>
          <w:w w:val="100"/>
          <w:sz w:val="32"/>
          <w:szCs w:val="32"/>
        </w:rPr>
        <w:t>（包括实行公务员管理的事业单位）基本医疗保险缴费经费。</w:t>
      </w:r>
    </w:p>
    <w:p>
      <w:pPr>
        <w:pStyle w:val="9"/>
        <w:keepNext w:val="0"/>
        <w:keepLines w:val="0"/>
        <w:pageBreakBefore w:val="0"/>
        <w:widowControl w:val="0"/>
        <w:numPr>
          <w:ilvl w:val="0"/>
          <w:numId w:val="0"/>
        </w:numPr>
        <w:tabs>
          <w:tab w:val="left" w:pos="1386"/>
        </w:tabs>
        <w:kinsoku/>
        <w:wordWrap/>
        <w:overflowPunct/>
        <w:topLinePunct w:val="0"/>
        <w:autoSpaceDE w:val="0"/>
        <w:autoSpaceDN w:val="0"/>
        <w:bidi w:val="0"/>
        <w:adjustRightInd/>
        <w:snapToGrid/>
        <w:spacing w:before="0" w:after="0" w:line="578" w:lineRule="exact"/>
        <w:ind w:right="476" w:rightChars="0" w:firstLine="652" w:firstLineChars="200"/>
        <w:jc w:val="both"/>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3"/>
          <w:w w:val="100"/>
          <w:sz w:val="32"/>
          <w:szCs w:val="32"/>
          <w:lang w:val="en-US" w:eastAsia="zh-CN"/>
        </w:rPr>
        <w:t>20.</w:t>
      </w:r>
      <w:r>
        <w:rPr>
          <w:rFonts w:hint="eastAsia" w:ascii="方正仿宋简体" w:hAnsi="方正仿宋简体" w:eastAsia="方正仿宋简体" w:cs="方正仿宋简体"/>
          <w:color w:val="261F2F"/>
          <w:spacing w:val="3"/>
          <w:w w:val="100"/>
          <w:sz w:val="32"/>
          <w:szCs w:val="32"/>
        </w:rPr>
        <w:t>卫生健康支出</w:t>
      </w:r>
      <w:r>
        <w:rPr>
          <w:rFonts w:hint="eastAsia" w:ascii="方正仿宋简体" w:hAnsi="方正仿宋简体" w:eastAsia="方正仿宋简体" w:cs="方正仿宋简体"/>
          <w:color w:val="261F2F"/>
          <w:w w:val="100"/>
          <w:sz w:val="32"/>
          <w:szCs w:val="32"/>
        </w:rPr>
        <w:t>（类）</w:t>
      </w:r>
      <w:r>
        <w:rPr>
          <w:rFonts w:hint="eastAsia" w:ascii="方正仿宋简体" w:hAnsi="方正仿宋简体" w:eastAsia="方正仿宋简体" w:cs="方正仿宋简体"/>
          <w:color w:val="261F2F"/>
          <w:spacing w:val="-16"/>
          <w:w w:val="100"/>
          <w:sz w:val="32"/>
          <w:szCs w:val="32"/>
        </w:rPr>
        <w:t xml:space="preserve"> 行政事业单位医疗</w:t>
      </w:r>
      <w:r>
        <w:rPr>
          <w:rFonts w:hint="eastAsia" w:ascii="方正仿宋简体" w:hAnsi="方正仿宋简体" w:eastAsia="方正仿宋简体" w:cs="方正仿宋简体"/>
          <w:color w:val="261F2F"/>
          <w:spacing w:val="-9"/>
          <w:w w:val="100"/>
          <w:sz w:val="32"/>
          <w:szCs w:val="32"/>
        </w:rPr>
        <w:t>（</w:t>
      </w:r>
      <w:r>
        <w:rPr>
          <w:rFonts w:hint="eastAsia" w:ascii="方正仿宋简体" w:hAnsi="方正仿宋简体" w:eastAsia="方正仿宋简体" w:cs="方正仿宋简体"/>
          <w:color w:val="261F2F"/>
          <w:w w:val="100"/>
          <w:sz w:val="32"/>
          <w:szCs w:val="32"/>
        </w:rPr>
        <w:t>款）</w:t>
      </w:r>
      <w:r>
        <w:rPr>
          <w:rFonts w:hint="eastAsia" w:ascii="方正仿宋简体" w:hAnsi="方正仿宋简体" w:eastAsia="方正仿宋简体" w:cs="方正仿宋简体"/>
          <w:color w:val="261F2F"/>
          <w:spacing w:val="-4"/>
          <w:w w:val="100"/>
          <w:sz w:val="32"/>
          <w:szCs w:val="32"/>
        </w:rPr>
        <w:t>事业单位医疗（项）：</w:t>
      </w:r>
      <w:r>
        <w:rPr>
          <w:rFonts w:hint="eastAsia" w:ascii="方正仿宋简体" w:hAnsi="方正仿宋简体" w:eastAsia="方正仿宋简体" w:cs="方正仿宋简体"/>
          <w:color w:val="261F2F"/>
          <w:spacing w:val="-5"/>
          <w:w w:val="100"/>
          <w:sz w:val="32"/>
          <w:szCs w:val="32"/>
        </w:rPr>
        <w:t>反映财政部安排的事业单位基本医疗保险缴费经费。</w:t>
      </w:r>
    </w:p>
    <w:p>
      <w:pPr>
        <w:pStyle w:val="9"/>
        <w:keepNext w:val="0"/>
        <w:keepLines w:val="0"/>
        <w:pageBreakBefore w:val="0"/>
        <w:widowControl w:val="0"/>
        <w:numPr>
          <w:ilvl w:val="0"/>
          <w:numId w:val="0"/>
        </w:numPr>
        <w:tabs>
          <w:tab w:val="left" w:pos="1386"/>
        </w:tabs>
        <w:kinsoku/>
        <w:wordWrap/>
        <w:overflowPunct/>
        <w:topLinePunct w:val="0"/>
        <w:autoSpaceDE w:val="0"/>
        <w:autoSpaceDN w:val="0"/>
        <w:bidi w:val="0"/>
        <w:adjustRightInd/>
        <w:snapToGrid/>
        <w:spacing w:before="0" w:after="0" w:line="578" w:lineRule="exact"/>
        <w:ind w:right="504" w:rightChars="0" w:firstLine="652" w:firstLineChars="200"/>
        <w:jc w:val="both"/>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3"/>
          <w:w w:val="100"/>
          <w:sz w:val="32"/>
          <w:szCs w:val="32"/>
          <w:lang w:val="en-US" w:eastAsia="zh-CN"/>
        </w:rPr>
        <w:t>21.</w:t>
      </w:r>
      <w:r>
        <w:rPr>
          <w:rFonts w:hint="eastAsia" w:ascii="方正仿宋简体" w:hAnsi="方正仿宋简体" w:eastAsia="方正仿宋简体" w:cs="方正仿宋简体"/>
          <w:color w:val="261F2F"/>
          <w:spacing w:val="3"/>
          <w:w w:val="100"/>
          <w:sz w:val="32"/>
          <w:szCs w:val="32"/>
        </w:rPr>
        <w:t>卫生健康支出</w:t>
      </w:r>
      <w:r>
        <w:rPr>
          <w:rFonts w:hint="eastAsia" w:ascii="方正仿宋简体" w:hAnsi="方正仿宋简体" w:eastAsia="方正仿宋简体" w:cs="方正仿宋简体"/>
          <w:color w:val="261F2F"/>
          <w:w w:val="100"/>
          <w:sz w:val="32"/>
          <w:szCs w:val="32"/>
        </w:rPr>
        <w:t>（类）</w:t>
      </w:r>
      <w:r>
        <w:rPr>
          <w:rFonts w:hint="eastAsia" w:ascii="方正仿宋简体" w:hAnsi="方正仿宋简体" w:eastAsia="方正仿宋简体" w:cs="方正仿宋简体"/>
          <w:color w:val="261F2F"/>
          <w:spacing w:val="-14"/>
          <w:w w:val="100"/>
          <w:sz w:val="32"/>
          <w:szCs w:val="32"/>
        </w:rPr>
        <w:t xml:space="preserve"> 行政事业单位医疗</w:t>
      </w:r>
      <w:r>
        <w:rPr>
          <w:rFonts w:hint="eastAsia" w:ascii="方正仿宋简体" w:hAnsi="方正仿宋简体" w:eastAsia="方正仿宋简体" w:cs="方正仿宋简体"/>
          <w:color w:val="261F2F"/>
          <w:spacing w:val="-9"/>
          <w:w w:val="100"/>
          <w:sz w:val="32"/>
          <w:szCs w:val="32"/>
        </w:rPr>
        <w:t>（</w:t>
      </w:r>
      <w:r>
        <w:rPr>
          <w:rFonts w:hint="eastAsia" w:ascii="方正仿宋简体" w:hAnsi="方正仿宋简体" w:eastAsia="方正仿宋简体" w:cs="方正仿宋简体"/>
          <w:color w:val="261F2F"/>
          <w:w w:val="100"/>
          <w:sz w:val="32"/>
          <w:szCs w:val="32"/>
        </w:rPr>
        <w:t>款）</w:t>
      </w:r>
      <w:r>
        <w:rPr>
          <w:rFonts w:hint="eastAsia" w:ascii="方正仿宋简体" w:hAnsi="方正仿宋简体" w:eastAsia="方正仿宋简体" w:cs="方正仿宋简体"/>
          <w:color w:val="261F2F"/>
          <w:spacing w:val="-2"/>
          <w:w w:val="100"/>
          <w:sz w:val="32"/>
          <w:szCs w:val="32"/>
        </w:rPr>
        <w:t>公务员医疗补助（项）：反映财政部安排的公务员医疗补助经费。</w:t>
      </w:r>
    </w:p>
    <w:p>
      <w:pPr>
        <w:pStyle w:val="9"/>
        <w:keepNext w:val="0"/>
        <w:keepLines w:val="0"/>
        <w:pageBreakBefore w:val="0"/>
        <w:widowControl w:val="0"/>
        <w:numPr>
          <w:ilvl w:val="0"/>
          <w:numId w:val="0"/>
        </w:numPr>
        <w:tabs>
          <w:tab w:val="left" w:pos="1374"/>
        </w:tabs>
        <w:kinsoku/>
        <w:wordWrap/>
        <w:overflowPunct/>
        <w:topLinePunct w:val="0"/>
        <w:autoSpaceDE w:val="0"/>
        <w:autoSpaceDN w:val="0"/>
        <w:bidi w:val="0"/>
        <w:adjustRightInd/>
        <w:snapToGrid/>
        <w:spacing w:before="0" w:after="0" w:line="578" w:lineRule="exact"/>
        <w:ind w:right="365" w:rightChars="0" w:firstLine="572" w:firstLineChars="200"/>
        <w:jc w:val="left"/>
        <w:textAlignment w:val="auto"/>
        <w:rPr>
          <w:rFonts w:hint="eastAsia" w:ascii="方正仿宋简体" w:hAnsi="方正仿宋简体" w:eastAsia="方正仿宋简体" w:cs="方正仿宋简体"/>
          <w:color w:val="261F2F"/>
          <w:w w:val="100"/>
          <w:sz w:val="32"/>
          <w:szCs w:val="32"/>
        </w:rPr>
      </w:pPr>
      <w:r>
        <w:rPr>
          <w:rFonts w:hint="eastAsia" w:ascii="方正仿宋简体" w:hAnsi="方正仿宋简体" w:eastAsia="方正仿宋简体" w:cs="方正仿宋简体"/>
          <w:color w:val="261F2F"/>
          <w:spacing w:val="-17"/>
          <w:w w:val="100"/>
          <w:sz w:val="32"/>
          <w:szCs w:val="32"/>
          <w:lang w:val="en-US" w:eastAsia="zh-CN"/>
        </w:rPr>
        <w:t>22.</w:t>
      </w:r>
      <w:r>
        <w:rPr>
          <w:rFonts w:hint="eastAsia" w:ascii="方正仿宋简体" w:hAnsi="方正仿宋简体" w:eastAsia="方正仿宋简体" w:cs="方正仿宋简体"/>
          <w:color w:val="261F2F"/>
          <w:spacing w:val="-17"/>
          <w:w w:val="100"/>
          <w:sz w:val="32"/>
          <w:szCs w:val="32"/>
        </w:rPr>
        <w:t>住房保障</w:t>
      </w:r>
      <w:r>
        <w:rPr>
          <w:rFonts w:hint="eastAsia" w:ascii="方正仿宋简体" w:hAnsi="方正仿宋简体" w:eastAsia="方正仿宋简体" w:cs="方正仿宋简体"/>
          <w:color w:val="261F2F"/>
          <w:w w:val="100"/>
          <w:sz w:val="32"/>
          <w:szCs w:val="32"/>
        </w:rPr>
        <w:t>支出（类）</w:t>
      </w:r>
      <w:r>
        <w:rPr>
          <w:rFonts w:hint="eastAsia" w:ascii="方正仿宋简体" w:hAnsi="方正仿宋简体" w:eastAsia="方正仿宋简体" w:cs="方正仿宋简体"/>
          <w:color w:val="261F2F"/>
          <w:spacing w:val="-299"/>
          <w:w w:val="100"/>
          <w:sz w:val="32"/>
          <w:szCs w:val="32"/>
        </w:rPr>
        <w:t>住</w:t>
      </w:r>
      <w:r>
        <w:rPr>
          <w:rFonts w:hint="eastAsia" w:ascii="方正仿宋简体" w:hAnsi="方正仿宋简体" w:eastAsia="方正仿宋简体" w:cs="方正仿宋简体"/>
          <w:color w:val="261F2F"/>
          <w:spacing w:val="-2"/>
          <w:w w:val="100"/>
          <w:sz w:val="32"/>
          <w:szCs w:val="32"/>
        </w:rPr>
        <w:t>房改革</w:t>
      </w:r>
      <w:r>
        <w:rPr>
          <w:rFonts w:hint="eastAsia" w:ascii="方正仿宋简体" w:hAnsi="方正仿宋简体" w:eastAsia="方正仿宋简体" w:cs="方正仿宋简体"/>
          <w:color w:val="261F2F"/>
          <w:w w:val="100"/>
          <w:sz w:val="32"/>
          <w:szCs w:val="32"/>
        </w:rPr>
        <w:t>支出（款）</w:t>
      </w:r>
      <w:r>
        <w:rPr>
          <w:rFonts w:hint="eastAsia" w:ascii="方正仿宋简体" w:hAnsi="方正仿宋简体" w:eastAsia="方正仿宋简体" w:cs="方正仿宋简体"/>
          <w:color w:val="261F2F"/>
          <w:spacing w:val="-63"/>
          <w:w w:val="100"/>
          <w:sz w:val="32"/>
          <w:szCs w:val="32"/>
        </w:rPr>
        <w:t>住房公积金</w:t>
      </w:r>
      <w:r>
        <w:rPr>
          <w:rFonts w:hint="eastAsia" w:ascii="方正仿宋简体" w:hAnsi="方正仿宋简体" w:eastAsia="方正仿宋简体" w:cs="方正仿宋简体"/>
          <w:color w:val="261F2F"/>
          <w:w w:val="100"/>
          <w:sz w:val="32"/>
          <w:szCs w:val="32"/>
        </w:rPr>
        <w:t>（</w:t>
      </w:r>
      <w:r>
        <w:rPr>
          <w:rFonts w:hint="eastAsia" w:ascii="方正仿宋简体" w:hAnsi="方正仿宋简体" w:eastAsia="方正仿宋简体" w:cs="方正仿宋简体"/>
          <w:color w:val="261F2F"/>
          <w:spacing w:val="-2"/>
          <w:w w:val="100"/>
          <w:sz w:val="32"/>
          <w:szCs w:val="32"/>
        </w:rPr>
        <w:t>项</w:t>
      </w:r>
      <w:r>
        <w:rPr>
          <w:rFonts w:hint="eastAsia" w:ascii="方正仿宋简体" w:hAnsi="方正仿宋简体" w:eastAsia="方正仿宋简体" w:cs="方正仿宋简体"/>
          <w:color w:val="261F2F"/>
          <w:spacing w:val="-240"/>
          <w:w w:val="100"/>
          <w:sz w:val="32"/>
          <w:szCs w:val="32"/>
        </w:rPr>
        <w:t>：</w:t>
      </w:r>
      <w:r>
        <w:rPr>
          <w:rFonts w:hint="eastAsia" w:ascii="方正仿宋简体" w:hAnsi="方正仿宋简体" w:eastAsia="方正仿宋简体" w:cs="方正仿宋简体"/>
          <w:color w:val="261F2F"/>
          <w:spacing w:val="-6"/>
          <w:w w:val="100"/>
          <w:sz w:val="32"/>
          <w:szCs w:val="32"/>
        </w:rPr>
        <w:t>）</w:t>
      </w:r>
      <w:r>
        <w:rPr>
          <w:rFonts w:hint="eastAsia" w:ascii="方正仿宋简体" w:hAnsi="方正仿宋简体" w:eastAsia="方正仿宋简体" w:cs="方正仿宋简体"/>
          <w:color w:val="261F2F"/>
          <w:spacing w:val="-4"/>
          <w:w w:val="100"/>
          <w:sz w:val="32"/>
          <w:szCs w:val="32"/>
        </w:rPr>
        <w:t>反映  行政事业单位按人力资源和社会保 障部</w:t>
      </w:r>
      <w:r>
        <w:rPr>
          <w:rFonts w:hint="eastAsia" w:ascii="方正仿宋简体" w:hAnsi="方正仿宋简体" w:eastAsia="方正仿宋简体" w:cs="方正仿宋简体"/>
          <w:color w:val="381A15"/>
          <w:spacing w:val="-66"/>
          <w:w w:val="100"/>
          <w:sz w:val="32"/>
          <w:szCs w:val="32"/>
        </w:rPr>
        <w:t>、</w:t>
      </w:r>
      <w:r>
        <w:rPr>
          <w:rFonts w:hint="eastAsia" w:ascii="方正仿宋简体" w:hAnsi="方正仿宋简体" w:eastAsia="方正仿宋简体" w:cs="方正仿宋简体"/>
          <w:color w:val="261F2F"/>
          <w:spacing w:val="-5"/>
          <w:w w:val="100"/>
          <w:sz w:val="32"/>
          <w:szCs w:val="32"/>
        </w:rPr>
        <w:t>财政部规定的基本工资和津贴补贴以及规定比例为职工缴纳的住房公积金。</w:t>
      </w:r>
    </w:p>
    <w:p>
      <w:pPr>
        <w:keepNext w:val="0"/>
        <w:keepLines w:val="0"/>
        <w:pageBreakBefore w:val="0"/>
        <w:widowControl w:val="0"/>
        <w:kinsoku/>
        <w:wordWrap/>
        <w:overflowPunct/>
        <w:topLinePunct w:val="0"/>
        <w:autoSpaceDE w:val="0"/>
        <w:autoSpaceDN w:val="0"/>
        <w:bidi w:val="0"/>
        <w:adjustRightInd/>
        <w:snapToGrid/>
        <w:spacing w:line="578" w:lineRule="exact"/>
        <w:ind w:firstLine="644" w:firstLineChars="200"/>
        <w:textAlignment w:val="auto"/>
        <w:rPr>
          <w:rFonts w:hint="eastAsia" w:ascii="方正仿宋简体" w:hAnsi="方正仿宋简体" w:eastAsia="方正仿宋简体" w:cs="方正仿宋简体"/>
          <w:color w:val="261F2F"/>
          <w:w w:val="100"/>
          <w:sz w:val="32"/>
          <w:szCs w:val="32"/>
          <w:lang w:eastAsia="zh-CN"/>
        </w:rPr>
      </w:pPr>
      <w:r>
        <w:rPr>
          <w:rFonts w:hint="eastAsia" w:ascii="方正仿宋简体" w:hAnsi="方正仿宋简体" w:eastAsia="方正仿宋简体" w:cs="方正仿宋简体"/>
          <w:color w:val="261F2F"/>
          <w:spacing w:val="1"/>
          <w:w w:val="100"/>
          <w:sz w:val="32"/>
          <w:szCs w:val="32"/>
          <w:lang w:val="en-US" w:eastAsia="zh-CN"/>
        </w:rPr>
        <w:t>23.</w:t>
      </w:r>
      <w:r>
        <w:rPr>
          <w:rFonts w:hint="eastAsia" w:ascii="方正仿宋简体" w:hAnsi="方正仿宋简体" w:eastAsia="方正仿宋简体" w:cs="方正仿宋简体"/>
          <w:color w:val="261F2F"/>
          <w:spacing w:val="1"/>
          <w:w w:val="100"/>
          <w:sz w:val="32"/>
          <w:szCs w:val="32"/>
        </w:rPr>
        <w:t>住房保障支出</w:t>
      </w:r>
      <w:r>
        <w:rPr>
          <w:rFonts w:hint="eastAsia" w:ascii="方正仿宋简体" w:hAnsi="方正仿宋简体" w:eastAsia="方正仿宋简体" w:cs="方正仿宋简体"/>
          <w:color w:val="261F2F"/>
          <w:w w:val="100"/>
          <w:sz w:val="32"/>
          <w:szCs w:val="32"/>
        </w:rPr>
        <w:t>（类）</w:t>
      </w:r>
      <w:r>
        <w:rPr>
          <w:rFonts w:hint="eastAsia" w:ascii="方正仿宋简体" w:hAnsi="方正仿宋简体" w:eastAsia="方正仿宋简体" w:cs="方正仿宋简体"/>
          <w:color w:val="261F2F"/>
          <w:spacing w:val="-15"/>
          <w:w w:val="100"/>
          <w:sz w:val="32"/>
          <w:szCs w:val="32"/>
        </w:rPr>
        <w:t>住房改革支出</w:t>
      </w:r>
      <w:r>
        <w:rPr>
          <w:rFonts w:hint="eastAsia" w:ascii="方正仿宋简体" w:hAnsi="方正仿宋简体" w:eastAsia="方正仿宋简体" w:cs="方正仿宋简体"/>
          <w:color w:val="261F2F"/>
          <w:w w:val="100"/>
          <w:sz w:val="32"/>
          <w:szCs w:val="32"/>
        </w:rPr>
        <w:t>（款）购房补贴（</w:t>
      </w:r>
      <w:r>
        <w:rPr>
          <w:rFonts w:hint="eastAsia" w:ascii="方正仿宋简体" w:hAnsi="方正仿宋简体" w:eastAsia="方正仿宋简体" w:cs="方正仿宋简体"/>
          <w:color w:val="261F2F"/>
          <w:spacing w:val="-99"/>
          <w:w w:val="100"/>
          <w:sz w:val="32"/>
          <w:szCs w:val="32"/>
        </w:rPr>
        <w:t>项：</w:t>
      </w:r>
      <w:r>
        <w:rPr>
          <w:rFonts w:hint="eastAsia" w:ascii="方正仿宋简体" w:hAnsi="方正仿宋简体" w:eastAsia="方正仿宋简体" w:cs="方正仿宋简体"/>
          <w:color w:val="261F2F"/>
          <w:spacing w:val="-52"/>
          <w:w w:val="100"/>
          <w:sz w:val="32"/>
          <w:szCs w:val="32"/>
        </w:rPr>
        <w:t xml:space="preserve">） </w:t>
      </w:r>
      <w:r>
        <w:rPr>
          <w:rFonts w:hint="eastAsia" w:ascii="方正仿宋简体" w:hAnsi="方正仿宋简体" w:eastAsia="方正仿宋简体" w:cs="方正仿宋简体"/>
          <w:color w:val="261F2F"/>
          <w:w w:val="100"/>
          <w:sz w:val="32"/>
          <w:szCs w:val="32"/>
        </w:rPr>
        <w:t>反映按房改政策规定的标准，行政事业单位向符合条件职工发放 的用于购买住房的补贴</w:t>
      </w:r>
      <w:r>
        <w:rPr>
          <w:rFonts w:hint="eastAsia" w:ascii="方正仿宋简体" w:hAnsi="方正仿宋简体" w:eastAsia="方正仿宋简体" w:cs="方正仿宋简体"/>
          <w:color w:val="261F2F"/>
          <w:w w:val="100"/>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578" w:lineRule="exact"/>
        <w:textAlignment w:val="auto"/>
        <w:rPr>
          <w:rFonts w:ascii="Times New Roman"/>
        </w:rPr>
      </w:pPr>
      <w:r>
        <w:rPr>
          <w:rFonts w:hint="eastAsia" w:ascii="方正仿宋简体" w:hAnsi="方正仿宋简体" w:eastAsia="方正仿宋简体" w:cs="方正仿宋简体"/>
          <w:color w:val="261F2F"/>
          <w:w w:val="100"/>
          <w:sz w:val="32"/>
          <w:szCs w:val="32"/>
          <w:lang w:eastAsia="zh-CN"/>
        </w:rPr>
        <w:br w:type="page"/>
      </w:r>
    </w:p>
    <w:p>
      <w:pPr>
        <w:keepNext w:val="0"/>
        <w:keepLines w:val="0"/>
        <w:pageBreakBefore w:val="0"/>
        <w:widowControl w:val="0"/>
        <w:kinsoku/>
        <w:wordWrap/>
        <w:overflowPunct/>
        <w:topLinePunct w:val="0"/>
        <w:autoSpaceDE w:val="0"/>
        <w:autoSpaceDN w:val="0"/>
        <w:bidi w:val="0"/>
        <w:adjustRightInd/>
        <w:snapToGrid/>
        <w:spacing w:before="0" w:after="0" w:line="578" w:lineRule="exact"/>
        <w:jc w:val="left"/>
        <w:textAlignment w:val="auto"/>
        <w:rPr>
          <w:rFonts w:hint="eastAsia" w:ascii="方正仿宋简体" w:hAnsi="方正仿宋简体" w:eastAsia="方正仿宋简体" w:cs="方正仿宋简体"/>
          <w:w w:val="100"/>
          <w:sz w:val="32"/>
          <w:szCs w:val="32"/>
        </w:rPr>
        <w:sectPr>
          <w:pgSz w:w="11900" w:h="16830"/>
          <w:pgMar w:top="1600" w:right="880" w:bottom="280" w:left="1480" w:header="720" w:footer="720" w:gutter="0"/>
          <w:cols w:space="720" w:num="1"/>
        </w:sectPr>
      </w:pPr>
    </w:p>
    <w:p>
      <w:pPr>
        <w:rPr>
          <w:rFonts w:hint="eastAsia" w:ascii="方正仿宋简体" w:hAnsi="方正仿宋简体" w:eastAsia="方正仿宋简体" w:cs="方正仿宋简体"/>
          <w:color w:val="261F2F"/>
          <w:w w:val="100"/>
          <w:sz w:val="32"/>
          <w:szCs w:val="32"/>
          <w:lang w:eastAsia="zh-CN"/>
        </w:rPr>
      </w:pPr>
    </w:p>
    <w:sectPr>
      <w:pgSz w:w="11900" w:h="16830"/>
      <w:pgMar w:top="1600" w:right="880" w:bottom="280" w:left="14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仿宋简体">
    <w:altName w:val="微软雅黑"/>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wYTAwYWRjYmEzZmEzYmJkMmM1YzAwZTE1Yzg4YjQifQ=="/>
  </w:docVars>
  <w:rsids>
    <w:rsidRoot w:val="00000000"/>
    <w:rsid w:val="00F204AC"/>
    <w:rsid w:val="01DF691B"/>
    <w:rsid w:val="02A018B7"/>
    <w:rsid w:val="05407C69"/>
    <w:rsid w:val="0F776DB5"/>
    <w:rsid w:val="10394744"/>
    <w:rsid w:val="11A95542"/>
    <w:rsid w:val="15714040"/>
    <w:rsid w:val="15781065"/>
    <w:rsid w:val="175565FE"/>
    <w:rsid w:val="19AA36BE"/>
    <w:rsid w:val="1CBB5C34"/>
    <w:rsid w:val="1DE204BB"/>
    <w:rsid w:val="1E6875EE"/>
    <w:rsid w:val="1FF0469F"/>
    <w:rsid w:val="210A6036"/>
    <w:rsid w:val="21E317F2"/>
    <w:rsid w:val="22034E2E"/>
    <w:rsid w:val="223F14FC"/>
    <w:rsid w:val="232972CB"/>
    <w:rsid w:val="25D557B2"/>
    <w:rsid w:val="26B662FD"/>
    <w:rsid w:val="26D84FAB"/>
    <w:rsid w:val="291517C0"/>
    <w:rsid w:val="31E5118D"/>
    <w:rsid w:val="328A54F4"/>
    <w:rsid w:val="3332121D"/>
    <w:rsid w:val="340F5638"/>
    <w:rsid w:val="389C7FFD"/>
    <w:rsid w:val="3B8A689F"/>
    <w:rsid w:val="3D3C2E14"/>
    <w:rsid w:val="470B1B8E"/>
    <w:rsid w:val="4D124D2C"/>
    <w:rsid w:val="4E66426C"/>
    <w:rsid w:val="53C146CE"/>
    <w:rsid w:val="552C6505"/>
    <w:rsid w:val="56153320"/>
    <w:rsid w:val="574A09BF"/>
    <w:rsid w:val="57A153BF"/>
    <w:rsid w:val="58ED1584"/>
    <w:rsid w:val="5A4204CD"/>
    <w:rsid w:val="5AAF1556"/>
    <w:rsid w:val="5B106018"/>
    <w:rsid w:val="622E3BD0"/>
    <w:rsid w:val="627777C7"/>
    <w:rsid w:val="64885444"/>
    <w:rsid w:val="689B2D00"/>
    <w:rsid w:val="68D63D8D"/>
    <w:rsid w:val="69175543"/>
    <w:rsid w:val="696E6382"/>
    <w:rsid w:val="6D6F7248"/>
    <w:rsid w:val="6D7446DE"/>
    <w:rsid w:val="6E244A81"/>
    <w:rsid w:val="6E3D46E7"/>
    <w:rsid w:val="6F9E1043"/>
    <w:rsid w:val="703E0123"/>
    <w:rsid w:val="71E70DBE"/>
    <w:rsid w:val="721B6794"/>
    <w:rsid w:val="74840D74"/>
    <w:rsid w:val="768F16E6"/>
    <w:rsid w:val="77196332"/>
    <w:rsid w:val="7B2846C4"/>
    <w:rsid w:val="7B8305B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2">
    <w:name w:val="heading 1"/>
    <w:basedOn w:val="1"/>
    <w:next w:val="1"/>
    <w:qFormat/>
    <w:uiPriority w:val="1"/>
    <w:pPr>
      <w:spacing w:before="26" w:line="637" w:lineRule="exact"/>
      <w:ind w:left="827" w:right="22"/>
      <w:jc w:val="center"/>
      <w:outlineLvl w:val="1"/>
    </w:pPr>
    <w:rPr>
      <w:rFonts w:ascii="宋体" w:hAnsi="宋体" w:eastAsia="宋体" w:cs="宋体"/>
      <w:sz w:val="54"/>
      <w:szCs w:val="54"/>
    </w:rPr>
  </w:style>
  <w:style w:type="paragraph" w:styleId="3">
    <w:name w:val="heading 2"/>
    <w:basedOn w:val="1"/>
    <w:next w:val="1"/>
    <w:qFormat/>
    <w:uiPriority w:val="1"/>
    <w:pPr>
      <w:spacing w:before="28"/>
      <w:ind w:left="383"/>
      <w:outlineLvl w:val="2"/>
    </w:pPr>
    <w:rPr>
      <w:rFonts w:ascii="宋体" w:hAnsi="宋体" w:eastAsia="宋体" w:cs="宋体"/>
      <w:sz w:val="53"/>
      <w:szCs w:val="53"/>
    </w:rPr>
  </w:style>
  <w:style w:type="paragraph" w:styleId="4">
    <w:name w:val="heading 3"/>
    <w:basedOn w:val="1"/>
    <w:next w:val="1"/>
    <w:qFormat/>
    <w:uiPriority w:val="1"/>
    <w:pPr>
      <w:ind w:left="118"/>
      <w:outlineLvl w:val="3"/>
    </w:pPr>
    <w:rPr>
      <w:rFonts w:ascii="宋体" w:hAnsi="宋体" w:eastAsia="宋体" w:cs="宋体"/>
      <w:sz w:val="31"/>
      <w:szCs w:val="31"/>
    </w:rPr>
  </w:style>
  <w:style w:type="character" w:default="1" w:styleId="7">
    <w:name w:val="Default Paragraph Font"/>
    <w:semiHidden/>
    <w:unhideWhenUsed/>
    <w:qFormat/>
    <w:uiPriority w:val="1"/>
  </w:style>
  <w:style w:type="table" w:default="1" w:styleId="6">
    <w:name w:val="Normal Table"/>
    <w:semiHidden/>
    <w:uiPriority w:val="0"/>
    <w:tblPr>
      <w:tblCellMar>
        <w:top w:w="0" w:type="dxa"/>
        <w:left w:w="108" w:type="dxa"/>
        <w:bottom w:w="0" w:type="dxa"/>
        <w:right w:w="108" w:type="dxa"/>
      </w:tblCellMar>
    </w:tblPr>
  </w:style>
  <w:style w:type="paragraph" w:styleId="5">
    <w:name w:val="Body Text"/>
    <w:basedOn w:val="1"/>
    <w:qFormat/>
    <w:uiPriority w:val="1"/>
    <w:rPr>
      <w:rFonts w:ascii="宋体" w:hAnsi="宋体" w:eastAsia="宋体" w:cs="宋体"/>
      <w:sz w:val="30"/>
      <w:szCs w:val="30"/>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ind w:left="120" w:firstLine="626"/>
    </w:pPr>
    <w:rPr>
      <w:rFonts w:ascii="宋体" w:hAnsi="宋体" w:eastAsia="宋体" w:cs="宋体"/>
    </w:rPr>
  </w:style>
  <w:style w:type="paragraph" w:customStyle="1" w:styleId="10">
    <w:name w:val="Table Paragraph"/>
    <w:basedOn w:val="1"/>
    <w:qFormat/>
    <w:uiPriority w:val="1"/>
    <w:rPr>
      <w:rFonts w:ascii="宋体" w:hAnsi="宋体" w:eastAsia="宋体" w:cs="宋体"/>
    </w:rPr>
  </w:style>
  <w:style w:type="character" w:customStyle="1" w:styleId="11">
    <w:name w:val="font21"/>
    <w:basedOn w:val="7"/>
    <w:uiPriority w:val="0"/>
    <w:rPr>
      <w:rFonts w:hint="eastAsia" w:ascii="宋体" w:hAnsi="宋体" w:eastAsia="宋体" w:cs="宋体"/>
      <w:color w:val="000000"/>
      <w:sz w:val="22"/>
      <w:szCs w:val="22"/>
      <w:u w:val="none"/>
    </w:rPr>
  </w:style>
  <w:style w:type="character" w:customStyle="1" w:styleId="12">
    <w:name w:val="font11"/>
    <w:basedOn w:val="7"/>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34</Pages>
  <Words>6678</Words>
  <Characters>8224</Characters>
  <TotalTime>7</TotalTime>
  <ScaleCrop>false</ScaleCrop>
  <LinksUpToDate>false</LinksUpToDate>
  <CharactersWithSpaces>8443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2022-05-12T07:02:00Z</dcterms:created>
  <dc:creator>Administrator</dc:creator>
  <cp:lastModifiedBy>Administrator</cp:lastModifiedBy>
  <dcterms:modified xsi:type="dcterms:W3CDTF">2023-07-20T10:59:11Z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2022-05-12T00:00:00Z</vt:filetime>
  </property>
  <property fmtid="{D5CDD505-2E9C-101B-9397-08002B2CF9AE}" pid="3" name="KSOProductBuildVer">
    <vt:lpwstr>2052-11.1.0.14309</vt:lpwstr>
  </property>
  <property fmtid="{D5CDD505-2E9C-101B-9397-08002B2CF9AE}" pid="4" name="ICV">
    <vt:lpwstr>1C25DE4FACE64BF6B8193958AC36C592_13</vt:lpwstr>
  </property>
</Properties>
</file>