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bookmarkStart w:id="44" w:name="_GoBack"/>
      <w:bookmarkEnd w:id="44"/>
      <w:r>
        <w:rPr>
          <w:rFonts w:hint="eastAsia" w:ascii="仿宋" w:hAnsi="仿宋" w:eastAsia="仿宋"/>
        </w:rPr>
        <w:t xml:space="preserve">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</w:p>
    <w:p>
      <w:pPr>
        <w:ind w:firstLine="3795" w:firstLineChars="13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报价文件格式</w:t>
      </w:r>
    </w:p>
    <w:p>
      <w:pPr>
        <w:spacing w:line="500" w:lineRule="exact"/>
        <w:ind w:firstLine="2811" w:firstLineChars="1000"/>
        <w:jc w:val="left"/>
        <w:outlineLvl w:val="1"/>
        <w:rPr>
          <w:rFonts w:ascii="仿宋" w:hAnsi="仿宋" w:eastAsia="仿宋"/>
          <w:b/>
          <w:sz w:val="28"/>
          <w:szCs w:val="28"/>
        </w:rPr>
      </w:pPr>
      <w:bookmarkStart w:id="0" w:name="_Toc80090748"/>
      <w:bookmarkStart w:id="1" w:name="_Toc104273646"/>
      <w:bookmarkStart w:id="2" w:name="_Toc110000056"/>
      <w:bookmarkStart w:id="3" w:name="_Toc57194346"/>
      <w:bookmarkStart w:id="4" w:name="_Toc46759700"/>
      <w:bookmarkStart w:id="5" w:name="_Toc78872934"/>
      <w:bookmarkStart w:id="6" w:name="_Toc82447643"/>
      <w:r>
        <w:rPr>
          <w:rFonts w:hint="eastAsia" w:ascii="仿宋" w:hAnsi="仿宋" w:eastAsia="仿宋"/>
          <w:b/>
          <w:sz w:val="28"/>
          <w:szCs w:val="28"/>
        </w:rPr>
        <w:t>（报价文件外封套封面格式）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询价人：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开江县公路养护管理段</w:t>
      </w:r>
    </w:p>
    <w:p>
      <w:pPr>
        <w:ind w:left="1120" w:hanging="1120" w:hangingChars="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地  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开江县新宁镇建设街100号</w:t>
      </w:r>
    </w:p>
    <w:p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安全设施维修询价采购项目</w:t>
      </w:r>
    </w:p>
    <w:p>
      <w:pPr>
        <w:spacing w:after="120"/>
        <w:ind w:left="420" w:leftChars="200"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after="120"/>
        <w:ind w:left="420" w:leftChars="200"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报</w:t>
      </w:r>
    </w:p>
    <w:p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价</w:t>
      </w:r>
    </w:p>
    <w:p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文</w:t>
      </w:r>
    </w:p>
    <w:p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件</w:t>
      </w: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 xml:space="preserve"> </w:t>
      </w:r>
    </w:p>
    <w:p>
      <w:pPr>
        <w:ind w:firstLine="1108" w:firstLineChars="396"/>
        <w:rPr>
          <w:rFonts w:ascii="仿宋" w:hAnsi="仿宋" w:eastAsia="仿宋"/>
          <w:bCs/>
          <w:sz w:val="28"/>
          <w:szCs w:val="28"/>
          <w:u w:val="single"/>
        </w:rPr>
      </w:pPr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>2024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1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30</w:t>
      </w:r>
      <w:r>
        <w:rPr>
          <w:rFonts w:hint="eastAsia" w:ascii="仿宋" w:hAnsi="仿宋" w:eastAsia="仿宋"/>
          <w:bCs/>
          <w:sz w:val="28"/>
          <w:szCs w:val="28"/>
        </w:rPr>
        <w:t>日9时00分（北京时间）之前不得开封</w:t>
      </w:r>
    </w:p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报价单位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（盖企业公章）</w:t>
      </w:r>
    </w:p>
    <w:p>
      <w:pPr>
        <w:ind w:left="1109" w:hanging="1108" w:hangingChars="396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地    址：</w:t>
      </w:r>
    </w:p>
    <w:p>
      <w:pPr>
        <w:spacing w:line="56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联系电话：</w:t>
      </w:r>
    </w:p>
    <w:p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安全设施维修询价采购项目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 价 文 件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报价人： 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单位名称及盖公章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日  期：       年   月   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一、报价函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二、报价表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三、供应商法定代表人身份证明书（格式）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四、供应商法定代表人授权委托书及身份证明书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五、资质文件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六、承诺涵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</w:rPr>
      </w:pPr>
      <w:bookmarkStart w:id="7" w:name="_Toc534883367"/>
      <w:bookmarkStart w:id="8" w:name="_Toc508286687"/>
      <w:bookmarkStart w:id="9" w:name="_Toc409439698"/>
      <w:bookmarkStart w:id="10" w:name="_Toc110000057"/>
      <w:bookmarkStart w:id="11" w:name="_Toc122750652"/>
      <w:bookmarkStart w:id="12" w:name="_Toc534883409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bookmarkEnd w:id="7"/>
    <w:bookmarkEnd w:id="8"/>
    <w:bookmarkEnd w:id="9"/>
    <w:bookmarkEnd w:id="10"/>
    <w:bookmarkEnd w:id="11"/>
    <w:bookmarkEnd w:id="12"/>
    <w:p>
      <w:pPr>
        <w:spacing w:line="5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报价函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开江县公路养护管理段: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我方拟参与贵单位“安全设施维修询价采购项目”，经详细研究采购文件，决定参加该采购项目的报价。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全面研究了询价采购文件，并能够正确理解和接受其全部内容。我方根据询价采购文件中的各项要求，对所询价采购混凝土的报价总金额及单价见报价表，报价为含税综合单价，包括各类原材料及其拌和、各类损耗、各类协调、利润及各类规费、税金等一切费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2.我方现提交的报价文件为：报价文件一份。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3.一旦我方成交，我方将严格履行合同规定的责任和义务。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我方愿意提供贵单位可能另外要求的、与询价有关的文件资料，并保证我方已提供和将要提供的文件资料是真实、准确的。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报价人名称：XXXX（盖单位公章）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    话：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p>
      <w:pPr>
        <w:keepNext/>
        <w:keepLines/>
        <w:tabs>
          <w:tab w:val="left" w:pos="720"/>
        </w:tabs>
        <w:spacing w:before="260" w:after="260" w:line="560" w:lineRule="exact"/>
        <w:jc w:val="center"/>
        <w:outlineLvl w:val="1"/>
        <w:rPr>
          <w:rFonts w:ascii="仿宋" w:hAnsi="仿宋" w:eastAsia="仿宋"/>
          <w:b/>
          <w:bCs/>
          <w:kern w:val="0"/>
          <w:sz w:val="28"/>
          <w:szCs w:val="28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701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13" w:name="_Toc534883410"/>
      <w:bookmarkStart w:id="14" w:name="_Toc409439699"/>
      <w:bookmarkStart w:id="15" w:name="_Toc122257631"/>
      <w:bookmarkStart w:id="16" w:name="_Toc534883368"/>
      <w:bookmarkStart w:id="17" w:name="_Toc508286688"/>
      <w:bookmarkStart w:id="18" w:name="_Toc122750653"/>
    </w:p>
    <w:p>
      <w:pPr>
        <w:spacing w:line="5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bookmarkStart w:id="19" w:name="_Toc110000058"/>
      <w:r>
        <w:rPr>
          <w:rFonts w:hint="eastAsia" w:ascii="仿宋" w:hAnsi="仿宋" w:eastAsia="仿宋" w:cs="宋体"/>
          <w:b/>
          <w:bCs/>
          <w:sz w:val="32"/>
          <w:szCs w:val="32"/>
        </w:rPr>
        <w:t>报  价  表</w:t>
      </w:r>
    </w:p>
    <w:bookmarkEnd w:id="13"/>
    <w:bookmarkEnd w:id="14"/>
    <w:bookmarkEnd w:id="15"/>
    <w:bookmarkEnd w:id="16"/>
    <w:bookmarkEnd w:id="17"/>
    <w:bookmarkEnd w:id="18"/>
    <w:bookmarkEnd w:id="19"/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bookmarkStart w:id="20" w:name="_Toc409439700"/>
      <w:bookmarkStart w:id="21" w:name="_Toc122750655"/>
      <w:bookmarkStart w:id="22" w:name="_Toc122257633"/>
      <w:r>
        <w:rPr>
          <w:rFonts w:hint="eastAsia" w:ascii="仿宋" w:hAnsi="仿宋" w:eastAsia="仿宋"/>
          <w:b/>
          <w:sz w:val="28"/>
          <w:szCs w:val="28"/>
        </w:rPr>
        <w:t xml:space="preserve">一、报价表  </w:t>
      </w:r>
    </w:p>
    <w:p>
      <w:r>
        <w:rPr>
          <w:rFonts w:hint="eastAsia"/>
        </w:rPr>
        <w:t xml:space="preserve"> </w:t>
      </w:r>
    </w:p>
    <w:tbl>
      <w:tblPr>
        <w:tblStyle w:val="8"/>
        <w:tblW w:w="8509" w:type="dxa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952"/>
        <w:gridCol w:w="851"/>
        <w:gridCol w:w="1559"/>
        <w:gridCol w:w="1417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</w:rPr>
              <w:t>单价（元）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424242"/>
                <w:kern w:val="0"/>
                <w:sz w:val="24"/>
              </w:rPr>
              <w:t>限单价（元）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波形护栏维修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42424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42.00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不含波形板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端头板维修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95.00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端头板贴反光膜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30.00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工程级反光膜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新建波形板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35.00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不含波形板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波形护栏喷漆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28.00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广角镜维修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400.00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双铝合金标志牌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800.00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单铝合金标志牌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640.00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桥梁栏杆刷漆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35.00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2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强制减速带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120.00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备注：1.单价含主辅材、利润、各类规费及税金等一切费用。报价采用固定综合单价</w:t>
      </w:r>
      <w:r>
        <w:rPr>
          <w:rFonts w:ascii="仿宋" w:hAnsi="仿宋" w:eastAsia="仿宋" w:cs="宋体"/>
          <w:color w:val="000000"/>
          <w:kern w:val="0"/>
          <w:sz w:val="24"/>
        </w:rPr>
        <w:t>，采购人不另行补偿或支付其他费用。</w:t>
      </w:r>
    </w:p>
    <w:p>
      <w:pPr>
        <w:spacing w:line="360" w:lineRule="auto"/>
        <w:ind w:firstLine="600" w:firstLineChars="25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报价人名称：XXXX（盖单位公章）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    话：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bookmarkEnd w:id="20"/>
    <w:bookmarkEnd w:id="21"/>
    <w:bookmarkEnd w:id="22"/>
    <w:p>
      <w:pPr>
        <w:rPr>
          <w:rFonts w:ascii="仿宋" w:hAnsi="仿宋" w:eastAsia="仿宋"/>
          <w:sz w:val="28"/>
          <w:szCs w:val="28"/>
        </w:rPr>
      </w:pPr>
      <w:bookmarkStart w:id="23" w:name="_Toc122257637"/>
      <w:bookmarkStart w:id="24" w:name="_Toc409439702"/>
      <w:bookmarkStart w:id="25" w:name="_Toc508286689"/>
      <w:bookmarkStart w:id="26" w:name="_Toc122750660"/>
      <w:bookmarkStart w:id="27" w:name="_Toc110000059"/>
      <w:bookmarkStart w:id="28" w:name="_Toc534883369"/>
      <w:bookmarkStart w:id="29" w:name="_Toc534883411"/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供应商法定代表人身份证明书</w:t>
      </w:r>
      <w:bookmarkEnd w:id="23"/>
      <w:r>
        <w:rPr>
          <w:rFonts w:hint="eastAsia" w:ascii="仿宋" w:hAnsi="仿宋" w:eastAsia="仿宋"/>
          <w:b/>
          <w:sz w:val="28"/>
          <w:szCs w:val="28"/>
        </w:rPr>
        <w:t>（格式）</w:t>
      </w:r>
      <w:bookmarkEnd w:id="24"/>
      <w:bookmarkEnd w:id="25"/>
      <w:bookmarkEnd w:id="26"/>
      <w:bookmarkEnd w:id="27"/>
      <w:bookmarkEnd w:id="28"/>
      <w:bookmarkEnd w:id="29"/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项目名称：安全设施维修询价采购项目采购项目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开江县公路养护管理段：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（供应商名称）    </w:t>
      </w:r>
      <w:r>
        <w:rPr>
          <w:rFonts w:hint="eastAsia" w:ascii="仿宋" w:hAnsi="仿宋" w:eastAsia="仿宋"/>
          <w:sz w:val="28"/>
          <w:szCs w:val="28"/>
        </w:rPr>
        <w:t>的法定代表人。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报价人名称：XXXX（盖单位公章）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法定代表人：（签字）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日      期：    年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30" w:name="_Toc122750661"/>
      <w:bookmarkStart w:id="31" w:name="_Toc122257638"/>
      <w:bookmarkStart w:id="32" w:name="_Toc409439703"/>
      <w:bookmarkStart w:id="33" w:name="_Toc508286690"/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34" w:name="_Toc534883412"/>
      <w:bookmarkStart w:id="35" w:name="_Toc534883370"/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（供应商法定代表人身份证复印件并盖章）</w:t>
      </w:r>
      <w:bookmarkEnd w:id="34"/>
      <w:bookmarkEnd w:id="35"/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说明：上述证明文件中附有法定代表人身份证复印件（身份证两面均应复印）或护照复印件（报价人的法定代表人为外籍人士的，则提供护照复印件）时才能生效。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36" w:name="_Toc534883413"/>
      <w:bookmarkStart w:id="37" w:name="_Toc534883371"/>
      <w:bookmarkStart w:id="38" w:name="_Toc110000060"/>
      <w:r>
        <w:rPr>
          <w:rFonts w:hint="eastAsia" w:ascii="仿宋" w:hAnsi="仿宋" w:eastAsia="仿宋"/>
          <w:b/>
          <w:sz w:val="28"/>
          <w:szCs w:val="28"/>
        </w:rPr>
        <w:t>供应商法定代表人授权委托书</w:t>
      </w:r>
      <w:bookmarkEnd w:id="30"/>
      <w:bookmarkEnd w:id="31"/>
      <w:bookmarkEnd w:id="32"/>
      <w:bookmarkEnd w:id="33"/>
      <w:bookmarkEnd w:id="36"/>
      <w:bookmarkEnd w:id="37"/>
      <w:bookmarkEnd w:id="38"/>
    </w:p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项目名称：安全设施维修询价采购项目采购项目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开江县公路养护管理段：</w:t>
      </w:r>
    </w:p>
    <w:p>
      <w:pPr>
        <w:spacing w:line="560" w:lineRule="exact"/>
        <w:ind w:firstLine="980" w:firstLineChars="3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（供应商名称）      </w:t>
      </w:r>
      <w:r>
        <w:rPr>
          <w:rFonts w:hint="eastAsia" w:ascii="仿宋" w:hAnsi="仿宋" w:eastAsia="仿宋"/>
          <w:sz w:val="28"/>
          <w:szCs w:val="28"/>
        </w:rPr>
        <w:t>是中华人民共和国合法企业，法定地址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>。（供应商法定代表人姓名）特授权（被授权人姓名及身份证号码）代表我单位全权办理对上述项目的报价、签约等具体工作，并签署全部有关的文件、协议及合同。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我单位对被授权人的签名负全部责任。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被授权人：</w:t>
      </w:r>
      <w:r>
        <w:rPr>
          <w:rFonts w:hint="eastAsia" w:ascii="仿宋" w:hAnsi="仿宋" w:eastAsia="仿宋"/>
          <w:color w:val="FF0000"/>
          <w:sz w:val="28"/>
          <w:szCs w:val="28"/>
        </w:rPr>
        <w:t>（签字）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</w:p>
    <w:p>
      <w:pPr>
        <w:spacing w:line="5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供应商法定代表人：</w:t>
      </w:r>
      <w:r>
        <w:rPr>
          <w:rFonts w:hint="eastAsia" w:ascii="仿宋" w:hAnsi="仿宋" w:eastAsia="仿宋"/>
          <w:color w:val="FF0000"/>
          <w:sz w:val="28"/>
          <w:szCs w:val="28"/>
        </w:rPr>
        <w:t>（签字）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报价人名称：（单位盖章）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 年   月   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60" w:lineRule="exact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注：若法定代表人现场递交报价文件，报价文件中无需含此授权委托书。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（供应商被授权人身份证复印件</w:t>
      </w:r>
      <w:bookmarkStart w:id="39" w:name="_Toc122257640"/>
      <w:bookmarkStart w:id="40" w:name="_Toc122750662"/>
      <w:bookmarkStart w:id="41" w:name="_Toc508286691"/>
      <w:bookmarkStart w:id="42" w:name="_Toc409439704"/>
      <w:r>
        <w:rPr>
          <w:rFonts w:hint="eastAsia" w:ascii="仿宋" w:hAnsi="仿宋" w:eastAsia="仿宋"/>
          <w:sz w:val="28"/>
          <w:szCs w:val="28"/>
        </w:rPr>
        <w:t>并盖章）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说明：</w:t>
      </w:r>
    </w:p>
    <w:p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1.报价人为法人单位时提供“法定代表人授权书”，报价人为其他组织时提供“单位负责人授权书”。</w:t>
      </w:r>
    </w:p>
    <w:p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2.应附法定代表人/单位负责人身份证明材料复印件和授权代表身份证明材料复印件。</w:t>
      </w:r>
    </w:p>
    <w:p>
      <w:pPr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3.身份证明材料包括居民身份证或户口本或军官证或护照等。</w:t>
      </w:r>
    </w:p>
    <w:p>
      <w:p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4.身份证明材料应同时提供其在有效期的材料，如居民身份证正、反面复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印件。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资  质  文  件</w:t>
      </w:r>
    </w:p>
    <w:p>
      <w:pPr>
        <w:rPr>
          <w:rFonts w:ascii="仿宋" w:hAnsi="仿宋" w:eastAsia="仿宋"/>
          <w:b/>
          <w:sz w:val="24"/>
        </w:rPr>
      </w:pPr>
    </w:p>
    <w:bookmarkEnd w:id="39"/>
    <w:bookmarkEnd w:id="40"/>
    <w:bookmarkEnd w:id="41"/>
    <w:bookmarkEnd w:id="42"/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供应商需提供以下资质文件：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1.经有效年检的企业法人营业执照等(复印件并加盖单位公章)。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以上资料为原件复印件并加盖公章，为报价文件的一部分。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43" w:name="_Toc110000062"/>
    </w:p>
    <w:p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ind w:firstLine="482" w:firstLineChars="200"/>
        <w:rPr>
          <w:rFonts w:ascii="仿宋" w:hAnsi="仿宋" w:eastAsia="仿宋"/>
          <w:b/>
          <w:sz w:val="24"/>
        </w:rPr>
      </w:pPr>
    </w:p>
    <w:p>
      <w:pPr>
        <w:ind w:firstLine="420" w:firstLineChars="200"/>
        <w:rPr>
          <w:rFonts w:ascii="仿宋" w:hAnsi="仿宋" w:eastAsia="仿宋"/>
        </w:rPr>
      </w:pPr>
    </w:p>
    <w:p>
      <w:pPr>
        <w:spacing w:line="400" w:lineRule="exact"/>
        <w:jc w:val="left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40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承  诺  函 </w:t>
      </w:r>
    </w:p>
    <w:p>
      <w:pPr>
        <w:spacing w:line="370" w:lineRule="exact"/>
        <w:ind w:left="589" w:leftChars="14" w:hanging="560" w:hanging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开江县公路养护管理段：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我方作为本次询价项目的报价人，现郑重承诺如下：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一、具有独立承担民事责任的能力；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二、具有履行合同所必需的设备和专业技术能力；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三、有依法缴纳税收和社会保障资金的良好记录；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截至报价文件递交截止日未被列入失信被执行人、重大税收违法案件当事人名单、采购严重违法失信行为记录名单。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我方对上述承诺的内容事项真实性负责。如经查实上述承诺的内容事项存在虚假，我方愿意接受以提供虚假材料谋取成交的法律责任。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4"/>
        <w:spacing w:line="520" w:lineRule="exact"/>
        <w:ind w:left="1470" w:right="1470"/>
        <w:rPr>
          <w:rFonts w:ascii="仿宋" w:hAnsi="仿宋" w:eastAsia="仿宋"/>
        </w:rPr>
      </w:pPr>
    </w:p>
    <w:p>
      <w:pPr>
        <w:spacing w:line="520" w:lineRule="exact"/>
        <w:ind w:right="70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报价人名称：XXXX（单位公章）</w:t>
      </w:r>
    </w:p>
    <w:p>
      <w:pPr>
        <w:spacing w:line="520" w:lineRule="exact"/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日期：XXXX年XX月XX日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</w:p>
    <w:p>
      <w:pPr>
        <w:spacing w:line="370" w:lineRule="exact"/>
        <w:ind w:firstLine="422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注：1.承诺函必须按照格式要求签字、签章，否则作无效响应处理。</w:t>
      </w:r>
    </w:p>
    <w:p>
      <w:pPr>
        <w:spacing w:line="370" w:lineRule="exact"/>
        <w:ind w:firstLine="843" w:firstLineChars="400"/>
        <w:rPr>
          <w:rFonts w:ascii="仿宋" w:hAnsi="仿宋" w:eastAsia="仿宋"/>
          <w:b/>
          <w:color w:val="000000"/>
        </w:rPr>
      </w:pPr>
      <w:r>
        <w:rPr>
          <w:rFonts w:hint="eastAsia" w:ascii="仿宋" w:hAnsi="仿宋" w:eastAsia="仿宋"/>
          <w:b/>
          <w:color w:val="000000"/>
        </w:rPr>
        <w:t>2.本承诺函以本采购文件中的格式为准。</w:t>
      </w:r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framePr w:wrap="auto" w:vAnchor="margin" w:hAnchor="text" w:y="1"/>
      <w:jc w:val="center"/>
      <w:rPr>
        <w:rStyle w:val="10"/>
      </w:rPr>
    </w:pPr>
  </w:p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-20-</w:t>
    </w:r>
  </w:p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zUzMjIyNzk4ZWYwYzYxMDU4ZTBkMDg4ODFkMTUifQ=="/>
  </w:docVars>
  <w:rsids>
    <w:rsidRoot w:val="00F76F3B"/>
    <w:rsid w:val="00002893"/>
    <w:rsid w:val="00002B46"/>
    <w:rsid w:val="0000312C"/>
    <w:rsid w:val="00012E92"/>
    <w:rsid w:val="000202E3"/>
    <w:rsid w:val="000267D9"/>
    <w:rsid w:val="00034040"/>
    <w:rsid w:val="00044C83"/>
    <w:rsid w:val="00065CC8"/>
    <w:rsid w:val="000836DF"/>
    <w:rsid w:val="00093A6D"/>
    <w:rsid w:val="000949F4"/>
    <w:rsid w:val="000A462B"/>
    <w:rsid w:val="000C3E7F"/>
    <w:rsid w:val="000D458D"/>
    <w:rsid w:val="000D773C"/>
    <w:rsid w:val="000F129B"/>
    <w:rsid w:val="00125A36"/>
    <w:rsid w:val="00142B90"/>
    <w:rsid w:val="00146A7A"/>
    <w:rsid w:val="00151121"/>
    <w:rsid w:val="00154775"/>
    <w:rsid w:val="0016057A"/>
    <w:rsid w:val="001A1465"/>
    <w:rsid w:val="001B5B19"/>
    <w:rsid w:val="001C3F6B"/>
    <w:rsid w:val="001F2944"/>
    <w:rsid w:val="001F2D06"/>
    <w:rsid w:val="00217CB1"/>
    <w:rsid w:val="00227D50"/>
    <w:rsid w:val="00233DAD"/>
    <w:rsid w:val="002429E6"/>
    <w:rsid w:val="0025108E"/>
    <w:rsid w:val="002D059C"/>
    <w:rsid w:val="002D12BD"/>
    <w:rsid w:val="003204CB"/>
    <w:rsid w:val="00321DA0"/>
    <w:rsid w:val="00345990"/>
    <w:rsid w:val="00373C97"/>
    <w:rsid w:val="003747B6"/>
    <w:rsid w:val="003A719C"/>
    <w:rsid w:val="003B24D7"/>
    <w:rsid w:val="003C3E40"/>
    <w:rsid w:val="003E173C"/>
    <w:rsid w:val="003F1FCE"/>
    <w:rsid w:val="003F598E"/>
    <w:rsid w:val="004100B1"/>
    <w:rsid w:val="0042043A"/>
    <w:rsid w:val="00431A4E"/>
    <w:rsid w:val="00437E4D"/>
    <w:rsid w:val="004750F3"/>
    <w:rsid w:val="004A0250"/>
    <w:rsid w:val="004A5631"/>
    <w:rsid w:val="004C3561"/>
    <w:rsid w:val="004D4F89"/>
    <w:rsid w:val="00500ECA"/>
    <w:rsid w:val="005141BC"/>
    <w:rsid w:val="005514FF"/>
    <w:rsid w:val="00565CEA"/>
    <w:rsid w:val="00586474"/>
    <w:rsid w:val="005A57D9"/>
    <w:rsid w:val="005E3977"/>
    <w:rsid w:val="005F30A0"/>
    <w:rsid w:val="00610149"/>
    <w:rsid w:val="00616765"/>
    <w:rsid w:val="006202D4"/>
    <w:rsid w:val="00624212"/>
    <w:rsid w:val="00631333"/>
    <w:rsid w:val="00656B20"/>
    <w:rsid w:val="00660C3B"/>
    <w:rsid w:val="00666804"/>
    <w:rsid w:val="006860DB"/>
    <w:rsid w:val="006B09E4"/>
    <w:rsid w:val="006B185F"/>
    <w:rsid w:val="006E3193"/>
    <w:rsid w:val="006E4F3B"/>
    <w:rsid w:val="006E6388"/>
    <w:rsid w:val="007101FC"/>
    <w:rsid w:val="00725639"/>
    <w:rsid w:val="007404B6"/>
    <w:rsid w:val="0075396B"/>
    <w:rsid w:val="00790940"/>
    <w:rsid w:val="007A5296"/>
    <w:rsid w:val="007E162E"/>
    <w:rsid w:val="007F000D"/>
    <w:rsid w:val="007F0BF0"/>
    <w:rsid w:val="0082035A"/>
    <w:rsid w:val="008223E3"/>
    <w:rsid w:val="00831F7A"/>
    <w:rsid w:val="00836F9B"/>
    <w:rsid w:val="0084008B"/>
    <w:rsid w:val="00844358"/>
    <w:rsid w:val="0084669F"/>
    <w:rsid w:val="0086384D"/>
    <w:rsid w:val="00872533"/>
    <w:rsid w:val="008B34CA"/>
    <w:rsid w:val="008C35B1"/>
    <w:rsid w:val="008F06D6"/>
    <w:rsid w:val="008F7748"/>
    <w:rsid w:val="009830E4"/>
    <w:rsid w:val="00996892"/>
    <w:rsid w:val="009A408B"/>
    <w:rsid w:val="009B334E"/>
    <w:rsid w:val="009D3183"/>
    <w:rsid w:val="00A0389D"/>
    <w:rsid w:val="00A13720"/>
    <w:rsid w:val="00A303E2"/>
    <w:rsid w:val="00A52100"/>
    <w:rsid w:val="00A820D0"/>
    <w:rsid w:val="00A90C36"/>
    <w:rsid w:val="00AB77F6"/>
    <w:rsid w:val="00AD2B66"/>
    <w:rsid w:val="00AE6527"/>
    <w:rsid w:val="00B42742"/>
    <w:rsid w:val="00B76C26"/>
    <w:rsid w:val="00BB71CB"/>
    <w:rsid w:val="00BF2E8A"/>
    <w:rsid w:val="00C1263B"/>
    <w:rsid w:val="00C153FC"/>
    <w:rsid w:val="00C364E6"/>
    <w:rsid w:val="00C40384"/>
    <w:rsid w:val="00C81045"/>
    <w:rsid w:val="00C937B6"/>
    <w:rsid w:val="00CB780A"/>
    <w:rsid w:val="00CF51B5"/>
    <w:rsid w:val="00D230D7"/>
    <w:rsid w:val="00D24D49"/>
    <w:rsid w:val="00D41E2F"/>
    <w:rsid w:val="00D60D5D"/>
    <w:rsid w:val="00D77955"/>
    <w:rsid w:val="00D92523"/>
    <w:rsid w:val="00DA1684"/>
    <w:rsid w:val="00DA7E0B"/>
    <w:rsid w:val="00DB0985"/>
    <w:rsid w:val="00DD5830"/>
    <w:rsid w:val="00E07C16"/>
    <w:rsid w:val="00E07ECC"/>
    <w:rsid w:val="00E3327D"/>
    <w:rsid w:val="00E750DC"/>
    <w:rsid w:val="00E855F3"/>
    <w:rsid w:val="00E97D63"/>
    <w:rsid w:val="00EA6124"/>
    <w:rsid w:val="00EB063B"/>
    <w:rsid w:val="00EB49AE"/>
    <w:rsid w:val="00EC394B"/>
    <w:rsid w:val="00EE5084"/>
    <w:rsid w:val="00EF5F96"/>
    <w:rsid w:val="00F02392"/>
    <w:rsid w:val="00F02A2A"/>
    <w:rsid w:val="00F21F5A"/>
    <w:rsid w:val="00F2463B"/>
    <w:rsid w:val="00F53B1F"/>
    <w:rsid w:val="00F65D1B"/>
    <w:rsid w:val="00F76D70"/>
    <w:rsid w:val="00F76F3B"/>
    <w:rsid w:val="00FB5F3C"/>
    <w:rsid w:val="00FC235D"/>
    <w:rsid w:val="00FF7BB9"/>
    <w:rsid w:val="03697D96"/>
    <w:rsid w:val="04956418"/>
    <w:rsid w:val="0767480D"/>
    <w:rsid w:val="1BF64AE1"/>
    <w:rsid w:val="1D252911"/>
    <w:rsid w:val="1DD957B9"/>
    <w:rsid w:val="25D146A8"/>
    <w:rsid w:val="2AE0505A"/>
    <w:rsid w:val="3C460065"/>
    <w:rsid w:val="4AF60EA8"/>
    <w:rsid w:val="52872180"/>
    <w:rsid w:val="6A136F29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1"/>
    </w:r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7"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uiPriority w:val="99"/>
    <w:rPr>
      <w:sz w:val="18"/>
      <w:szCs w:val="18"/>
    </w:rPr>
  </w:style>
  <w:style w:type="character" w:customStyle="1" w:styleId="13">
    <w:name w:val="标题 1 Char"/>
    <w:basedOn w:val="9"/>
    <w:uiPriority w:val="9"/>
    <w:rPr>
      <w:b/>
      <w:bCs/>
      <w:kern w:val="44"/>
      <w:sz w:val="44"/>
      <w:szCs w:val="44"/>
    </w:rPr>
  </w:style>
  <w:style w:type="character" w:customStyle="1" w:styleId="14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5"/>
    <w:semiHidden/>
    <w:uiPriority w:val="99"/>
    <w:rPr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386</Words>
  <Characters>2201</Characters>
  <Lines>18</Lines>
  <Paragraphs>5</Paragraphs>
  <TotalTime>1468</TotalTime>
  <ScaleCrop>false</ScaleCrop>
  <LinksUpToDate>false</LinksUpToDate>
  <CharactersWithSpaces>2582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2023-03-02T06:58:00Z</dcterms:created>
  <dc:creator>AutoBVT</dc:creator>
  <cp:lastModifiedBy>GuRyeoHwa__</cp:lastModifiedBy>
  <cp:lastPrinted>2024-06-11T01:54:00Z</cp:lastPrinted>
  <dcterms:modified xsi:type="dcterms:W3CDTF">2024-06-28T05:42:08Z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9688C77970504B4ABB51D5FC374A25B6_13</vt:lpwstr>
  </property>
</Properties>
</file>