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0" w:firstLineChars="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spacing w:line="576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开江县农村卫生厕所建设补助标准</w:t>
      </w:r>
    </w:p>
    <w:bookmarkEnd w:id="0"/>
    <w:p>
      <w:pPr>
        <w:spacing w:line="20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611"/>
        <w:gridCol w:w="2581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Ansi="黑体" w:eastAsia="黑体"/>
              </w:rPr>
              <w:t>建设内容及补助项目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kern w:val="2"/>
                <w:sz w:val="21"/>
                <w:szCs w:val="21"/>
              </w:rPr>
            </w:pPr>
            <w:r>
              <w:rPr>
                <w:rFonts w:hAnsi="黑体" w:eastAsia="黑体"/>
              </w:rPr>
              <w:t>财政补助标准（元）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rFonts w:eastAsia="黑体"/>
                <w:kern w:val="2"/>
                <w:sz w:val="32"/>
                <w:szCs w:val="32"/>
              </w:rPr>
            </w:pPr>
            <w:r>
              <w:rPr>
                <w:rFonts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室内改造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厕屋内墙四面搓砂浆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200</w:t>
            </w:r>
          </w:p>
        </w:tc>
        <w:tc>
          <w:tcPr>
            <w:tcW w:w="17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both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厕屋地面硬化平整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200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厕屋防滑瓷砖地面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300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厕屋四周瓷砖墙面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200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厕屋有顶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150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厕所门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150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陶瓷便器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80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水箱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70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洗面盆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100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顶灯照明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50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小计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1500</w:t>
            </w:r>
          </w:p>
        </w:tc>
        <w:tc>
          <w:tcPr>
            <w:tcW w:w="17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2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室外治污</w:t>
            </w: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安装一体式成品三格式化粪池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2000</w:t>
            </w:r>
          </w:p>
          <w:p>
            <w:pPr>
              <w:spacing w:line="320" w:lineRule="exact"/>
              <w:ind w:firstLine="0" w:firstLineChars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（整合上级财政资金统一采购成品三格式化粪池的按</w:t>
            </w:r>
            <w:r>
              <w:t>1100</w:t>
            </w:r>
            <w:r>
              <w:rPr>
                <w:rFonts w:ascii="宋体" w:hAnsi="宋体"/>
              </w:rPr>
              <w:t>元</w:t>
            </w:r>
            <w:r>
              <w:t>/</w:t>
            </w:r>
            <w:r>
              <w:rPr>
                <w:rFonts w:ascii="宋体" w:hAnsi="宋体"/>
              </w:rPr>
              <w:t>户进行补助）</w:t>
            </w:r>
          </w:p>
        </w:tc>
        <w:tc>
          <w:tcPr>
            <w:tcW w:w="17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室外治污完成后池体四周需混凝土浇灌，地面硬化和砂浆抹面，并用红油漆逐户编号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砖砌三格式化粪池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2000</w:t>
            </w:r>
          </w:p>
        </w:tc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  <w:tc>
          <w:tcPr>
            <w:tcW w:w="3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ascii="宋体" w:hAnsi="宋体"/>
              </w:rPr>
              <w:t>沼改厕三格式化粪池</w:t>
            </w:r>
          </w:p>
        </w:tc>
        <w:tc>
          <w:tcPr>
            <w:tcW w:w="2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0" w:firstLineChars="0"/>
              <w:jc w:val="center"/>
              <w:rPr>
                <w:kern w:val="2"/>
                <w:sz w:val="21"/>
                <w:szCs w:val="21"/>
              </w:rPr>
            </w:pPr>
            <w:r>
              <w:t>1500</w:t>
            </w:r>
          </w:p>
        </w:tc>
        <w:tc>
          <w:tcPr>
            <w:tcW w:w="17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kern w:val="2"/>
                <w:sz w:val="21"/>
                <w:szCs w:val="21"/>
              </w:rPr>
            </w:pPr>
          </w:p>
        </w:tc>
      </w:tr>
    </w:tbl>
    <w:p>
      <w:pPr>
        <w:ind w:firstLine="640"/>
        <w:rPr>
          <w:rFonts w:hint="eastAsia" w:ascii="方正小标宋简体" w:hAnsi="仿宋" w:eastAsia="方正小标宋简体"/>
          <w:kern w:val="2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YjkwZDJhMzFiNzU4MzUyYzY1YjNlYTRlZTkyYjAifQ=="/>
  </w:docVars>
  <w:rsids>
    <w:rsidRoot w:val="00000000"/>
    <w:rsid w:val="3209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2023-07-20T01:51:30Z</dcterms:created>
  <dc:creator>admin</dc:creator>
  <cp:lastModifiedBy>丑八怪</cp:lastModifiedBy>
  <dcterms:modified xsi:type="dcterms:W3CDTF">2023-07-20T01:51:55Z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747ABEAC7B0443758204B31E0748B836_12</vt:lpwstr>
  </property>
</Properties>
</file>