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jc w:val="center"/>
        <w:outlineLvl w:val="1"/>
        <w:rPr>
          <w:rStyle w:val="10"/>
          <w:rFonts w:ascii="方正小标宋简体" w:hAnsi="黑体" w:eastAsia="方正小标宋简体"/>
          <w:b w:val="0"/>
          <w:sz w:val="44"/>
          <w:szCs w:val="44"/>
        </w:rPr>
      </w:pP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开江县医疗保障事务中收心2020年</w:t>
      </w:r>
    </w:p>
    <w:p>
      <w:pPr>
        <w:spacing w:line="600" w:lineRule="exact"/>
        <w:ind w:firstLine="640"/>
        <w:jc w:val="center"/>
        <w:outlineLvl w:val="1"/>
        <w:rPr>
          <w:rStyle w:val="10"/>
          <w:rFonts w:ascii="方正小标宋简体" w:hAnsi="黑体" w:eastAsia="方正小标宋简体"/>
          <w:b w:val="0"/>
          <w:sz w:val="44"/>
          <w:szCs w:val="44"/>
        </w:rPr>
      </w:pPr>
      <w:r>
        <w:rPr>
          <w:rStyle w:val="10"/>
          <w:rFonts w:hint="eastAsia" w:ascii="方正小标宋简体" w:hAnsi="黑体" w:eastAsia="方正小标宋简体"/>
          <w:b w:val="0"/>
          <w:sz w:val="44"/>
          <w:szCs w:val="44"/>
        </w:rPr>
        <w:t>“三公”经费财政拨款支出决算情况说明</w:t>
      </w:r>
    </w:p>
    <w:p>
      <w:pPr>
        <w:spacing w:line="600" w:lineRule="exact"/>
        <w:ind w:firstLine="643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Toc15377216"/>
    </w:p>
    <w:p>
      <w:pPr>
        <w:spacing w:line="600" w:lineRule="exact"/>
        <w:ind w:firstLine="643"/>
        <w:outlineLvl w:val="2"/>
        <w:rPr>
          <w:rFonts w:ascii="方正黑体简体" w:hAnsi="仿宋" w:eastAsia="方正黑体简体"/>
          <w:color w:val="000000"/>
          <w:sz w:val="32"/>
          <w:szCs w:val="32"/>
        </w:rPr>
      </w:pPr>
      <w:r>
        <w:rPr>
          <w:rFonts w:hint="eastAsia" w:ascii="方正黑体简体" w:hAnsi="仿宋" w:eastAsia="方正黑体简体"/>
          <w:color w:val="000000"/>
          <w:sz w:val="32"/>
          <w:szCs w:val="32"/>
        </w:rPr>
        <w:t>一、“三公”经费财政拨款支出决算总体情况说明</w:t>
      </w:r>
      <w:bookmarkEnd w:id="0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20年“三公”经费财政拨款支出决算为0.1万元，完成预算100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3"/>
        <w:outlineLvl w:val="2"/>
        <w:rPr>
          <w:rFonts w:ascii="方正黑体简体" w:hAnsi="仿宋" w:eastAsia="方正黑体简体"/>
          <w:color w:val="000000"/>
          <w:sz w:val="32"/>
          <w:szCs w:val="32"/>
        </w:rPr>
      </w:pPr>
      <w:bookmarkStart w:id="1" w:name="_Toc15377217"/>
      <w:r>
        <w:rPr>
          <w:rFonts w:hint="eastAsia" w:ascii="方正黑体简体" w:hAnsi="仿宋" w:eastAsia="方正黑体简体"/>
          <w:color w:val="000000"/>
          <w:sz w:val="32"/>
          <w:szCs w:val="32"/>
        </w:rPr>
        <w:t>二、“三公”经费财政拨款支出决算具体情况说明</w:t>
      </w:r>
      <w:bookmarkEnd w:id="1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20年“三公”经费财政拨款支出决算中，因公出国（境）费支出决算0万元，占0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；公务用车购置及运行维护费支出决算0万元，占0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；公务接待费支出决算0.1万元，占100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372745</wp:posOffset>
            </wp:positionV>
            <wp:extent cx="4460875" cy="2524125"/>
            <wp:effectExtent l="4445" t="5080" r="11430" b="4445"/>
            <wp:wrapNone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sz w:val="32"/>
          <w:szCs w:val="32"/>
        </w:rPr>
        <w:t>（图：“三公”经费财政拨款支出结构）（饼状图）</w:t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11"/>
        <w:spacing w:line="60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因公出国（境）经费支出</w:t>
      </w:r>
      <w:r>
        <w:rPr>
          <w:rFonts w:hint="eastAsia" w:ascii="仿宋_GB2312" w:eastAsia="仿宋_GB2312"/>
          <w:color w:val="000000"/>
          <w:sz w:val="32"/>
          <w:szCs w:val="32"/>
        </w:rPr>
        <w:t>0万元，</w:t>
      </w:r>
      <w:r>
        <w:rPr>
          <w:rStyle w:val="8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完成预算0</w:t>
      </w:r>
      <w:r>
        <w:rPr>
          <w:rStyle w:val="8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8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全年安排因公出国（境）团组0次，出国（境）0人。</w:t>
      </w:r>
    </w:p>
    <w:p>
      <w:pPr>
        <w:spacing w:line="600" w:lineRule="exact"/>
        <w:ind w:firstLine="64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color w:val="000000"/>
          <w:sz w:val="32"/>
          <w:szCs w:val="32"/>
        </w:rPr>
        <w:t>0万元,</w:t>
      </w:r>
      <w:r>
        <w:rPr>
          <w:rStyle w:val="8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完成预算0</w:t>
      </w:r>
      <w:r>
        <w:rPr>
          <w:rStyle w:val="8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8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其中：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公务用车购置支出</w:t>
      </w:r>
      <w:r>
        <w:rPr>
          <w:rFonts w:hint="eastAsia" w:ascii="仿宋_GB2312" w:eastAsia="仿宋_GB2312"/>
          <w:color w:val="000000"/>
          <w:sz w:val="32"/>
          <w:szCs w:val="32"/>
        </w:rPr>
        <w:t>0万元。</w:t>
      </w:r>
    </w:p>
    <w:p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公务用车运行维护费支出</w:t>
      </w:r>
      <w:r>
        <w:rPr>
          <w:rFonts w:hint="eastAsia" w:ascii="仿宋_GB2312" w:eastAsia="仿宋_GB2312"/>
          <w:color w:val="000000"/>
          <w:sz w:val="32"/>
          <w:szCs w:val="32"/>
        </w:rPr>
        <w:t>0万元。</w:t>
      </w:r>
    </w:p>
    <w:p>
      <w:pPr>
        <w:pStyle w:val="11"/>
        <w:spacing w:line="600" w:lineRule="exact"/>
        <w:ind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公务接待费支出</w:t>
      </w:r>
      <w:r>
        <w:rPr>
          <w:rFonts w:hint="eastAsia" w:ascii="仿宋_GB2312" w:eastAsia="仿宋_GB2312"/>
          <w:color w:val="000000"/>
          <w:sz w:val="32"/>
          <w:szCs w:val="32"/>
        </w:rPr>
        <w:t>0.1万元，</w:t>
      </w:r>
      <w:r>
        <w:rPr>
          <w:rStyle w:val="8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完成预算100</w:t>
      </w:r>
      <w:r>
        <w:rPr>
          <w:rStyle w:val="8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8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公务接待费支出决算比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9年减少0万元，主要原因是贯彻执行中央八项规定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精神</w:t>
      </w:r>
      <w:r>
        <w:rPr>
          <w:rFonts w:hint="eastAsia" w:ascii="仿宋_GB2312" w:eastAsia="仿宋_GB2312"/>
          <w:color w:val="000000"/>
          <w:sz w:val="32"/>
          <w:szCs w:val="32"/>
        </w:rPr>
        <w:t>。其中：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国内公务接待支出</w:t>
      </w:r>
      <w:r>
        <w:rPr>
          <w:rFonts w:hint="eastAsia" w:ascii="仿宋" w:hAnsi="仿宋" w:eastAsia="仿宋"/>
          <w:color w:val="000000"/>
          <w:sz w:val="32"/>
          <w:szCs w:val="32"/>
        </w:rPr>
        <w:t>0.1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万元，主要用于执行公务、开展业务活动开支的用餐费。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外事接待支出</w:t>
      </w:r>
      <w:r>
        <w:rPr>
          <w:rFonts w:hint="eastAsia"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万元。</w:t>
      </w:r>
    </w:p>
    <w:p>
      <w:pPr>
        <w:ind w:firstLine="640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三、附表</w:t>
      </w:r>
    </w:p>
    <w:p>
      <w:pPr>
        <w:ind w:firstLine="640"/>
        <w:rPr>
          <w:rFonts w:ascii="仿宋_GB2312" w:eastAsia="仿宋_GB2312"/>
          <w:color w:val="000000"/>
          <w:sz w:val="32"/>
          <w:szCs w:val="32"/>
        </w:rPr>
      </w:pPr>
      <w:bookmarkStart w:id="2" w:name="_GoBack"/>
      <w:bookmarkEnd w:id="2"/>
      <w:r>
        <w:rPr>
          <w:rFonts w:hint="eastAsia" w:ascii="仿宋_GB2312" w:eastAsia="仿宋_GB2312"/>
          <w:color w:val="000000"/>
          <w:sz w:val="32"/>
          <w:szCs w:val="32"/>
        </w:rPr>
        <w:t xml:space="preserve"> 一般公共预算财政拨款“三公”经费支出决算表</w:t>
      </w:r>
    </w:p>
    <w:p>
      <w:pPr>
        <w:ind w:firstLine="64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/>
        <w:rPr>
          <w:rFonts w:ascii="仿宋_GB2312" w:eastAsia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1D1E9"/>
    <w:multiLevelType w:val="singleLevel"/>
    <w:tmpl w:val="8D71D1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57"/>
    <w:rsid w:val="001960A0"/>
    <w:rsid w:val="0025486C"/>
    <w:rsid w:val="003B07BD"/>
    <w:rsid w:val="00556A3B"/>
    <w:rsid w:val="006F0E21"/>
    <w:rsid w:val="00710276"/>
    <w:rsid w:val="007C1C9A"/>
    <w:rsid w:val="00AA4D34"/>
    <w:rsid w:val="00C27737"/>
    <w:rsid w:val="00C61CBD"/>
    <w:rsid w:val="00EA2D7F"/>
    <w:rsid w:val="00EC56FF"/>
    <w:rsid w:val="00F75157"/>
    <w:rsid w:val="00F97872"/>
    <w:rsid w:val="00FC29E2"/>
    <w:rsid w:val="05D80A26"/>
    <w:rsid w:val="189356A3"/>
    <w:rsid w:val="1A70089F"/>
    <w:rsid w:val="1D4E4E54"/>
    <w:rsid w:val="1EAE3AA6"/>
    <w:rsid w:val="1F68660B"/>
    <w:rsid w:val="21DF32B8"/>
    <w:rsid w:val="22C71CEA"/>
    <w:rsid w:val="31DE194B"/>
    <w:rsid w:val="332B785E"/>
    <w:rsid w:val="42D8445E"/>
    <w:rsid w:val="42D85A72"/>
    <w:rsid w:val="4B7455B7"/>
    <w:rsid w:val="4D093E1F"/>
    <w:rsid w:val="515C21D9"/>
    <w:rsid w:val="516968A3"/>
    <w:rsid w:val="5B627EA1"/>
    <w:rsid w:val="62C1270E"/>
    <w:rsid w:val="64D66C16"/>
    <w:rsid w:val="659940A3"/>
    <w:rsid w:val="6B83750D"/>
    <w:rsid w:val="727E1C3C"/>
    <w:rsid w:val="747E3E1B"/>
    <w:rsid w:val="76144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“三公”经费财政拨款支出结构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Sheet1!$A$2:$A$4</c:f>
              <c:strCache>
                <c:ptCount val="3"/>
                <c:pt idx="0">
                  <c:v>因公出国（境）费支出</c:v>
                </c:pt>
                <c:pt idx="1">
                  <c:v>公务用车购置及运行维护支出</c:v>
                </c:pt>
                <c:pt idx="2">
                  <c:v>公务接待费支出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426</Characters>
  <Lines>3</Lines>
  <Paragraphs>1</Paragraphs>
  <TotalTime>31</TotalTime>
  <ScaleCrop>false</ScaleCrop>
  <LinksUpToDate>false</LinksUpToDate>
  <CharactersWithSpaces>499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2019-09-23T07:49:00Z</dcterms:created>
  <dc:creator>Administrator</dc:creator>
  <cp:lastModifiedBy>TT</cp:lastModifiedBy>
  <dcterms:modified xsi:type="dcterms:W3CDTF">2025-09-16T01:37:01Z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AE1AE315ACA949EBAE6A095CFE07C37B</vt:lpwstr>
  </property>
</Properties>
</file>