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开江县国有林场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2021年中央财政专项扶贫资金标准化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val="en-US" w:eastAsia="zh-CN"/>
        </w:rPr>
        <w:t>管护站建设项目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400" w:line="360" w:lineRule="auto"/>
        <w:jc w:val="center"/>
        <w:textAlignment w:val="auto"/>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实</w:t>
      </w:r>
    </w:p>
    <w:p>
      <w:pPr>
        <w:keepNext w:val="0"/>
        <w:keepLines w:val="0"/>
        <w:pageBreakBefore w:val="0"/>
        <w:widowControl w:val="0"/>
        <w:kinsoku/>
        <w:wordWrap/>
        <w:overflowPunct/>
        <w:topLinePunct w:val="0"/>
        <w:autoSpaceDE/>
        <w:autoSpaceDN/>
        <w:bidi w:val="0"/>
        <w:adjustRightInd/>
        <w:snapToGrid/>
        <w:spacing w:after="400" w:line="360" w:lineRule="auto"/>
        <w:jc w:val="center"/>
        <w:textAlignment w:val="auto"/>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施</w:t>
      </w:r>
    </w:p>
    <w:p>
      <w:pPr>
        <w:keepNext w:val="0"/>
        <w:keepLines w:val="0"/>
        <w:pageBreakBefore w:val="0"/>
        <w:widowControl w:val="0"/>
        <w:kinsoku/>
        <w:wordWrap/>
        <w:overflowPunct/>
        <w:topLinePunct w:val="0"/>
        <w:autoSpaceDE/>
        <w:autoSpaceDN/>
        <w:bidi w:val="0"/>
        <w:adjustRightInd/>
        <w:snapToGrid/>
        <w:spacing w:after="400" w:line="360" w:lineRule="auto"/>
        <w:jc w:val="center"/>
        <w:textAlignment w:val="auto"/>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方</w:t>
      </w:r>
    </w:p>
    <w:p>
      <w:pPr>
        <w:keepNext w:val="0"/>
        <w:keepLines w:val="0"/>
        <w:pageBreakBefore w:val="0"/>
        <w:widowControl w:val="0"/>
        <w:kinsoku/>
        <w:wordWrap/>
        <w:overflowPunct/>
        <w:topLinePunct w:val="0"/>
        <w:autoSpaceDE/>
        <w:autoSpaceDN/>
        <w:bidi w:val="0"/>
        <w:adjustRightInd/>
        <w:snapToGrid/>
        <w:spacing w:after="400" w:line="36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72"/>
          <w:szCs w:val="72"/>
          <w:lang w:val="en-US" w:eastAsia="zh-CN"/>
        </w:rPr>
        <w:t>案</w:t>
      </w:r>
    </w:p>
    <w:p>
      <w:pPr>
        <w:pStyle w:val="2"/>
        <w:rPr>
          <w:rFonts w:hint="eastAsia" w:ascii="宋体" w:hAnsi="宋体" w:cs="宋体"/>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开江县国有林场</w:t>
      </w:r>
    </w:p>
    <w:p>
      <w:pPr>
        <w:keepNext w:val="0"/>
        <w:keepLines w:val="0"/>
        <w:pageBreakBefore w:val="0"/>
        <w:widowControl w:val="0"/>
        <w:kinsoku/>
        <w:wordWrap/>
        <w:overflowPunct/>
        <w:topLinePunct w:val="0"/>
        <w:autoSpaceDE/>
        <w:autoSpaceDN/>
        <w:bidi w:val="0"/>
        <w:adjustRightInd/>
        <w:snapToGrid/>
        <w:spacing w:after="440" w:line="360" w:lineRule="auto"/>
        <w:jc w:val="left"/>
        <w:textAlignment w:val="auto"/>
        <w:rPr>
          <w:rFonts w:hint="eastAsia" w:ascii="宋体" w:hAnsi="宋体" w:cs="宋体"/>
          <w:sz w:val="36"/>
          <w:szCs w:val="36"/>
          <w:lang w:val="en-US" w:eastAsia="zh-CN"/>
        </w:rPr>
      </w:pPr>
      <w:bookmarkStart w:id="0" w:name="_GoBack"/>
      <w:bookmarkEnd w:id="0"/>
      <w:r>
        <w:rPr>
          <w:sz w:val="36"/>
        </w:rPr>
        <mc:AlternateContent>
          <mc:Choice Requires="wps">
            <w:drawing>
              <wp:anchor distT="0" distB="0" distL="114300" distR="114300" simplePos="0" relativeHeight="251659264" behindDoc="0" locked="0" layoutInCell="1" allowOverlap="1">
                <wp:simplePos x="0" y="0"/>
                <wp:positionH relativeFrom="column">
                  <wp:posOffset>4810760</wp:posOffset>
                </wp:positionH>
                <wp:positionV relativeFrom="paragraph">
                  <wp:posOffset>357505</wp:posOffset>
                </wp:positionV>
                <wp:extent cx="914400" cy="914400"/>
                <wp:effectExtent l="0" t="0" r="0" b="0"/>
                <wp:wrapNone/>
                <wp:docPr id="4" name="文本框 4"/>
                <wp:cNvGraphicFramePr/>
                <a:graphic xmlns:a="http://schemas.openxmlformats.org/drawingml/2006/main">
                  <a:graphicData uri="http://schemas.microsoft.com/office/word/2010/wordprocessingShape">
                    <wps:wsp>
                      <wps:cNvSpPr txBox="1"/>
                      <wps:spPr>
                        <a:xfrm>
                          <a:off x="703580" y="8092440"/>
                          <a:ext cx="914400" cy="9144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8.8pt;margin-top:28.15pt;height:72pt;width:72pt;z-index:251659264;mso-width-relative:page;mso-height-relative:page;" fillcolor="#FFFFFF [3212]" filled="t" stroked="f" coordsize="21600,21600" o:gfxdata="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kiQd7VAAAACgEAAA8A&#10;AAAAAAAAAQAgAAAAIgAAAGRycy9kb3ducmV2LnhtbFBLAQIUABQAAAAIAIdO4kBFUnL7UwIAAJkE&#10;AAAOAAAAAAAAAAEAIAAAACQBAABkcnMvZTJvRG9jLnhtbFBLBQYAAAAABgAGAFkBAADpBQAAAAA=&#10;">
                <v:fill on="t" focussize="0,0"/>
                <v:stroke on="f" weight="0.5pt"/>
                <v:imagedata o:title=""/>
                <o:lock v:ext="edit" aspectratio="f"/>
                <v:textbox>
                  <w:txbxContent>
                    <w:p/>
                  </w:txbxContent>
                </v:textbox>
              </v:shape>
            </w:pict>
          </mc:Fallback>
        </mc:AlternateContent>
      </w:r>
      <w:r>
        <w:rPr>
          <w:rFonts w:hint="eastAsia" w:ascii="宋体" w:hAnsi="宋体" w:cs="宋体"/>
          <w:sz w:val="36"/>
          <w:szCs w:val="36"/>
          <w:lang w:val="en-US" w:eastAsia="zh-CN"/>
        </w:rPr>
        <w:t xml:space="preserve">    </w:t>
      </w:r>
    </w:p>
    <w:p>
      <w:pPr>
        <w:pStyle w:val="2"/>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r>
        <w:rPr>
          <w:rFonts w:hint="eastAsia" w:ascii="黑体" w:hAnsi="黑体" w:eastAsia="黑体" w:cs="黑体"/>
          <w:spacing w:val="11"/>
          <w:sz w:val="32"/>
          <w:szCs w:val="32"/>
          <w:lang w:val="en-US" w:eastAsia="zh-CN"/>
        </w:rPr>
        <w:t>项 目 名 称：</w:t>
      </w:r>
      <w:r>
        <w:rPr>
          <w:rFonts w:hint="eastAsia" w:ascii="仿宋_GB2312" w:eastAsia="仿宋_GB2312"/>
          <w:sz w:val="32"/>
          <w:szCs w:val="32"/>
          <w:lang w:val="en-US" w:eastAsia="zh-CN"/>
        </w:rPr>
        <w:t>开江县国有林场2021年中央财政专项扶</w:t>
      </w:r>
    </w:p>
    <w:p>
      <w:pPr>
        <w:pStyle w:val="2"/>
        <w:keepNext w:val="0"/>
        <w:keepLines w:val="0"/>
        <w:pageBreakBefore w:val="0"/>
        <w:widowControl w:val="0"/>
        <w:kinsoku/>
        <w:wordWrap/>
        <w:overflowPunct/>
        <w:topLinePunct w:val="0"/>
        <w:autoSpaceDE/>
        <w:autoSpaceDN/>
        <w:bidi w:val="0"/>
        <w:adjustRightInd/>
        <w:snapToGrid/>
        <w:spacing w:line="600" w:lineRule="exact"/>
        <w:ind w:firstLine="2844" w:firstLineChars="889"/>
        <w:textAlignment w:val="auto"/>
        <w:rPr>
          <w:rFonts w:hint="eastAsia" w:ascii="宋体" w:hAnsi="宋体" w:cs="宋体"/>
          <w:sz w:val="36"/>
          <w:szCs w:val="36"/>
          <w:lang w:val="en-US" w:eastAsia="zh-CN"/>
        </w:rPr>
      </w:pPr>
      <w:r>
        <w:rPr>
          <w:rFonts w:hint="eastAsia" w:ascii="仿宋_GB2312" w:eastAsia="仿宋_GB2312"/>
          <w:sz w:val="32"/>
          <w:szCs w:val="32"/>
          <w:lang w:val="en-US" w:eastAsia="zh-CN"/>
        </w:rPr>
        <w:t>贫资金标准化管护站建设项目</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黑体" w:hAnsi="黑体" w:eastAsia="黑体" w:cs="黑体"/>
          <w:sz w:val="32"/>
          <w:szCs w:val="32"/>
          <w:lang w:eastAsia="zh-CN"/>
        </w:rPr>
        <w:t>项目</w:t>
      </w:r>
      <w:r>
        <w:rPr>
          <w:rFonts w:hint="eastAsia" w:ascii="黑体" w:hAnsi="黑体" w:eastAsia="黑体" w:cs="黑体"/>
          <w:sz w:val="32"/>
          <w:szCs w:val="32"/>
        </w:rPr>
        <w:t>主管单位：</w:t>
      </w:r>
      <w:r>
        <w:rPr>
          <w:rFonts w:hint="eastAsia" w:ascii="仿宋_GB2312" w:eastAsia="仿宋_GB2312"/>
          <w:sz w:val="32"/>
          <w:szCs w:val="32"/>
        </w:rPr>
        <w:t>开江县自然资源局</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黑体" w:hAnsi="黑体" w:eastAsia="黑体" w:cs="黑体"/>
          <w:sz w:val="32"/>
          <w:szCs w:val="32"/>
          <w:lang w:eastAsia="zh-CN"/>
        </w:rPr>
        <w:t>项目业主</w:t>
      </w:r>
      <w:r>
        <w:rPr>
          <w:rFonts w:hint="eastAsia" w:ascii="黑体" w:hAnsi="黑体" w:eastAsia="黑体" w:cs="黑体"/>
          <w:sz w:val="32"/>
          <w:szCs w:val="32"/>
        </w:rPr>
        <w:t>单位：</w:t>
      </w:r>
      <w:r>
        <w:rPr>
          <w:rFonts w:hint="eastAsia" w:ascii="仿宋_GB2312" w:eastAsia="仿宋_GB2312"/>
          <w:sz w:val="32"/>
          <w:szCs w:val="32"/>
        </w:rPr>
        <w:t>开江县国有林场</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r>
        <w:rPr>
          <w:rFonts w:hint="eastAsia" w:ascii="黑体" w:hAnsi="黑体" w:eastAsia="黑体" w:cs="黑体"/>
          <w:sz w:val="32"/>
          <w:szCs w:val="32"/>
        </w:rPr>
        <w:t>编</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制</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人</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员</w:t>
      </w:r>
      <w:r>
        <w:rPr>
          <w:rFonts w:hint="eastAsia" w:ascii="黑体" w:hAnsi="黑体" w:eastAsia="黑体" w:cs="黑体"/>
          <w:sz w:val="32"/>
          <w:szCs w:val="32"/>
        </w:rPr>
        <w:t>：</w:t>
      </w:r>
      <w:r>
        <w:rPr>
          <w:rFonts w:hint="eastAsia" w:ascii="仿宋_GB2312" w:eastAsia="仿宋_GB2312"/>
          <w:sz w:val="32"/>
          <w:szCs w:val="32"/>
          <w:lang w:eastAsia="zh-CN"/>
        </w:rPr>
        <w:t>魏方波</w:t>
      </w:r>
      <w:r>
        <w:rPr>
          <w:rFonts w:hint="eastAsia" w:ascii="仿宋_GB2312" w:eastAsia="仿宋_GB2312"/>
          <w:sz w:val="32"/>
          <w:szCs w:val="32"/>
          <w:lang w:val="en-US" w:eastAsia="zh-CN"/>
        </w:rPr>
        <w:t xml:space="preserve">  张  华  甄洪祥   汪润楠</w:t>
      </w:r>
    </w:p>
    <w:p>
      <w:pPr>
        <w:pStyle w:val="2"/>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杨  旭  李阳鸿</w:t>
      </w:r>
    </w:p>
    <w:p>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p>
    <w:p>
      <w:pPr>
        <w:pStyle w:val="2"/>
        <w:rPr>
          <w:rFonts w:hint="eastAsia" w:ascii="宋体" w:hAnsi="宋体" w:cs="宋体"/>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631190</wp:posOffset>
                </wp:positionV>
                <wp:extent cx="914400" cy="914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5pt;margin-top:49.7pt;height:72pt;width:72pt;z-index:251660288;mso-width-relative:page;mso-height-relative:page;" fillcolor="#FFFFFF [3212]" filled="t" stroked="f" coordsize="21600,21600" o:gfxdata="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M+xgjWAAAACgEAAA8AAAAAAAAAAQAg&#10;AAAAIgAAAGRycy9kb3ducmV2LnhtbFBLAQIUABQAAAAIAIdO4kDKLvYvSQIAAI4EAAAOAAAAAAAA&#10;AAEAIAAAACUBAABkcnMvZTJvRG9jLnhtbFBLBQYAAAAABgAGAFkBAADgBQAAAAA=&#10;">
                <v:fill on="t" focussize="0,0"/>
                <v:stroke on="f" weight="0.5pt"/>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开江县国有林场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2021年中央财政专项扶贫资金标准化管护站建设项目实施方案</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一、项目</w:t>
      </w:r>
      <w:r>
        <w:rPr>
          <w:rFonts w:hint="eastAsia" w:ascii="黑体" w:hAnsi="黑体" w:eastAsia="黑体" w:cs="黑体"/>
          <w:b w:val="0"/>
          <w:bCs w:val="0"/>
          <w:sz w:val="32"/>
          <w:szCs w:val="32"/>
          <w:lang w:val="en-US" w:eastAsia="zh-CN"/>
        </w:rPr>
        <w:t>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以习近平新时代中国特色社会主义思想为指导，认真践行“绿水青山就是金山银山”生态理念，坚持“因地制宜、量力而行、保护环境、保证质量、注意安全”的原则，按照“政府主导、分级负责、各方参与、整体推进、协调发展”的工作思路，结合开江县未来3-5年林业发展规划，切实用好国家</w:t>
      </w:r>
      <w:r>
        <w:rPr>
          <w:rFonts w:hint="default" w:ascii="Times New Roman" w:hAnsi="Times New Roman" w:eastAsia="仿宋_GB2312" w:cs="Times New Roman"/>
          <w:sz w:val="32"/>
          <w:szCs w:val="32"/>
          <w:lang w:val="en-US" w:eastAsia="zh-CN"/>
        </w:rPr>
        <w:t>2021年中央财政专项扶贫</w:t>
      </w:r>
      <w:r>
        <w:rPr>
          <w:rFonts w:hint="default" w:ascii="Times New Roman" w:hAnsi="Times New Roman" w:eastAsia="仿宋_GB2312" w:cs="Times New Roman"/>
          <w:sz w:val="32"/>
          <w:szCs w:val="32"/>
          <w:lang w:eastAsia="zh-CN"/>
        </w:rPr>
        <w:t>资金，改善国有林场管护站职工的生产生活条件，稳定一线护林队伍思想，为国有森林资源管护创造有利条件，促进林场健康发展。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认真</w:t>
      </w:r>
      <w:r>
        <w:rPr>
          <w:rFonts w:hint="default" w:ascii="Times New Roman" w:hAnsi="Times New Roman" w:eastAsia="仿宋_GB2312" w:cs="Times New Roman"/>
          <w:sz w:val="32"/>
          <w:szCs w:val="32"/>
          <w:lang w:eastAsia="zh-CN"/>
        </w:rPr>
        <w:t>贯彻落实党</w:t>
      </w:r>
      <w:r>
        <w:rPr>
          <w:rFonts w:hint="default" w:ascii="Times New Roman" w:hAnsi="Times New Roman" w:eastAsia="仿宋_GB2312" w:cs="Times New Roman"/>
          <w:sz w:val="32"/>
          <w:szCs w:val="32"/>
          <w:lang w:val="en-US" w:eastAsia="zh-CN"/>
        </w:rPr>
        <w:t>中央、国务院和省委、省政府关于脱贫攻坚与实施乡村振兴战略有机衔接的有关精神，按照资金管理相关制度规定，管好用好专项资金，提高资金使用效益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围绕脱贫攻坚成果任务，结合开江县国有林场实际情况，优先对基础设施薄弱的工区进行建设，并结合扶贫资金文件精神实施本项目。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基本原则</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坚持生态导向、保护优先</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坚持改善民生、保持稳定；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坚持因地制宜、分类施策。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二、项目概要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根据四川省财政厅</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6部门印发</w:t>
      </w:r>
      <w:r>
        <w:rPr>
          <w:rFonts w:hint="default" w:ascii="Times New Roman" w:hAnsi="Times New Roman" w:eastAsia="仿宋_GB2312" w:cs="Times New Roman"/>
          <w:sz w:val="32"/>
          <w:szCs w:val="32"/>
        </w:rPr>
        <w:t>《关于提前下达20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年中央财政专项扶贫资金（</w:t>
      </w:r>
      <w:r>
        <w:rPr>
          <w:rFonts w:hint="default" w:ascii="Times New Roman" w:hAnsi="Times New Roman" w:eastAsia="仿宋_GB2312" w:cs="Times New Roman"/>
          <w:sz w:val="32"/>
          <w:szCs w:val="32"/>
          <w:lang w:eastAsia="zh-CN"/>
        </w:rPr>
        <w:t>暂定名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的通知》（川财农〔20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rPr>
        <w:t>号）和《开江县财政局关于</w:t>
      </w:r>
      <w:r>
        <w:rPr>
          <w:rFonts w:hint="default" w:ascii="Times New Roman" w:hAnsi="Times New Roman" w:eastAsia="仿宋_GB2312" w:cs="Times New Roman"/>
          <w:sz w:val="32"/>
          <w:szCs w:val="32"/>
          <w:lang w:eastAsia="zh-CN"/>
        </w:rPr>
        <w:t>提前</w:t>
      </w:r>
      <w:r>
        <w:rPr>
          <w:rFonts w:hint="default" w:ascii="Times New Roman" w:hAnsi="Times New Roman" w:eastAsia="仿宋_GB2312" w:cs="Times New Roman"/>
          <w:sz w:val="32"/>
          <w:szCs w:val="32"/>
        </w:rPr>
        <w:t>下达20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年中央财政专项扶贫资金（</w:t>
      </w:r>
      <w:r>
        <w:rPr>
          <w:rFonts w:hint="default" w:ascii="Times New Roman" w:hAnsi="Times New Roman" w:eastAsia="仿宋_GB2312" w:cs="Times New Roman"/>
          <w:sz w:val="32"/>
          <w:szCs w:val="32"/>
          <w:lang w:eastAsia="zh-CN"/>
        </w:rPr>
        <w:t>暂定名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计划的通知》（</w:t>
      </w:r>
      <w:r>
        <w:rPr>
          <w:rFonts w:hint="default" w:ascii="Times New Roman" w:hAnsi="Times New Roman" w:eastAsia="仿宋_GB2312" w:cs="Times New Roman"/>
          <w:sz w:val="32"/>
          <w:szCs w:val="32"/>
          <w:lang w:eastAsia="zh-CN"/>
        </w:rPr>
        <w:t>开</w:t>
      </w:r>
      <w:r>
        <w:rPr>
          <w:rFonts w:hint="default" w:ascii="Times New Roman" w:hAnsi="Times New Roman" w:eastAsia="仿宋_GB2312" w:cs="Times New Roman"/>
          <w:sz w:val="32"/>
          <w:szCs w:val="32"/>
        </w:rPr>
        <w:t>财农〔20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号）的文件精神。结合开江县国有林场实际，为推动国有林场改革，坚持改善民生、保持稳定、加强林场基础设施建设，改善林场职工生产生活条件，因地制宜，分类施策。以“因养林而养人”为方向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提高职工收入，</w:t>
      </w:r>
      <w:r>
        <w:rPr>
          <w:rFonts w:hint="default" w:ascii="Times New Roman" w:hAnsi="Times New Roman" w:eastAsia="仿宋_GB2312" w:cs="Times New Roman"/>
          <w:sz w:val="32"/>
          <w:szCs w:val="32"/>
          <w:lang w:eastAsia="zh-CN"/>
        </w:rPr>
        <w:t>为更好地保护森林资源，促进林场健康持续发展</w:t>
      </w:r>
      <w:r>
        <w:rPr>
          <w:rFonts w:hint="default" w:ascii="Times New Roman" w:hAnsi="Times New Roman" w:eastAsia="仿宋_GB2312" w:cs="Times New Roman"/>
          <w:sz w:val="32"/>
          <w:szCs w:val="32"/>
        </w:rPr>
        <w:t>，经场部组织人员进行实地调查走访，认真研究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特制定该方案。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三、项目规划区概况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国有森林资源是我县森林资源的重要组成部分，是生态建设、生态保护和生态文化建设的主战场，在为社会提供生态产品和发挥生态保障等方面具有不可或缺的重要作用。</w:t>
      </w:r>
      <w:r>
        <w:rPr>
          <w:rFonts w:hint="default" w:ascii="Times New Roman" w:hAnsi="Times New Roman" w:eastAsia="仿宋_GB2312" w:cs="Times New Roman"/>
          <w:sz w:val="32"/>
          <w:szCs w:val="32"/>
          <w:lang w:eastAsia="zh-CN"/>
        </w:rPr>
        <w:t>观音山</w:t>
      </w:r>
      <w:r>
        <w:rPr>
          <w:rFonts w:hint="default" w:ascii="Times New Roman" w:hAnsi="Times New Roman" w:eastAsia="仿宋_GB2312" w:cs="Times New Roman"/>
          <w:sz w:val="32"/>
          <w:szCs w:val="32"/>
        </w:rPr>
        <w:t>工区是国有林场下属13个工区之一</w:t>
      </w:r>
      <w:r>
        <w:rPr>
          <w:rFonts w:hint="eastAsia" w:ascii="Times New Roman" w:hAnsi="Times New Roman" w:eastAsia="仿宋_GB2312" w:cs="Times New Roman"/>
          <w:sz w:val="32"/>
          <w:szCs w:val="32"/>
          <w:lang w:eastAsia="zh-CN"/>
        </w:rPr>
        <w:t>，面积</w:t>
      </w:r>
      <w:r>
        <w:rPr>
          <w:rFonts w:hint="eastAsia" w:ascii="Times New Roman" w:hAnsi="Times New Roman" w:eastAsia="仿宋_GB2312" w:cs="Times New Roman"/>
          <w:sz w:val="32"/>
          <w:szCs w:val="32"/>
          <w:lang w:val="en-US" w:eastAsia="zh-CN"/>
        </w:rPr>
        <w:t>2200余亩，</w:t>
      </w:r>
      <w:r>
        <w:rPr>
          <w:rFonts w:hint="default" w:ascii="Times New Roman" w:hAnsi="Times New Roman" w:eastAsia="仿宋_GB2312" w:cs="Times New Roman"/>
          <w:sz w:val="32"/>
          <w:szCs w:val="32"/>
        </w:rPr>
        <w:t>森林植被系亚热带针阔叶混交林区，野生动植物种类繁多。林区</w:t>
      </w:r>
      <w:r>
        <w:rPr>
          <w:rFonts w:hint="default" w:ascii="Times New Roman" w:hAnsi="Times New Roman" w:eastAsia="仿宋_GB2312" w:cs="Times New Roman"/>
          <w:spacing w:val="-1"/>
          <w:sz w:val="32"/>
          <w:szCs w:val="32"/>
        </w:rPr>
        <w:t>属亚热带湿润季风气候区，具有气候温和，四季分明，无霜期长等特点。工区</w:t>
      </w:r>
      <w:r>
        <w:rPr>
          <w:rFonts w:hint="default" w:ascii="Times New Roman" w:hAnsi="Times New Roman" w:eastAsia="仿宋_GB2312" w:cs="Times New Roman"/>
          <w:sz w:val="32"/>
          <w:szCs w:val="32"/>
        </w:rPr>
        <w:t>位于开江县</w:t>
      </w:r>
      <w:r>
        <w:rPr>
          <w:rFonts w:hint="default" w:ascii="Times New Roman" w:hAnsi="Times New Roman" w:eastAsia="仿宋_GB2312" w:cs="Times New Roman"/>
          <w:sz w:val="32"/>
          <w:szCs w:val="32"/>
          <w:lang w:eastAsia="zh-CN"/>
        </w:rPr>
        <w:t>回龙镇长田社区长田村</w:t>
      </w:r>
      <w:r>
        <w:rPr>
          <w:rFonts w:hint="default" w:ascii="Times New Roman" w:hAnsi="Times New Roman" w:eastAsia="仿宋_GB2312" w:cs="Times New Roman"/>
          <w:sz w:val="32"/>
          <w:szCs w:val="32"/>
        </w:rPr>
        <w:t>，地理位置特殊，位于三县交界处（与</w:t>
      </w:r>
      <w:r>
        <w:rPr>
          <w:rFonts w:hint="default" w:ascii="Times New Roman" w:hAnsi="Times New Roman" w:eastAsia="仿宋_GB2312" w:cs="Times New Roman"/>
          <w:sz w:val="32"/>
          <w:szCs w:val="32"/>
          <w:lang w:eastAsia="zh-CN"/>
        </w:rPr>
        <w:t>达川区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宣汉县</w:t>
      </w:r>
      <w:r>
        <w:rPr>
          <w:rFonts w:hint="default" w:ascii="Times New Roman" w:hAnsi="Times New Roman" w:eastAsia="仿宋_GB2312" w:cs="Times New Roman"/>
          <w:sz w:val="32"/>
          <w:szCs w:val="32"/>
        </w:rPr>
        <w:t>相邻）。工区管护站点一直</w:t>
      </w:r>
      <w:r>
        <w:rPr>
          <w:rFonts w:hint="default" w:ascii="Times New Roman" w:hAnsi="Times New Roman" w:eastAsia="仿宋_GB2312" w:cs="Times New Roman"/>
          <w:sz w:val="32"/>
          <w:szCs w:val="32"/>
          <w:lang w:eastAsia="zh-CN"/>
        </w:rPr>
        <w:t>住在</w:t>
      </w:r>
      <w:r>
        <w:rPr>
          <w:rFonts w:hint="default" w:ascii="Times New Roman" w:hAnsi="Times New Roman" w:eastAsia="仿宋_GB2312" w:cs="Times New Roman"/>
          <w:sz w:val="32"/>
          <w:szCs w:val="32"/>
          <w:lang w:val="en-US" w:eastAsia="zh-CN"/>
        </w:rPr>
        <w:t>2015年搭建的彩钢棚房内</w:t>
      </w:r>
      <w:r>
        <w:rPr>
          <w:rFonts w:hint="default" w:ascii="Times New Roman" w:hAnsi="Times New Roman" w:eastAsia="仿宋_GB2312" w:cs="Times New Roman"/>
          <w:sz w:val="32"/>
          <w:szCs w:val="32"/>
        </w:rPr>
        <w:t>,生活工作条件艰苦。林场为了提高</w:t>
      </w:r>
      <w:r>
        <w:rPr>
          <w:rFonts w:hint="default" w:ascii="Times New Roman" w:hAnsi="Times New Roman" w:eastAsia="仿宋_GB2312" w:cs="Times New Roman"/>
          <w:sz w:val="32"/>
          <w:szCs w:val="32"/>
          <w:lang w:eastAsia="zh-CN"/>
        </w:rPr>
        <w:t>观音山</w:t>
      </w:r>
      <w:r>
        <w:rPr>
          <w:rFonts w:hint="default" w:ascii="Times New Roman" w:hAnsi="Times New Roman" w:eastAsia="仿宋_GB2312" w:cs="Times New Roman"/>
          <w:sz w:val="32"/>
          <w:szCs w:val="32"/>
        </w:rPr>
        <w:t>工区内营林建设和森林产业；引进开发优良种苗、优质树种，新型营林技术和森林产业方面的新技术、新项目，促进营林技术提高和森林产业工作的全面发展；林场造林更新，森林抚育，低产林改造和森林资源调查、保护，病虫害防治检疫，森林防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从而保障林区生态安全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本项目的建设势在必行。</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四、项目</w:t>
      </w:r>
      <w:r>
        <w:rPr>
          <w:rFonts w:hint="eastAsia" w:ascii="黑体" w:hAnsi="黑体" w:eastAsia="黑体" w:cs="黑体"/>
          <w:b w:val="0"/>
          <w:bCs w:val="0"/>
          <w:sz w:val="32"/>
          <w:szCs w:val="32"/>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（一）项目管理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项目管理实行场长负责制</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项目负责人：王 文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坚持管理，以人为本、以质量为中心、以责任为纽带。本项目成立基础设施建设领导小组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场长任组长，分管副场长任副组长，相关股室负责人</w:t>
      </w:r>
      <w:r>
        <w:rPr>
          <w:rFonts w:hint="eastAsia"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成员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在领导小组办公室的指导下，充分发挥各部门作用的领导和管理作用。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（二）项目基本情况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项目名称：开江县国有林场2021年中央财政专项扶贫资金标准化管护站建设项目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项目业主：</w:t>
      </w:r>
      <w:r>
        <w:rPr>
          <w:rFonts w:hint="default" w:ascii="Times New Roman" w:hAnsi="Times New Roman" w:eastAsia="仿宋_GB2312" w:cs="Times New Roman"/>
          <w:sz w:val="32"/>
          <w:szCs w:val="32"/>
          <w:lang w:val="en-US" w:eastAsia="zh-CN"/>
        </w:rPr>
        <w:t>开江县国有林场</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项目总投资：</w:t>
      </w:r>
      <w:r>
        <w:rPr>
          <w:rFonts w:hint="default" w:ascii="Times New Roman" w:hAnsi="Times New Roman" w:eastAsia="仿宋_GB2312" w:cs="Times New Roman"/>
          <w:kern w:val="2"/>
          <w:sz w:val="32"/>
          <w:szCs w:val="32"/>
          <w:lang w:val="en-US" w:eastAsia="zh-CN" w:bidi="ar-SA"/>
        </w:rPr>
        <w:t>估算总投资100万元，</w:t>
      </w:r>
    </w:p>
    <w:p>
      <w:pPr>
        <w:pStyle w:val="2"/>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项目资金来源：</w:t>
      </w:r>
      <w:r>
        <w:rPr>
          <w:rFonts w:hint="default" w:ascii="Times New Roman" w:hAnsi="Times New Roman" w:eastAsia="仿宋_GB2312" w:cs="Times New Roman"/>
          <w:sz w:val="32"/>
          <w:szCs w:val="32"/>
          <w:lang w:val="en-US" w:eastAsia="zh-CN"/>
        </w:rPr>
        <w:t>中央专项扶贫资金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目</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性</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质：</w:t>
      </w:r>
      <w:r>
        <w:rPr>
          <w:rFonts w:hint="default" w:ascii="Times New Roman" w:hAnsi="Times New Roman" w:eastAsia="仿宋_GB2312" w:cs="Times New Roman"/>
          <w:sz w:val="32"/>
          <w:szCs w:val="32"/>
          <w:lang w:val="en-US" w:eastAsia="zh-CN"/>
        </w:rPr>
        <w:t>改 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项目建设周期：</w:t>
      </w:r>
      <w:r>
        <w:rPr>
          <w:rFonts w:hint="default" w:ascii="Times New Roman" w:hAnsi="Times New Roman" w:eastAsia="仿宋_GB2312" w:cs="Times New Roman"/>
          <w:sz w:val="32"/>
          <w:szCs w:val="32"/>
          <w:lang w:val="en-US" w:eastAsia="zh-CN"/>
        </w:rPr>
        <w:t>施工期6个月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项目建设地址：</w:t>
      </w:r>
      <w:r>
        <w:rPr>
          <w:rFonts w:hint="default" w:ascii="Times New Roman" w:hAnsi="Times New Roman" w:eastAsia="仿宋_GB2312" w:cs="Times New Roman"/>
          <w:sz w:val="32"/>
          <w:szCs w:val="32"/>
          <w:lang w:val="en-US" w:eastAsia="zh-CN"/>
        </w:rPr>
        <w:t>开江县国有林场观音山工区及三宝堂工区内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项目建设内容：</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观音山工区标准化管护站及配套实施建设占地面积约2亩，项目拟建筑面积约为350平方米（主要包括：综合楼一栋内设办公室、档案室、会议室、库房、活动室、宿舍；院坝、食堂一个）、蓄水池一个（12</w:t>
      </w:r>
      <w:r>
        <w:rPr>
          <w:rFonts w:hint="eastAsia" w:ascii="Times New Roman" w:hAnsi="Times New Roman" w:eastAsia="仿宋_GB2312" w:cs="Times New Roman"/>
          <w:sz w:val="32"/>
          <w:szCs w:val="32"/>
          <w:lang w:val="en-US" w:eastAsia="zh-CN"/>
        </w:rPr>
        <w:t>立方米</w:t>
      </w:r>
      <w:r>
        <w:rPr>
          <w:rFonts w:hint="default" w:ascii="Times New Roman" w:hAnsi="Times New Roman" w:eastAsia="仿宋_GB2312" w:cs="Times New Roman"/>
          <w:sz w:val="32"/>
          <w:szCs w:val="32"/>
          <w:lang w:val="en-US" w:eastAsia="zh-CN"/>
        </w:rPr>
        <w:t>）、工区毛坯路修建120</w:t>
      </w:r>
      <w:r>
        <w:rPr>
          <w:rFonts w:hint="eastAsia" w:ascii="Times New Roman" w:hAnsi="Times New Roman" w:eastAsia="仿宋_GB2312" w:cs="Times New Roman"/>
          <w:sz w:val="32"/>
          <w:szCs w:val="32"/>
          <w:lang w:val="en-US" w:eastAsia="zh-CN"/>
        </w:rPr>
        <w:t>米</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三宝堂防火检查点建设（工区大门）</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项目进度</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拟建项目在20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年12月前完成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auto"/>
          <w:sz w:val="32"/>
          <w:szCs w:val="32"/>
          <w:lang w:eastAsia="zh-CN"/>
        </w:rPr>
        <w:t>项目实施组织方式：</w:t>
      </w:r>
      <w:r>
        <w:rPr>
          <w:rFonts w:hint="default" w:ascii="Times New Roman" w:hAnsi="Times New Roman" w:eastAsia="仿宋_GB2312" w:cs="Times New Roman"/>
          <w:color w:val="auto"/>
          <w:sz w:val="32"/>
          <w:szCs w:val="32"/>
          <w:lang w:val="en-US" w:eastAsia="zh-CN"/>
        </w:rPr>
        <w:t>邀请竞争性谈判方式确定施工单位。</w:t>
      </w:r>
      <w:r>
        <w:rPr>
          <w:rFonts w:hint="default" w:ascii="Times New Roman" w:hAnsi="Times New Roman" w:eastAsia="仿宋_GB2312" w:cs="Times New Roman"/>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（三）项目</w:t>
      </w:r>
      <w:r>
        <w:rPr>
          <w:rFonts w:hint="eastAsia" w:ascii="楷体_GB2312" w:hAnsi="楷体_GB2312" w:eastAsia="楷体_GB2312" w:cs="楷体_GB2312"/>
          <w:b/>
          <w:bCs/>
          <w:sz w:val="32"/>
          <w:szCs w:val="32"/>
          <w:lang w:val="en-US" w:eastAsia="zh-CN"/>
        </w:rPr>
        <w:t>选址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结合实际情况，确认了项目建设地点</w:t>
      </w:r>
      <w:r>
        <w:rPr>
          <w:rFonts w:hint="default" w:ascii="Times New Roman" w:hAnsi="Times New Roman" w:eastAsia="仿宋_GB2312" w:cs="Times New Roman"/>
          <w:sz w:val="32"/>
          <w:szCs w:val="32"/>
          <w:lang w:val="en-US" w:eastAsia="zh-CN"/>
        </w:rPr>
        <w:t>分别</w:t>
      </w:r>
      <w:r>
        <w:rPr>
          <w:rFonts w:hint="default" w:ascii="Times New Roman" w:hAnsi="Times New Roman" w:eastAsia="仿宋_GB2312" w:cs="Times New Roman"/>
          <w:sz w:val="32"/>
          <w:szCs w:val="32"/>
          <w:lang w:eastAsia="zh-CN"/>
        </w:rPr>
        <w:t>位于</w:t>
      </w:r>
      <w:r>
        <w:rPr>
          <w:rFonts w:hint="default" w:ascii="Times New Roman" w:hAnsi="Times New Roman" w:eastAsia="仿宋_GB2312" w:cs="Times New Roman"/>
          <w:sz w:val="32"/>
          <w:szCs w:val="32"/>
          <w:lang w:val="en-US" w:eastAsia="zh-CN"/>
        </w:rPr>
        <w:t>观音山</w:t>
      </w:r>
      <w:r>
        <w:rPr>
          <w:rFonts w:hint="default" w:ascii="Times New Roman" w:hAnsi="Times New Roman" w:eastAsia="仿宋_GB2312" w:cs="Times New Roman"/>
          <w:sz w:val="32"/>
          <w:szCs w:val="32"/>
          <w:lang w:eastAsia="zh-CN"/>
        </w:rPr>
        <w:t>工区原管护站用房旁，防火检查点位于</w:t>
      </w:r>
      <w:r>
        <w:rPr>
          <w:rFonts w:hint="default" w:ascii="Times New Roman" w:hAnsi="Times New Roman" w:eastAsia="仿宋_GB2312" w:cs="Times New Roman"/>
          <w:sz w:val="32"/>
          <w:szCs w:val="32"/>
          <w:lang w:val="en-US" w:eastAsia="zh-CN"/>
        </w:rPr>
        <w:t>三宝堂工区国有林区内</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（四）项目</w:t>
      </w:r>
      <w:r>
        <w:rPr>
          <w:rFonts w:hint="eastAsia" w:ascii="楷体_GB2312" w:hAnsi="楷体_GB2312" w:eastAsia="楷体_GB2312" w:cs="楷体_GB2312"/>
          <w:b/>
          <w:bCs/>
          <w:sz w:val="32"/>
          <w:szCs w:val="32"/>
          <w:lang w:val="en-US" w:eastAsia="zh-CN"/>
        </w:rPr>
        <w:t>施工条件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项目地交通</w:t>
      </w:r>
      <w:r>
        <w:rPr>
          <w:rFonts w:hint="default" w:ascii="Times New Roman" w:hAnsi="Times New Roman" w:eastAsia="仿宋_GB2312" w:cs="Times New Roman"/>
          <w:sz w:val="32"/>
          <w:szCs w:val="32"/>
          <w:lang w:val="en-US" w:eastAsia="zh-CN"/>
        </w:rPr>
        <w:t>顺畅</w:t>
      </w:r>
      <w:r>
        <w:rPr>
          <w:rFonts w:hint="default" w:ascii="Times New Roman" w:hAnsi="Times New Roman" w:eastAsia="仿宋_GB2312" w:cs="Times New Roman"/>
          <w:sz w:val="32"/>
          <w:szCs w:val="32"/>
          <w:lang w:eastAsia="zh-CN"/>
        </w:rPr>
        <w:t>。主干公路贯穿全县全乡镇、林区地质条件好，取石方便，基建工程难度不大，</w:t>
      </w:r>
      <w:r>
        <w:rPr>
          <w:rFonts w:hint="default" w:ascii="Times New Roman" w:hAnsi="Times New Roman" w:eastAsia="仿宋_GB2312" w:cs="Times New Roman"/>
          <w:sz w:val="32"/>
          <w:szCs w:val="32"/>
          <w:lang w:val="en-US" w:eastAsia="zh-CN"/>
        </w:rPr>
        <w:t>支路能容纳一般载重货车运输建筑材料</w:t>
      </w:r>
      <w:r>
        <w:rPr>
          <w:rFonts w:hint="default" w:ascii="Times New Roman" w:hAnsi="Times New Roman" w:eastAsia="仿宋_GB2312" w:cs="Times New Roman"/>
          <w:sz w:val="32"/>
          <w:szCs w:val="32"/>
          <w:lang w:eastAsia="zh-CN"/>
        </w:rPr>
        <w:t>。开江县境内砖、砂、碎石等建筑材料丰富。水泥、钢材、木材供应充足。林场工区内用水来自工区山泉水，项目污水处理后达标排放。工区</w:t>
      </w:r>
      <w:r>
        <w:rPr>
          <w:rFonts w:hint="default" w:ascii="Times New Roman" w:hAnsi="Times New Roman" w:eastAsia="仿宋_GB2312" w:cs="Times New Roman"/>
          <w:sz w:val="32"/>
          <w:szCs w:val="32"/>
          <w:lang w:val="en-US" w:eastAsia="zh-CN"/>
        </w:rPr>
        <w:t>能</w:t>
      </w:r>
      <w:r>
        <w:rPr>
          <w:rFonts w:hint="default" w:ascii="Times New Roman" w:hAnsi="Times New Roman" w:eastAsia="仿宋_GB2312" w:cs="Times New Roman"/>
          <w:sz w:val="32"/>
          <w:szCs w:val="32"/>
          <w:lang w:eastAsia="zh-CN"/>
        </w:rPr>
        <w:t>提供项目建设用电和日常用电。综上条件和工程地质环境分析，该地区地基可以进行工程建设。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建筑设计理念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总平面规划设计力求做到功能分区明确、交通流畅、布局紧凑、使用管理方便，并与周围环境协调一致。环境之间建筑格调要富于变化，追求格调的多样性。在场地内建筑风格与环境特色相适应，建筑布局、形态设计和色彩运用，都要以人</w:t>
      </w:r>
      <w:r>
        <w:rPr>
          <w:rFonts w:hint="eastAsia" w:ascii="Times New Roman" w:hAnsi="Times New Roman" w:eastAsia="仿宋_GB2312" w:cs="Times New Roman"/>
          <w:sz w:val="32"/>
          <w:szCs w:val="32"/>
          <w:lang w:eastAsia="zh-CN"/>
        </w:rPr>
        <w:t>为本</w:t>
      </w:r>
      <w:r>
        <w:rPr>
          <w:rFonts w:hint="default" w:ascii="Times New Roman" w:hAnsi="Times New Roman" w:eastAsia="仿宋_GB2312" w:cs="Times New Roman"/>
          <w:sz w:val="32"/>
          <w:szCs w:val="32"/>
          <w:lang w:eastAsia="zh-CN"/>
        </w:rPr>
        <w:t>的观念。建设用地坚持科学、合理、节约的原则，做好总体布局，统一规划并合理安排各类用房，做到分区明确，方便管理。项目建设应符合工区总体规划的要求，并与周围环境相协调。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lang w:val="en-US" w:eastAsia="zh-CN"/>
        </w:rPr>
        <w:t>项目资金来源及资金管理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严格按照</w:t>
      </w:r>
      <w:r>
        <w:rPr>
          <w:rFonts w:hint="default" w:ascii="Times New Roman" w:hAnsi="Times New Roman" w:eastAsia="仿宋_GB2312" w:cs="Times New Roman"/>
          <w:sz w:val="32"/>
          <w:szCs w:val="32"/>
          <w:lang w:val="en-US" w:eastAsia="zh-CN"/>
        </w:rPr>
        <w:t>2021年中央财政专项扶贫资金（川财农〔2020〕164号）</w:t>
      </w:r>
      <w:r>
        <w:rPr>
          <w:rFonts w:hint="default" w:ascii="Times New Roman" w:hAnsi="Times New Roman" w:eastAsia="仿宋_GB2312" w:cs="Times New Roman"/>
          <w:sz w:val="32"/>
          <w:szCs w:val="32"/>
          <w:lang w:eastAsia="zh-CN"/>
        </w:rPr>
        <w:t>的使用规定，按程序申报审批并获同意后，</w:t>
      </w:r>
      <w:r>
        <w:rPr>
          <w:rFonts w:hint="default" w:ascii="Times New Roman" w:hAnsi="Times New Roman" w:eastAsia="仿宋_GB2312" w:cs="Times New Roman"/>
          <w:sz w:val="32"/>
          <w:szCs w:val="32"/>
        </w:rPr>
        <w:t>项目实施金额以财政审定金额为准，按相关规定实施该项目。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资金兑现方式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工程款按“三三四”的方式拨付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即完成工程量的50%支付合同价款的30%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完成全部工程并验收合格后再支付合同价款的30%, 留足质保金后的下余工程款自决算审计结束之日起一年内付清。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eastAsia="zh-CN"/>
        </w:rPr>
        <w:t>方案实施监管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本项目建设资金全部来自于2021年中央财政专项扶贫资金（川财农〔2020〕164号），</w:t>
      </w:r>
      <w:r>
        <w:rPr>
          <w:rFonts w:hint="default" w:ascii="Times New Roman" w:hAnsi="Times New Roman" w:eastAsia="仿宋_GB2312" w:cs="Times New Roman"/>
          <w:sz w:val="32"/>
          <w:szCs w:val="32"/>
          <w:lang w:eastAsia="zh-CN"/>
        </w:rPr>
        <w:t>由县自然资源局财务股</w:t>
      </w:r>
      <w:r>
        <w:rPr>
          <w:rFonts w:hint="default" w:ascii="Times New Roman" w:hAnsi="Times New Roman" w:eastAsia="仿宋_GB2312" w:cs="Times New Roman"/>
          <w:sz w:val="32"/>
          <w:szCs w:val="32"/>
          <w:lang w:val="en-US" w:eastAsia="zh-CN"/>
        </w:rPr>
        <w:t>对该项目资金严格按照</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财政部等</w:t>
      </w:r>
      <w:r>
        <w:rPr>
          <w:rFonts w:hint="eastAsia" w:ascii="Times New Roman" w:hAnsi="Times New Roman" w:eastAsia="仿宋_GB2312" w:cs="Times New Roman"/>
          <w:sz w:val="32"/>
          <w:szCs w:val="32"/>
          <w:lang w:val="en-US" w:eastAsia="zh-CN"/>
        </w:rPr>
        <w:t>6部门关于印发&lt;</w:t>
      </w:r>
      <w:r>
        <w:rPr>
          <w:rFonts w:hint="default" w:ascii="Times New Roman" w:hAnsi="Times New Roman" w:eastAsia="仿宋_GB2312" w:cs="Times New Roman"/>
          <w:sz w:val="32"/>
          <w:szCs w:val="32"/>
          <w:lang w:eastAsia="zh-CN"/>
        </w:rPr>
        <w:t>中央财政衔接推进乡村振兴补助资金管理办法</w:t>
      </w:r>
      <w:r>
        <w:rPr>
          <w:rFonts w:hint="eastAsia" w:ascii="Times New Roman" w:hAnsi="Times New Roman" w:eastAsia="仿宋_GB2312" w:cs="Times New Roman"/>
          <w:sz w:val="32"/>
          <w:szCs w:val="32"/>
          <w:lang w:val="en-US" w:eastAsia="zh-CN"/>
        </w:rPr>
        <w:t>&gt;通知</w:t>
      </w:r>
      <w:r>
        <w:rPr>
          <w:rFonts w:hint="default" w:ascii="Times New Roman" w:hAnsi="Times New Roman" w:eastAsia="仿宋_GB2312" w:cs="Times New Roman"/>
          <w:sz w:val="32"/>
          <w:szCs w:val="32"/>
          <w:lang w:eastAsia="zh-CN"/>
        </w:rPr>
        <w:t>》（财农〔</w:t>
      </w:r>
      <w:r>
        <w:rPr>
          <w:rFonts w:hint="eastAsia"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lang w:val="en-US" w:eastAsia="zh-CN"/>
        </w:rPr>
        <w:t>扶贫资金绩效管理有关要求，对项目资金实施</w:t>
      </w:r>
      <w:r>
        <w:rPr>
          <w:rFonts w:hint="default" w:ascii="Times New Roman" w:hAnsi="Times New Roman" w:eastAsia="仿宋_GB2312" w:cs="Times New Roman"/>
          <w:sz w:val="32"/>
          <w:szCs w:val="32"/>
          <w:lang w:eastAsia="zh-CN"/>
        </w:rPr>
        <w:t>进行全程监管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检查监督项目资金的到位和使用情况，配合接受审计；</w:t>
      </w:r>
      <w:r>
        <w:rPr>
          <w:rFonts w:hint="default" w:ascii="Times New Roman" w:hAnsi="Times New Roman" w:eastAsia="仿宋_GB2312" w:cs="Times New Roman"/>
          <w:sz w:val="32"/>
          <w:szCs w:val="32"/>
          <w:lang w:val="en-US" w:eastAsia="zh-CN"/>
        </w:rPr>
        <w:t>保障用到实处，提高资金使用效益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扶贫资金由工程管理组统一管理，专户储存，集中安排使用。严格遵循国家专项扶贫资金使用监督管理办法的有关规定，按照专款专用的原则加强资金管理，严禁截留、挪用、挤占，制定严格的资金拨付程序和按工程量支付工程款的原则，确保资金安全和使用效益</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（六）检查、验收、存档</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由县自然资源局相关股室组织专业人员对开江县国有林场2021年中央财政专项扶贫资金（川财农〔2020〕164号）的使用方案进行监督，项目监督由项目建设领导小组负责组织实施。接受县财政局对项目资金使用的审核，并由</w:t>
      </w:r>
      <w:r>
        <w:rPr>
          <w:rFonts w:hint="eastAsia" w:ascii="Times New Roman" w:hAnsi="Times New Roman" w:eastAsia="仿宋_GB2312" w:cs="Times New Roman"/>
          <w:kern w:val="2"/>
          <w:sz w:val="32"/>
          <w:szCs w:val="32"/>
          <w:lang w:val="en-US" w:eastAsia="zh-CN" w:bidi="ar-SA"/>
        </w:rPr>
        <w:t>县</w:t>
      </w:r>
      <w:r>
        <w:rPr>
          <w:rFonts w:hint="default" w:ascii="Times New Roman" w:hAnsi="Times New Roman" w:eastAsia="仿宋_GB2312" w:cs="Times New Roman"/>
          <w:kern w:val="2"/>
          <w:sz w:val="32"/>
          <w:szCs w:val="32"/>
          <w:lang w:val="en-US" w:eastAsia="zh-CN" w:bidi="ar-SA"/>
        </w:rPr>
        <w:t>发改</w:t>
      </w:r>
      <w:r>
        <w:rPr>
          <w:rFonts w:hint="eastAsia" w:ascii="Times New Roman" w:hAnsi="Times New Roman" w:eastAsia="仿宋_GB2312" w:cs="Times New Roman"/>
          <w:kern w:val="2"/>
          <w:sz w:val="32"/>
          <w:szCs w:val="32"/>
          <w:lang w:val="en-US" w:eastAsia="zh-CN" w:bidi="ar-SA"/>
        </w:rPr>
        <w:t>局</w:t>
      </w:r>
      <w:r>
        <w:rPr>
          <w:rFonts w:hint="default" w:ascii="Times New Roman" w:hAnsi="Times New Roman" w:eastAsia="仿宋_GB2312" w:cs="Times New Roman"/>
          <w:kern w:val="2"/>
          <w:sz w:val="32"/>
          <w:szCs w:val="32"/>
          <w:lang w:val="en-US" w:eastAsia="zh-CN" w:bidi="ar-SA"/>
        </w:rPr>
        <w:t>对项目实施情况开展检查、方案进度认定及验收等工作。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本项目建设资金为专项扶贫资金，由国有林场安排专人负责整理收集项目资料，做好扶贫资金项目存档工作。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（七）</w:t>
      </w:r>
      <w:r>
        <w:rPr>
          <w:rFonts w:hint="default" w:ascii="楷体_GB2312" w:hAnsi="楷体_GB2312" w:eastAsia="楷体_GB2312" w:cs="楷体_GB2312"/>
          <w:b/>
          <w:bCs/>
          <w:sz w:val="32"/>
          <w:szCs w:val="32"/>
          <w:lang w:val="en-US" w:eastAsia="zh-CN"/>
        </w:rPr>
        <w:t>项目效益分析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项目建成后，可改善林区基础设施和林业职工生产生活条件，</w:t>
      </w:r>
      <w:r>
        <w:rPr>
          <w:rFonts w:hint="default" w:ascii="Times New Roman" w:hAnsi="Times New Roman" w:eastAsia="仿宋_GB2312" w:cs="Times New Roman"/>
          <w:sz w:val="32"/>
          <w:szCs w:val="32"/>
        </w:rPr>
        <w:t>提高工作积极性，大力发展林下经济；有效加强病虫害防治检疫，森林防火管护联系联防。推动森林康养产业发展，促进资源可持续利用。</w:t>
      </w:r>
      <w:r>
        <w:rPr>
          <w:rFonts w:hint="default" w:ascii="Times New Roman" w:hAnsi="Times New Roman" w:eastAsia="仿宋_GB2312" w:cs="Times New Roman"/>
          <w:sz w:val="32"/>
          <w:szCs w:val="32"/>
          <w:lang w:eastAsia="zh-CN"/>
        </w:rPr>
        <w:t>且可进一步改善生态环境创造条件，增强生态开发、保护的良性循环。</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kern w:val="2"/>
          <w:sz w:val="32"/>
          <w:szCs w:val="32"/>
          <w:lang w:val="en-US" w:eastAsia="zh-CN" w:bidi="ar-SA"/>
        </w:rPr>
        <w:t>国有林场观音山工区现状</w:t>
      </w:r>
    </w:p>
    <w:p>
      <w:pPr>
        <w:pStyle w:val="4"/>
        <w:bidi w:val="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pStyle w:val="4"/>
        <w:bidi w:val="0"/>
        <w:ind w:firstLine="1760" w:firstLineChars="40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国有林场观音山工区现状</w:t>
      </w:r>
    </w:p>
    <w:p>
      <w:pPr>
        <w:pStyle w:val="2"/>
        <w:rPr>
          <w:rFonts w:hint="eastAsia" w:ascii="仿宋_GB2312" w:hAnsi="仿宋_GB2312" w:eastAsia="仿宋_GB2312" w:cs="仿宋_GB2312"/>
          <w:sz w:val="32"/>
          <w:szCs w:val="32"/>
          <w:lang w:eastAsia="zh-CN"/>
        </w:rPr>
      </w:pP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6690" cy="2962910"/>
            <wp:effectExtent l="0" t="0" r="10160" b="8890"/>
            <wp:docPr id="1" name="图片 1" descr="87fcf2402da6dcc0541c06fb0514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fcf2402da6dcc0541c06fb051489a"/>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6690" cy="2962910"/>
            <wp:effectExtent l="0" t="0" r="10160" b="8890"/>
            <wp:docPr id="2" name="图片 2" descr="3bd73b36137e61c6dc3abf18b1f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d73b36137e61c6dc3abf18b1f8e31"/>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16C1A"/>
    <w:rsid w:val="01A30A8E"/>
    <w:rsid w:val="03D960A1"/>
    <w:rsid w:val="0689183D"/>
    <w:rsid w:val="068D2A76"/>
    <w:rsid w:val="08BB18BD"/>
    <w:rsid w:val="093D7B43"/>
    <w:rsid w:val="0A235CFB"/>
    <w:rsid w:val="0B516C1A"/>
    <w:rsid w:val="0FDB43E6"/>
    <w:rsid w:val="11F6023D"/>
    <w:rsid w:val="12031C1B"/>
    <w:rsid w:val="130773D0"/>
    <w:rsid w:val="154E3FC2"/>
    <w:rsid w:val="16790235"/>
    <w:rsid w:val="16F5348F"/>
    <w:rsid w:val="1B1539A0"/>
    <w:rsid w:val="1ED4191F"/>
    <w:rsid w:val="20105B61"/>
    <w:rsid w:val="23097F0C"/>
    <w:rsid w:val="265C78DE"/>
    <w:rsid w:val="266322E6"/>
    <w:rsid w:val="306E2E7F"/>
    <w:rsid w:val="30FC5860"/>
    <w:rsid w:val="333C33DE"/>
    <w:rsid w:val="38447343"/>
    <w:rsid w:val="388A1B95"/>
    <w:rsid w:val="388D01FB"/>
    <w:rsid w:val="3A397FBB"/>
    <w:rsid w:val="3BF043C3"/>
    <w:rsid w:val="3D703735"/>
    <w:rsid w:val="3E7C292A"/>
    <w:rsid w:val="3E9118CB"/>
    <w:rsid w:val="3F4561BF"/>
    <w:rsid w:val="407B2943"/>
    <w:rsid w:val="43B6703A"/>
    <w:rsid w:val="49885128"/>
    <w:rsid w:val="49BA065E"/>
    <w:rsid w:val="4F867C34"/>
    <w:rsid w:val="52C91CBA"/>
    <w:rsid w:val="57B52DD4"/>
    <w:rsid w:val="58CB4F45"/>
    <w:rsid w:val="5B190CB2"/>
    <w:rsid w:val="5BCD09A5"/>
    <w:rsid w:val="5F0E03E1"/>
    <w:rsid w:val="63EA2AAA"/>
    <w:rsid w:val="64825A68"/>
    <w:rsid w:val="658A4C69"/>
    <w:rsid w:val="65C9615C"/>
    <w:rsid w:val="660645A7"/>
    <w:rsid w:val="663B57BB"/>
    <w:rsid w:val="668733B8"/>
    <w:rsid w:val="66E3715B"/>
    <w:rsid w:val="68D32F61"/>
    <w:rsid w:val="6A1C14CB"/>
    <w:rsid w:val="6B244EE6"/>
    <w:rsid w:val="6BDE428F"/>
    <w:rsid w:val="6D02790D"/>
    <w:rsid w:val="6E612520"/>
    <w:rsid w:val="6F0428C6"/>
    <w:rsid w:val="703C7C86"/>
    <w:rsid w:val="704B306F"/>
    <w:rsid w:val="741D3569"/>
    <w:rsid w:val="761C3F97"/>
    <w:rsid w:val="76DD4D4B"/>
    <w:rsid w:val="77ED1D83"/>
    <w:rsid w:val="7B411BAC"/>
    <w:rsid w:val="7B927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2019-11-13T06:02:00Z</dcterms:created>
  <dc:creator>Administrator</dc:creator>
  <cp:lastModifiedBy>画心</cp:lastModifiedBy>
  <cp:lastPrinted>2021-04-25T07:50:00Z</cp:lastPrinted>
  <dcterms:modified xsi:type="dcterms:W3CDTF">2021-12-25T09:26:38Z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D5BE3688C2264ECAAEB991A277751E9C</vt:lpwstr>
  </property>
</Properties>
</file>