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B687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u w:val="none"/>
          <w:lang w:val="en-US" w:eastAsia="zh-CN"/>
        </w:rPr>
        <w:t>附件：</w:t>
      </w:r>
      <w:bookmarkStart w:id="0" w:name="_GoBack"/>
      <w:bookmarkEnd w:id="0"/>
    </w:p>
    <w:p w14:paraId="7620623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471F0B0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采购项目技术、服务、商务及其他要求</w:t>
      </w:r>
    </w:p>
    <w:p w14:paraId="3DB82A8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left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377BC9B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一、采购项目概况</w:t>
      </w:r>
    </w:p>
    <w:p w14:paraId="5FFD74F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通过项目实施，开展重大植物疫情监测和专项调查，全面提升全县检疫性有害生物监测能力；对检疫性病虫害及早发现，及早防控，确保开江县农业生产安全、农业生物安全和生态环境安全。本项目是货物采购项目。</w:t>
      </w:r>
    </w:p>
    <w:p w14:paraId="28DF76C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二、采购内容</w:t>
      </w:r>
    </w:p>
    <w:p w14:paraId="7EFB8F9C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采购包预算金额（元）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450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00.00</w:t>
      </w:r>
    </w:p>
    <w:p w14:paraId="5A4AE7E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采购包最高限价（元）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450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00.00</w:t>
      </w:r>
    </w:p>
    <w:p w14:paraId="4A9962E8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供应商报价不允许超过标的金额</w:t>
      </w:r>
    </w:p>
    <w:tbl>
      <w:tblPr>
        <w:tblStyle w:val="8"/>
        <w:tblW w:w="85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2513"/>
        <w:gridCol w:w="1343"/>
        <w:gridCol w:w="1343"/>
        <w:gridCol w:w="1343"/>
      </w:tblGrid>
      <w:tr w14:paraId="5022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AE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E9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标的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23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43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4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标的</w:t>
            </w:r>
          </w:p>
          <w:p w14:paraId="19999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</w:rPr>
              <w:t>金额（元）</w:t>
            </w:r>
          </w:p>
        </w:tc>
      </w:tr>
      <w:tr w14:paraId="1CCE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77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7D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氯虫·噻虫嗪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19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公斤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85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D0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45000</w:t>
            </w:r>
          </w:p>
        </w:tc>
      </w:tr>
    </w:tbl>
    <w:p w14:paraId="4A1B037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技术要求</w:t>
      </w:r>
    </w:p>
    <w:tbl>
      <w:tblPr>
        <w:tblStyle w:val="8"/>
        <w:tblW w:w="85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935"/>
        <w:gridCol w:w="5618"/>
      </w:tblGrid>
      <w:tr w14:paraId="618F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1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序号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53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标的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1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技术参数与性能指标</w:t>
            </w:r>
          </w:p>
        </w:tc>
      </w:tr>
      <w:tr w14:paraId="2067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43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60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氯虫·噻虫嗪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78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1.有效成分及含量：总含量：≥20%</w:t>
            </w:r>
          </w:p>
          <w:p w14:paraId="5367A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2.剂型：悬浮剂或水分散粒剂；</w:t>
            </w:r>
          </w:p>
        </w:tc>
      </w:tr>
    </w:tbl>
    <w:p w14:paraId="4CE274B9"/>
    <w:p w14:paraId="1E67090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四、商务要求</w:t>
      </w:r>
    </w:p>
    <w:p w14:paraId="4CD2129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楷体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（一）</w:t>
      </w:r>
      <w:r>
        <w:rPr>
          <w:rFonts w:hint="eastAsia" w:ascii="Times New Roman" w:hAnsi="Times New Roman" w:eastAsia="方正楷体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交货及验收</w:t>
      </w:r>
      <w:r>
        <w:rPr>
          <w:rFonts w:hint="default" w:ascii="Times New Roman" w:hAnsi="Times New Roman" w:eastAsia="方正楷体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方式</w:t>
      </w:r>
    </w:p>
    <w:p w14:paraId="532EB348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成交供应商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交货期限为合同签订生效后的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0日内，交货到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四川省达州市开江县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指定地点，货物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全部到货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后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，采购人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10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日内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进行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验收。验收标准：按国家有关规定以及询价文件的质量要求和技术指标、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成交供应商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的响应文件及承诺与合同约定标准进行验收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。</w:t>
      </w:r>
    </w:p>
    <w:p w14:paraId="2B81E4C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（二）付款方式</w:t>
      </w:r>
    </w:p>
    <w:p w14:paraId="343D8F1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zh-CN" w:eastAsia="zh-CN" w:bidi="ar-SA"/>
        </w:rPr>
        <w:t>全部货物验收合格后，本级财政拨付项目资金到采购人账户一个月内支付给成交供应商。</w:t>
      </w:r>
    </w:p>
    <w:p w14:paraId="601E1C1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0" w:leftChars="0" w:firstLine="640" w:firstLineChars="200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（三）质保及售后服务要求</w:t>
      </w:r>
    </w:p>
    <w:p w14:paraId="6D048D5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  <w:t>质保期内出现质量问题，供货方在接到通知72小时内完成维修或更换，并承担调换的费用。</w:t>
      </w:r>
    </w:p>
    <w:p w14:paraId="58FF6E18">
      <w:pPr>
        <w:pStyle w:val="7"/>
        <w:rPr>
          <w:rFonts w:hint="default"/>
          <w:lang w:val="en-US" w:eastAsia="zh-CN"/>
        </w:rPr>
      </w:pPr>
    </w:p>
    <w:p w14:paraId="0A4A6A6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8168"/>
    <w:rsid w:val="7BA7CD6C"/>
    <w:rsid w:val="7FFA8168"/>
    <w:rsid w:val="9DF61635"/>
    <w:rsid w:val="B9EF80A7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ody Text"/>
    <w:basedOn w:val="1"/>
    <w:qFormat/>
    <w:uiPriority w:val="99"/>
    <w:pPr>
      <w:spacing w:after="120"/>
    </w:pPr>
  </w:style>
  <w:style w:type="paragraph" w:customStyle="1" w:styleId="10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11">
    <w:name w:val="正文_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2025-12-24T14:21:00Z</dcterms:created>
  <dc:creator>鱼吹</dc:creator>
  <cp:lastModifiedBy>鱼吹</cp:lastModifiedBy>
  <dcterms:modified xsi:type="dcterms:W3CDTF">2025-12-24T14:22:09Z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16CF0CF372B0CA7E5B864B693D8A9B7D_41</vt:lpwstr>
  </property>
</Properties>
</file>