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0A" w:rsidRDefault="003D675D">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教育部办公厅关于进一步加强中小学</w:t>
      </w:r>
    </w:p>
    <w:p w:rsidR="00BA160A" w:rsidRDefault="003D675D">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（幼儿园）预防性侵害学生工作的通知</w:t>
      </w:r>
    </w:p>
    <w:p w:rsidR="00BA160A" w:rsidRDefault="003D675D">
      <w:pPr>
        <w:spacing w:line="560" w:lineRule="exact"/>
        <w:jc w:val="right"/>
        <w:rPr>
          <w:rFonts w:ascii="仿宋" w:eastAsia="仿宋" w:hAnsi="仿宋" w:cs="仿宋"/>
          <w:sz w:val="30"/>
          <w:szCs w:val="30"/>
        </w:rPr>
      </w:pPr>
      <w:r>
        <w:rPr>
          <w:rFonts w:ascii="仿宋" w:eastAsia="仿宋" w:hAnsi="仿宋" w:cs="仿宋" w:hint="eastAsia"/>
          <w:sz w:val="32"/>
          <w:szCs w:val="32"/>
        </w:rPr>
        <w:t xml:space="preserve">　</w:t>
      </w:r>
      <w:r>
        <w:rPr>
          <w:rFonts w:ascii="仿宋" w:eastAsia="仿宋" w:hAnsi="仿宋" w:cs="仿宋" w:hint="eastAsia"/>
          <w:sz w:val="30"/>
          <w:szCs w:val="30"/>
        </w:rPr>
        <w:t>教</w:t>
      </w:r>
      <w:proofErr w:type="gramStart"/>
      <w:r>
        <w:rPr>
          <w:rFonts w:ascii="仿宋" w:eastAsia="仿宋" w:hAnsi="仿宋" w:cs="仿宋" w:hint="eastAsia"/>
          <w:sz w:val="30"/>
          <w:szCs w:val="30"/>
        </w:rPr>
        <w:t>督厅函</w:t>
      </w:r>
      <w:proofErr w:type="gramEnd"/>
      <w:r>
        <w:rPr>
          <w:rFonts w:ascii="仿宋" w:eastAsia="仿宋" w:hAnsi="仿宋" w:cs="仿宋" w:hint="eastAsia"/>
          <w:sz w:val="30"/>
          <w:szCs w:val="30"/>
        </w:rPr>
        <w:t>〔</w:t>
      </w:r>
      <w:r>
        <w:rPr>
          <w:rFonts w:ascii="仿宋" w:eastAsia="仿宋" w:hAnsi="仿宋" w:cs="仿宋" w:hint="eastAsia"/>
          <w:sz w:val="30"/>
          <w:szCs w:val="30"/>
        </w:rPr>
        <w:t>2018</w:t>
      </w:r>
      <w:r>
        <w:rPr>
          <w:rFonts w:ascii="仿宋" w:eastAsia="仿宋" w:hAnsi="仿宋" w:cs="仿宋" w:hint="eastAsia"/>
          <w:sz w:val="30"/>
          <w:szCs w:val="30"/>
        </w:rPr>
        <w:t>〕</w:t>
      </w:r>
      <w:r>
        <w:rPr>
          <w:rFonts w:ascii="仿宋" w:eastAsia="仿宋" w:hAnsi="仿宋" w:cs="仿宋" w:hint="eastAsia"/>
          <w:sz w:val="30"/>
          <w:szCs w:val="30"/>
        </w:rPr>
        <w:t>9</w:t>
      </w:r>
      <w:r>
        <w:rPr>
          <w:rFonts w:ascii="仿宋" w:eastAsia="仿宋" w:hAnsi="仿宋" w:cs="仿宋" w:hint="eastAsia"/>
          <w:sz w:val="30"/>
          <w:szCs w:val="30"/>
        </w:rPr>
        <w:t>号</w:t>
      </w:r>
    </w:p>
    <w:p w:rsidR="00BA160A" w:rsidRDefault="00BA160A">
      <w:pPr>
        <w:spacing w:line="560" w:lineRule="exact"/>
        <w:rPr>
          <w:rFonts w:ascii="仿宋" w:eastAsia="仿宋" w:hAnsi="仿宋" w:cs="仿宋"/>
          <w:sz w:val="30"/>
          <w:szCs w:val="30"/>
        </w:rPr>
      </w:pP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各省、自治区、直辖市教育厅（教委），新疆生产建设兵团教育局：</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为进一步加强学校安全管理、保障学生安全，有效预防性侵害学生违法犯罪的发生，根据《中华人民共和国最高人民检察院检察建议书》（高检建〔</w:t>
      </w:r>
      <w:r>
        <w:rPr>
          <w:rFonts w:ascii="仿宋" w:eastAsia="仿宋" w:hAnsi="仿宋" w:cs="仿宋" w:hint="eastAsia"/>
          <w:sz w:val="30"/>
          <w:szCs w:val="30"/>
        </w:rPr>
        <w:t>2018</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号）的有关建议，现就有关工作通知如下：</w:t>
      </w:r>
    </w:p>
    <w:p w:rsidR="00BA160A" w:rsidRDefault="003D675D">
      <w:pPr>
        <w:spacing w:line="560" w:lineRule="exact"/>
        <w:rPr>
          <w:rFonts w:ascii="黑体" w:eastAsia="黑体" w:hAnsi="黑体" w:cs="黑体"/>
          <w:sz w:val="30"/>
          <w:szCs w:val="30"/>
        </w:rPr>
      </w:pPr>
      <w:r>
        <w:rPr>
          <w:rFonts w:ascii="仿宋" w:eastAsia="仿宋" w:hAnsi="仿宋" w:cs="仿宋" w:hint="eastAsia"/>
          <w:sz w:val="30"/>
          <w:szCs w:val="30"/>
        </w:rPr>
        <w:t xml:space="preserve">　　</w:t>
      </w:r>
      <w:r>
        <w:rPr>
          <w:rFonts w:ascii="黑体" w:eastAsia="黑体" w:hAnsi="黑体" w:cs="黑体" w:hint="eastAsia"/>
          <w:sz w:val="30"/>
          <w:szCs w:val="30"/>
        </w:rPr>
        <w:t>一、深入开展预防性</w:t>
      </w:r>
      <w:proofErr w:type="gramStart"/>
      <w:r>
        <w:rPr>
          <w:rFonts w:ascii="黑体" w:eastAsia="黑体" w:hAnsi="黑体" w:cs="黑体" w:hint="eastAsia"/>
          <w:sz w:val="30"/>
          <w:szCs w:val="30"/>
        </w:rPr>
        <w:t>侵</w:t>
      </w:r>
      <w:proofErr w:type="gramEnd"/>
      <w:r>
        <w:rPr>
          <w:rFonts w:ascii="黑体" w:eastAsia="黑体" w:hAnsi="黑体" w:cs="黑体" w:hint="eastAsia"/>
          <w:sz w:val="30"/>
          <w:szCs w:val="30"/>
        </w:rPr>
        <w:t>安全教育</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各地教育行政部门和学校要从性侵害学生案件中吸取教训，把预防性侵害教育工作作为重中之重，通过课堂教学、讲座、班会、主题活动、编发手册、微博、微信、宣传栏等多种形式开展性知识教育、预防性侵害教育。要通过案例加强警示教育，提高学生</w:t>
      </w:r>
      <w:r>
        <w:rPr>
          <w:rFonts w:ascii="仿宋" w:eastAsia="仿宋" w:hAnsi="仿宋" w:cs="仿宋" w:hint="eastAsia"/>
          <w:sz w:val="30"/>
          <w:szCs w:val="30"/>
        </w:rPr>
        <w:t>自护意识和自救能力。教育学生特别是女生提高警觉，离家时告知父母出行情况，尽量避免外出独行；牢记父母电话和报警电话，掌握基本安全常识，主动远离危险环境。要确保预防性侵害教育落实到每一位学生、每一位家长，重点对小学学生、留守学生、寄宿学生、乡镇农村学校学生及其家长加强宣传教育。</w:t>
      </w:r>
    </w:p>
    <w:p w:rsidR="00BA160A" w:rsidRDefault="003D675D">
      <w:pPr>
        <w:spacing w:line="560" w:lineRule="exact"/>
        <w:rPr>
          <w:rFonts w:ascii="黑体" w:eastAsia="黑体" w:hAnsi="黑体" w:cs="黑体"/>
          <w:sz w:val="30"/>
          <w:szCs w:val="30"/>
        </w:rPr>
      </w:pPr>
      <w:r>
        <w:rPr>
          <w:rFonts w:ascii="仿宋" w:eastAsia="仿宋" w:hAnsi="仿宋" w:cs="仿宋" w:hint="eastAsia"/>
          <w:sz w:val="30"/>
          <w:szCs w:val="30"/>
        </w:rPr>
        <w:t xml:space="preserve">　　</w:t>
      </w:r>
      <w:r>
        <w:rPr>
          <w:rFonts w:ascii="黑体" w:eastAsia="黑体" w:hAnsi="黑体" w:cs="黑体" w:hint="eastAsia"/>
          <w:sz w:val="30"/>
          <w:szCs w:val="30"/>
        </w:rPr>
        <w:t>二、切实加强教职员工队伍管理</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各地教育行政部门和学校要严格落实有关教师管理法规和制度要求，进一步完善教师准入制度，强化对拟招录人员品德、心理的前置考察，联合公安部门建立性侵害违法犯罪信息库和入</w:t>
      </w:r>
      <w:r>
        <w:rPr>
          <w:rFonts w:ascii="仿宋" w:eastAsia="仿宋" w:hAnsi="仿宋" w:cs="仿宋" w:hint="eastAsia"/>
          <w:sz w:val="30"/>
          <w:szCs w:val="30"/>
        </w:rPr>
        <w:lastRenderedPageBreak/>
        <w:t>职查询制度。落实对校长、教师和职工从</w:t>
      </w:r>
      <w:r>
        <w:rPr>
          <w:rFonts w:ascii="仿宋" w:eastAsia="仿宋" w:hAnsi="仿宋" w:cs="仿宋" w:hint="eastAsia"/>
          <w:sz w:val="30"/>
          <w:szCs w:val="30"/>
        </w:rPr>
        <w:t>业资格的有关规定，加强对临时聘用人员的准入审查，坚决清理和杜绝不合格人员进入学校工作岗位，严禁聘用受到剥夺政治权利或者故意犯罪受到有期徒刑以上刑事处罚人员担任教职员工。要将师德教育、法治教育纳入教职员工培训内容及考核范围。要加强对教职员工的品行考核，与当地公安、检察机关建立协调配合机制，对于实施性骚扰、性侵害学生行为的教职员工，及时依法予以处理。</w:t>
      </w:r>
    </w:p>
    <w:p w:rsidR="00BA160A" w:rsidRDefault="003D675D">
      <w:pPr>
        <w:spacing w:line="560" w:lineRule="exact"/>
        <w:rPr>
          <w:rFonts w:ascii="黑体" w:eastAsia="黑体" w:hAnsi="黑体" w:cs="黑体"/>
          <w:sz w:val="30"/>
          <w:szCs w:val="30"/>
        </w:rPr>
      </w:pPr>
      <w:r>
        <w:rPr>
          <w:rFonts w:ascii="仿宋" w:eastAsia="仿宋" w:hAnsi="仿宋" w:cs="仿宋" w:hint="eastAsia"/>
          <w:sz w:val="30"/>
          <w:szCs w:val="30"/>
        </w:rPr>
        <w:t xml:space="preserve">　　</w:t>
      </w:r>
      <w:r>
        <w:rPr>
          <w:rFonts w:ascii="黑体" w:eastAsia="黑体" w:hAnsi="黑体" w:cs="黑体" w:hint="eastAsia"/>
          <w:sz w:val="30"/>
          <w:szCs w:val="30"/>
        </w:rPr>
        <w:t>三、严格执行校园安全管理规定</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各地教育行政部门和学校要严格落实《国务院办公厅关于加强中小学幼儿园安全风险防控体系建设的意见》和《关于做好预防少年儿童遭受性</w:t>
      </w:r>
      <w:r>
        <w:rPr>
          <w:rFonts w:ascii="仿宋" w:eastAsia="仿宋" w:hAnsi="仿宋" w:cs="仿宋" w:hint="eastAsia"/>
          <w:sz w:val="30"/>
          <w:szCs w:val="30"/>
        </w:rPr>
        <w:t>侵工作的意见》等文件要求。按照“谁主管、谁负责，谁开办、谁负责”的原则，严格落实中小学校长、幼儿园园长作为校园安全管理和学生保护第一责任人责任。要定期进行安全隐患排查，特别关注学生有无学习成绩突然下滑、精神恍惚、无故旷课等异常表现。全面落实日常管理制度，重点加强寄宿制学校规范管理，从严管理女生宿舍。中小学（幼儿园）所有工作人员对性侵害案件或线索都有报警、报告的义务和责任，一旦发现学生遭受性侵害，学校、家长要立即报警并彼此相告，同时学校要及时向上级部门报告。</w:t>
      </w:r>
    </w:p>
    <w:p w:rsidR="00BA160A" w:rsidRDefault="003D675D">
      <w:pPr>
        <w:spacing w:line="560" w:lineRule="exact"/>
        <w:rPr>
          <w:rFonts w:ascii="黑体" w:eastAsia="黑体" w:hAnsi="黑体" w:cs="黑体"/>
          <w:sz w:val="30"/>
          <w:szCs w:val="30"/>
        </w:rPr>
      </w:pPr>
      <w:r>
        <w:rPr>
          <w:rFonts w:ascii="仿宋" w:eastAsia="仿宋" w:hAnsi="仿宋" w:cs="仿宋" w:hint="eastAsia"/>
          <w:sz w:val="30"/>
          <w:szCs w:val="30"/>
        </w:rPr>
        <w:t xml:space="preserve">　　</w:t>
      </w:r>
      <w:r>
        <w:rPr>
          <w:rFonts w:ascii="黑体" w:eastAsia="黑体" w:hAnsi="黑体" w:cs="黑体" w:hint="eastAsia"/>
          <w:sz w:val="30"/>
          <w:szCs w:val="30"/>
        </w:rPr>
        <w:t>四、不断完善预防性</w:t>
      </w:r>
      <w:proofErr w:type="gramStart"/>
      <w:r>
        <w:rPr>
          <w:rFonts w:ascii="黑体" w:eastAsia="黑体" w:hAnsi="黑体" w:cs="黑体" w:hint="eastAsia"/>
          <w:sz w:val="30"/>
          <w:szCs w:val="30"/>
        </w:rPr>
        <w:t>侵</w:t>
      </w:r>
      <w:proofErr w:type="gramEnd"/>
      <w:r>
        <w:rPr>
          <w:rFonts w:ascii="黑体" w:eastAsia="黑体" w:hAnsi="黑体" w:cs="黑体" w:hint="eastAsia"/>
          <w:sz w:val="30"/>
          <w:szCs w:val="30"/>
        </w:rPr>
        <w:t>协同机制</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各地教育行政</w:t>
      </w:r>
      <w:r>
        <w:rPr>
          <w:rFonts w:ascii="仿宋" w:eastAsia="仿宋" w:hAnsi="仿宋" w:cs="仿宋" w:hint="eastAsia"/>
          <w:sz w:val="30"/>
          <w:szCs w:val="30"/>
        </w:rPr>
        <w:t>部门和学校要与检察机关、公安机关、共青团、妇联、家庭、社会构建一体化的保护中小学（幼儿园）学生工作机制，做到安全</w:t>
      </w:r>
      <w:proofErr w:type="gramStart"/>
      <w:r>
        <w:rPr>
          <w:rFonts w:ascii="仿宋" w:eastAsia="仿宋" w:hAnsi="仿宋" w:cs="仿宋" w:hint="eastAsia"/>
          <w:sz w:val="30"/>
          <w:szCs w:val="30"/>
        </w:rPr>
        <w:t>监管全</w:t>
      </w:r>
      <w:proofErr w:type="gramEnd"/>
      <w:r>
        <w:rPr>
          <w:rFonts w:ascii="仿宋" w:eastAsia="仿宋" w:hAnsi="仿宋" w:cs="仿宋" w:hint="eastAsia"/>
          <w:sz w:val="30"/>
          <w:szCs w:val="30"/>
        </w:rPr>
        <w:t>覆盖。各地教育部门要与公安机关积极协作，加强校园周边巡逻防控，防止发生社会人员性侵害在校学生</w:t>
      </w:r>
      <w:r>
        <w:rPr>
          <w:rFonts w:ascii="仿宋" w:eastAsia="仿宋" w:hAnsi="仿宋" w:cs="仿宋" w:hint="eastAsia"/>
          <w:sz w:val="30"/>
          <w:szCs w:val="30"/>
        </w:rPr>
        <w:lastRenderedPageBreak/>
        <w:t>案件。各地教育部门要协调有关部门进一步加强对学生保护工作的正面宣传引导，防止媒体过度渲染报道性侵害学生案件。学校要与家长保持密切联系，要通过开展家访、召开家长会等方式，提醒家长切实履行对孩子的监护责任，特别是做好学生离校后的监管看护教育工作。家校双方要及时掌握孩子情况，特别是发现孩子有异常表现时，双方</w:t>
      </w:r>
      <w:r>
        <w:rPr>
          <w:rFonts w:ascii="仿宋" w:eastAsia="仿宋" w:hAnsi="仿宋" w:cs="仿宋" w:hint="eastAsia"/>
          <w:sz w:val="30"/>
          <w:szCs w:val="30"/>
        </w:rPr>
        <w:t>要及时沟通，采取应对措施。</w:t>
      </w:r>
    </w:p>
    <w:p w:rsidR="00BA160A" w:rsidRDefault="003D675D">
      <w:pPr>
        <w:spacing w:line="560" w:lineRule="exact"/>
        <w:rPr>
          <w:rFonts w:ascii="黑体" w:eastAsia="黑体" w:hAnsi="黑体" w:cs="黑体"/>
          <w:sz w:val="30"/>
          <w:szCs w:val="30"/>
        </w:rPr>
      </w:pPr>
      <w:r>
        <w:rPr>
          <w:rFonts w:ascii="仿宋" w:eastAsia="仿宋" w:hAnsi="仿宋" w:cs="仿宋" w:hint="eastAsia"/>
          <w:sz w:val="30"/>
          <w:szCs w:val="30"/>
        </w:rPr>
        <w:t xml:space="preserve">　　</w:t>
      </w:r>
      <w:r>
        <w:rPr>
          <w:rFonts w:ascii="黑体" w:eastAsia="黑体" w:hAnsi="黑体" w:cs="黑体" w:hint="eastAsia"/>
          <w:sz w:val="30"/>
          <w:szCs w:val="30"/>
        </w:rPr>
        <w:t>五、持续强化学校安全督导检查</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各地教育督导部门要按照《中小学（幼儿园）安全工作专项督导暂行办法》要求，以预防性侵害工作为重点，开展学校安全工作专项督导，督促、指导中小学（幼儿园）及时消除安全隐患，对发现的性侵害线索和苗头要认真核实，及时依法处理。加强对地方政府及各有关部门、学校落实安全工作职责的督导检查，督促相关工作人员切实履行校园安全管理责任。对学校安全事故频发的地区，要采取约谈、通报、挂牌督办等方式督促其限期整改。对于教育行政部门工作人员、学校管理人员失职渎职造成性侵</w:t>
      </w:r>
      <w:r>
        <w:rPr>
          <w:rFonts w:ascii="仿宋" w:eastAsia="仿宋" w:hAnsi="仿宋" w:cs="仿宋" w:hint="eastAsia"/>
          <w:sz w:val="30"/>
          <w:szCs w:val="30"/>
        </w:rPr>
        <w:t>害学生案件发生的，或者发现性侵害学生案件瞒报、谎报的，要依法依规予以处分或者移送有关部门查处。</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w:t>
      </w:r>
    </w:p>
    <w:p w:rsidR="00BA160A" w:rsidRDefault="00BA160A">
      <w:pPr>
        <w:spacing w:line="560" w:lineRule="exact"/>
        <w:rPr>
          <w:rFonts w:ascii="仿宋" w:eastAsia="仿宋" w:hAnsi="仿宋" w:cs="仿宋"/>
          <w:sz w:val="30"/>
          <w:szCs w:val="30"/>
        </w:rPr>
      </w:pPr>
    </w:p>
    <w:p w:rsidR="00BA160A" w:rsidRDefault="003D675D">
      <w:pPr>
        <w:spacing w:line="560" w:lineRule="exact"/>
        <w:ind w:firstLineChars="2000" w:firstLine="6000"/>
        <w:rPr>
          <w:rFonts w:ascii="仿宋" w:eastAsia="仿宋" w:hAnsi="仿宋" w:cs="仿宋"/>
          <w:sz w:val="30"/>
          <w:szCs w:val="30"/>
        </w:rPr>
      </w:pPr>
      <w:r>
        <w:rPr>
          <w:rFonts w:ascii="仿宋" w:eastAsia="仿宋" w:hAnsi="仿宋" w:cs="仿宋" w:hint="eastAsia"/>
          <w:sz w:val="30"/>
          <w:szCs w:val="30"/>
        </w:rPr>
        <w:t>教育部办公厅</w:t>
      </w:r>
    </w:p>
    <w:p w:rsidR="00BA160A" w:rsidRDefault="003D675D">
      <w:pPr>
        <w:spacing w:line="56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12</w:t>
      </w:r>
      <w:r>
        <w:rPr>
          <w:rFonts w:ascii="仿宋" w:eastAsia="仿宋" w:hAnsi="仿宋" w:cs="仿宋" w:hint="eastAsia"/>
          <w:sz w:val="30"/>
          <w:szCs w:val="30"/>
        </w:rPr>
        <w:t>日</w:t>
      </w:r>
    </w:p>
    <w:p w:rsidR="00BA160A" w:rsidRDefault="00BA160A">
      <w:pPr>
        <w:spacing w:line="560" w:lineRule="exact"/>
        <w:rPr>
          <w:rFonts w:ascii="仿宋" w:eastAsia="仿宋" w:hAnsi="仿宋" w:cs="仿宋"/>
          <w:sz w:val="28"/>
          <w:szCs w:val="28"/>
        </w:rPr>
      </w:pPr>
    </w:p>
    <w:p w:rsidR="00BA160A" w:rsidRDefault="00BA160A">
      <w:pPr>
        <w:spacing w:line="560" w:lineRule="exact"/>
        <w:rPr>
          <w:rFonts w:ascii="仿宋" w:eastAsia="仿宋" w:hAnsi="仿宋" w:cs="仿宋"/>
          <w:sz w:val="28"/>
          <w:szCs w:val="28"/>
        </w:rPr>
      </w:pPr>
      <w:bookmarkStart w:id="0" w:name="_GoBack"/>
      <w:bookmarkEnd w:id="0"/>
    </w:p>
    <w:p w:rsidR="00BA160A" w:rsidRDefault="00BA160A">
      <w:pPr>
        <w:spacing w:line="560" w:lineRule="exact"/>
        <w:rPr>
          <w:rFonts w:ascii="仿宋" w:eastAsia="仿宋" w:hAnsi="仿宋" w:cs="仿宋"/>
          <w:sz w:val="28"/>
          <w:szCs w:val="28"/>
        </w:rPr>
      </w:pPr>
    </w:p>
    <w:sectPr w:rsidR="00BA160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75D">
      <w:r>
        <w:separator/>
      </w:r>
    </w:p>
  </w:endnote>
  <w:endnote w:type="continuationSeparator" w:id="0">
    <w:p w:rsidR="00000000" w:rsidRDefault="003D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33983FFA-BFDD-44B0-8F8F-5E5378776DE9}"/>
  </w:font>
  <w:font w:name="仿宋">
    <w:panose1 w:val="02010609060101010101"/>
    <w:charset w:val="86"/>
    <w:family w:val="modern"/>
    <w:pitch w:val="fixed"/>
    <w:sig w:usb0="800002BF" w:usb1="38CF7CFA" w:usb2="00000016" w:usb3="00000000" w:csb0="00040001" w:csb1="00000000"/>
    <w:embedRegular r:id="rId2" w:subsetted="1" w:fontKey="{7164778B-BC74-4179-BBE7-B4EF1DD0EE8A}"/>
  </w:font>
  <w:font w:name="黑体">
    <w:altName w:val="SimHei"/>
    <w:panose1 w:val="02010609060101010101"/>
    <w:charset w:val="86"/>
    <w:family w:val="auto"/>
    <w:pitch w:val="variable"/>
    <w:sig w:usb0="800002BF" w:usb1="38CF7CFA" w:usb2="00000016" w:usb3="00000000" w:csb0="00040001" w:csb1="00000000"/>
    <w:embedRegular r:id="rId3" w:subsetted="1" w:fontKey="{0DAC5914-C00F-45F7-A063-6426F7E8B69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60A" w:rsidRDefault="003D675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160A" w:rsidRDefault="003D675D">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A160A" w:rsidRDefault="003D675D">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75D">
      <w:r>
        <w:separator/>
      </w:r>
    </w:p>
  </w:footnote>
  <w:footnote w:type="continuationSeparator" w:id="0">
    <w:p w:rsidR="00000000" w:rsidRDefault="003D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93FB4"/>
    <w:rsid w:val="003D675D"/>
    <w:rsid w:val="00BA160A"/>
    <w:rsid w:val="07116D78"/>
    <w:rsid w:val="07E56913"/>
    <w:rsid w:val="142C6794"/>
    <w:rsid w:val="220C7B28"/>
    <w:rsid w:val="2FC93FB4"/>
    <w:rsid w:val="3252774E"/>
    <w:rsid w:val="3EE73D98"/>
    <w:rsid w:val="418B3AD7"/>
    <w:rsid w:val="4F7D7644"/>
    <w:rsid w:val="618A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1600</Words>
  <Characters>95</Characters>
  <Application>Microsoft Office Word</Application>
  <DocSecurity>0</DocSecurity>
  <Lines>1</Lines>
  <Paragraphs>3</Paragraphs>
  <ScaleCrop>false</ScaleCrop>
  <Company>123xz.org</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县教科局</cp:lastModifiedBy>
  <cp:revision>2</cp:revision>
  <cp:lastPrinted>2019-01-03T07:16:00Z</cp:lastPrinted>
  <dcterms:created xsi:type="dcterms:W3CDTF">2019-01-03T05:43:00Z</dcterms:created>
  <dcterms:modified xsi:type="dcterms:W3CDTF">2019-01-10T06:48:00Z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