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8442"/>
      <w:bookmarkStart w:id="7" w:name="_Toc15396598"/>
      <w:bookmarkStart w:id="8" w:name="_Toc15377426"/>
      <w:bookmarkStart w:id="9" w:name="_Toc15396476"/>
      <w:bookmarkStart w:id="10" w:name="_Toc15377194"/>
      <w:bookmarkStart w:id="11" w:name="_Toc15306268"/>
      <w:r>
        <w:rPr>
          <w:rFonts w:hint="eastAsia" w:ascii="方正小标宋简体" w:hAnsi="宋体" w:eastAsia="方正小标宋简体"/>
          <w:color w:val="000000"/>
          <w:sz w:val="72"/>
          <w:szCs w:val="72"/>
        </w:rPr>
        <w:t>四川省达州市开江县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灵岩镇中心小学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公开时间：2019年9月20日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snapToGrid w:val="0"/>
        <w:spacing w:line="588" w:lineRule="exact"/>
        <w:ind w:firstLine="640" w:firstLineChars="200"/>
        <w:rPr>
          <w:rFonts w:hint="eastAsia"/>
          <w:bCs/>
          <w:color w:val="000000"/>
          <w:sz w:val="32"/>
          <w:szCs w:val="32"/>
        </w:rPr>
      </w:pPr>
      <w:bookmarkStart w:id="18" w:name="_Toc15378446"/>
      <w:bookmarkStart w:id="19" w:name="_Toc15377199"/>
      <w:r>
        <w:rPr>
          <w:rFonts w:hint="eastAsia"/>
          <w:bCs/>
          <w:color w:val="000000"/>
          <w:sz w:val="32"/>
          <w:szCs w:val="32"/>
        </w:rPr>
        <w:t>实施小学义务教育，促进义务教育发展。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napToGrid w:val="0"/>
        <w:spacing w:line="588" w:lineRule="exact"/>
        <w:ind w:firstLine="640" w:firstLineChars="200"/>
        <w:rPr>
          <w:rFonts w:hint="eastAsia"/>
          <w:bCs/>
          <w:color w:val="000000"/>
          <w:sz w:val="32"/>
          <w:szCs w:val="32"/>
        </w:rPr>
      </w:pPr>
      <w:bookmarkStart w:id="20" w:name="_Toc15377200"/>
      <w:bookmarkStart w:id="21" w:name="_Toc15396601"/>
      <w:r>
        <w:rPr>
          <w:rFonts w:hint="eastAsia"/>
          <w:bCs/>
          <w:color w:val="000000"/>
          <w:sz w:val="32"/>
          <w:szCs w:val="32"/>
        </w:rPr>
        <w:t>在县教育局的领导下，我校执着于“浸润书香，文化育人”的办学理念，追求“为学生终身幸福奠基”的办学宗旨，倾力打造书香校园文化。狠抓常规管理，注重德育工作，全面提高教育质量</w:t>
      </w:r>
      <w:r>
        <w:rPr>
          <w:rFonts w:hint="eastAsia"/>
          <w:bCs/>
          <w:color w:val="000000"/>
          <w:sz w:val="32"/>
          <w:szCs w:val="32"/>
        </w:rPr>
        <w:t>。在全体师生的共同努力下，圆满完成各项工作任务。</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hint="eastAsia" w:ascii="Times New Roman" w:hAnsi="Times New Roman" w:eastAsia="宋体" w:cs="Times New Roman"/>
          <w:bCs/>
          <w:color w:val="000000"/>
          <w:kern w:val="2"/>
          <w:sz w:val="32"/>
          <w:szCs w:val="32"/>
          <w:lang w:val="en-US" w:eastAsia="zh-CN" w:bidi="ar-SA"/>
        </w:rPr>
      </w:pPr>
      <w:r>
        <w:rPr>
          <w:rFonts w:hint="eastAsia" w:ascii="Times New Roman" w:hAnsi="Times New Roman" w:eastAsia="宋体" w:cs="Times New Roman"/>
          <w:bCs/>
          <w:color w:val="000000"/>
          <w:kern w:val="2"/>
          <w:sz w:val="32"/>
          <w:szCs w:val="32"/>
          <w:lang w:val="en-US" w:eastAsia="zh-CN" w:bidi="ar-SA"/>
        </w:rPr>
        <w:t>开江县</w:t>
      </w:r>
      <w:r>
        <w:rPr>
          <w:rFonts w:hint="eastAsia" w:ascii="Times New Roman" w:eastAsia="宋体" w:cs="Times New Roman"/>
          <w:bCs/>
          <w:color w:val="000000"/>
          <w:kern w:val="2"/>
          <w:sz w:val="32"/>
          <w:szCs w:val="32"/>
          <w:lang w:val="en-US" w:eastAsia="zh-CN" w:bidi="ar-SA"/>
        </w:rPr>
        <w:t>灵岩镇中心小学</w:t>
      </w:r>
      <w:r>
        <w:rPr>
          <w:rFonts w:hint="eastAsia" w:ascii="Times New Roman" w:hAnsi="Times New Roman" w:eastAsia="宋体" w:cs="Times New Roman"/>
          <w:bCs/>
          <w:color w:val="000000"/>
          <w:kern w:val="2"/>
          <w:sz w:val="32"/>
          <w:szCs w:val="32"/>
          <w:lang w:val="en-US" w:eastAsia="zh-CN" w:bidi="ar-SA"/>
        </w:rPr>
        <w:t>具有独立编制和独立核算的机构1个。小学教学班</w:t>
      </w:r>
      <w:r>
        <w:rPr>
          <w:rFonts w:hint="eastAsia" w:ascii="Times New Roman" w:eastAsia="宋体" w:cs="Times New Roman"/>
          <w:bCs/>
          <w:color w:val="000000"/>
          <w:kern w:val="2"/>
          <w:sz w:val="32"/>
          <w:szCs w:val="32"/>
          <w:lang w:val="en-US" w:eastAsia="zh-CN" w:bidi="ar-SA"/>
        </w:rPr>
        <w:t>9</w:t>
      </w:r>
      <w:r>
        <w:rPr>
          <w:rFonts w:hint="eastAsia" w:ascii="Times New Roman" w:hAnsi="Times New Roman" w:eastAsia="宋体" w:cs="Times New Roman"/>
          <w:bCs/>
          <w:color w:val="000000"/>
          <w:kern w:val="2"/>
          <w:sz w:val="32"/>
          <w:szCs w:val="32"/>
          <w:lang w:val="en-US" w:eastAsia="zh-CN" w:bidi="ar-SA"/>
        </w:rPr>
        <w:t>个，学生</w:t>
      </w:r>
      <w:r>
        <w:rPr>
          <w:rFonts w:hint="eastAsia" w:ascii="Times New Roman" w:eastAsia="宋体" w:cs="Times New Roman"/>
          <w:bCs/>
          <w:color w:val="000000"/>
          <w:kern w:val="2"/>
          <w:sz w:val="32"/>
          <w:szCs w:val="32"/>
          <w:lang w:val="en-US" w:eastAsia="zh-CN" w:bidi="ar-SA"/>
        </w:rPr>
        <w:t>297</w:t>
      </w:r>
      <w:r>
        <w:rPr>
          <w:rFonts w:hint="eastAsia" w:ascii="Times New Roman" w:hAnsi="Times New Roman" w:eastAsia="宋体" w:cs="Times New Roman"/>
          <w:bCs/>
          <w:color w:val="000000"/>
          <w:kern w:val="2"/>
          <w:sz w:val="32"/>
          <w:szCs w:val="32"/>
          <w:lang w:val="en-US" w:eastAsia="zh-CN" w:bidi="ar-SA"/>
        </w:rPr>
        <w:t>人。</w:t>
      </w:r>
      <w:r>
        <w:rPr>
          <w:rFonts w:hint="eastAsia" w:ascii="Times New Roman" w:eastAsia="宋体" w:cs="Times New Roman"/>
          <w:bCs/>
          <w:color w:val="000000"/>
          <w:kern w:val="2"/>
          <w:sz w:val="32"/>
          <w:szCs w:val="32"/>
          <w:lang w:val="en-US" w:eastAsia="zh-CN" w:bidi="ar-SA"/>
        </w:rPr>
        <w:t>在</w:t>
      </w:r>
      <w:r>
        <w:rPr>
          <w:rFonts w:hint="eastAsia" w:ascii="Times New Roman" w:hAnsi="Times New Roman" w:eastAsia="宋体" w:cs="Times New Roman"/>
          <w:bCs/>
          <w:color w:val="000000"/>
          <w:kern w:val="2"/>
          <w:sz w:val="32"/>
          <w:szCs w:val="32"/>
          <w:lang w:val="en-US" w:eastAsia="zh-CN" w:bidi="ar-SA"/>
        </w:rPr>
        <w:t>编教职工</w:t>
      </w:r>
      <w:r>
        <w:rPr>
          <w:rFonts w:hint="eastAsia" w:ascii="Times New Roman" w:eastAsia="宋体" w:cs="Times New Roman"/>
          <w:bCs/>
          <w:color w:val="000000"/>
          <w:kern w:val="2"/>
          <w:sz w:val="32"/>
          <w:szCs w:val="32"/>
          <w:lang w:val="en-US" w:eastAsia="zh-CN" w:bidi="ar-SA"/>
        </w:rPr>
        <w:t>54</w:t>
      </w:r>
      <w:r>
        <w:rPr>
          <w:rFonts w:hint="eastAsia" w:ascii="Times New Roman" w:hAnsi="Times New Roman" w:eastAsia="宋体" w:cs="Times New Roman"/>
          <w:bCs/>
          <w:color w:val="000000"/>
          <w:kern w:val="2"/>
          <w:sz w:val="32"/>
          <w:szCs w:val="32"/>
          <w:lang w:val="en-US" w:eastAsia="zh-CN" w:bidi="ar-SA"/>
        </w:rPr>
        <w:t>人,</w:t>
      </w:r>
      <w:r>
        <w:rPr>
          <w:rFonts w:hint="eastAsia" w:ascii="Times New Roman" w:eastAsia="宋体" w:cs="Times New Roman"/>
          <w:bCs/>
          <w:color w:val="000000"/>
          <w:kern w:val="2"/>
          <w:sz w:val="32"/>
          <w:szCs w:val="32"/>
          <w:lang w:val="en-US" w:eastAsia="zh-CN" w:bidi="ar-SA"/>
        </w:rPr>
        <w:t>代民师1</w:t>
      </w:r>
      <w:r>
        <w:rPr>
          <w:rFonts w:hint="eastAsia" w:ascii="Times New Roman" w:hAnsi="Times New Roman" w:eastAsia="宋体" w:cs="Times New Roman"/>
          <w:bCs/>
          <w:color w:val="000000"/>
          <w:kern w:val="2"/>
          <w:sz w:val="32"/>
          <w:szCs w:val="32"/>
          <w:lang w:val="en-US" w:eastAsia="zh-CN" w:bidi="ar-SA"/>
        </w:rPr>
        <w:t>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830.26</w:t>
      </w:r>
      <w:r>
        <w:rPr>
          <w:rFonts w:hint="eastAsia" w:ascii="仿宋" w:hAnsi="仿宋" w:eastAsia="仿宋"/>
          <w:color w:val="000000"/>
          <w:sz w:val="32"/>
          <w:szCs w:val="32"/>
        </w:rPr>
        <w:t>万元。与2017年相比，收、支总计各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alt="" type="#_x0000_t75" style="position:absolute;left:0pt;margin-left:32.3pt;margin-top:-262.25pt;height:286.65pt;width:385.65pt;z-index:251659264;mso-width-relative:page;mso-height-relative:page;" o:ole="t" filled="f" o:preferrelative="t" stroked="f" coordsize="21600,21600">
            <v:path/>
            <v:fill on="f" focussize="0,0"/>
            <v:stroke on="f"/>
            <v:imagedata r:id="rId12" o:title=""/>
            <o:lock v:ext="edit" aspectratio="t"/>
          </v:shape>
          <o:OLEObject Type="Embed" ProgID="Excel.Sheet.8" ShapeID="_x0000_s1028" DrawAspect="Content" ObjectID="_1468075725" r:id="rId11">
            <o:LockedField>false</o:LockedField>
          </o:OLEObject>
        </w:pic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698.63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698.63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alt="" type="#_x0000_t75" style="position:absolute;left:0pt;margin-left:-45.75pt;margin-top:24.65pt;height:253pt;width:517.75pt;z-index:251661312;mso-width-relative:page;mso-height-relative:page;" o:ole="t" filled="f" o:preferrelative="t" stroked="f" coordsize="21600,21600">
            <v:path/>
            <v:fill on="f" focussize="0,0"/>
            <v:stroke on="f"/>
            <v:imagedata r:id="rId14" o:title=""/>
            <o:lock v:ext="edit" aspectratio="t"/>
          </v:shape>
          <o:OLEObject Type="Embed" ProgID="Excel.Sheet.8" ShapeID="_x0000_s1029" DrawAspect="Content" ObjectID="_1468075726" r:id="rId13">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742.26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734.26</w:t>
      </w:r>
      <w:r>
        <w:rPr>
          <w:rFonts w:hint="eastAsia" w:ascii="仿宋" w:hAnsi="仿宋" w:eastAsia="仿宋"/>
          <w:color w:val="000000"/>
          <w:sz w:val="32"/>
          <w:szCs w:val="32"/>
        </w:rPr>
        <w:t>万元，占9</w:t>
      </w:r>
      <w:r>
        <w:rPr>
          <w:rFonts w:hint="eastAsia" w:ascii="仿宋" w:hAnsi="仿宋" w:eastAsia="仿宋"/>
          <w:color w:val="000000"/>
          <w:sz w:val="32"/>
          <w:szCs w:val="32"/>
          <w:lang w:val="en-US" w:eastAsia="zh-CN"/>
        </w:rPr>
        <w:t>8.9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0" o:spid="_x0000_s1030" o:spt="75" alt="" type="#_x0000_t75" style="position:absolute;left:0pt;margin-left:-11.25pt;margin-top:9.15pt;height:214.35pt;width:462.5pt;z-index:251663360;mso-width-relative:page;mso-height-relative:page;" o:ole="t" filled="f" o:preferrelative="t" stroked="f" coordsize="21600,21600">
            <v:path/>
            <v:fill on="f" focussize="0,0"/>
            <v:stroke on="f"/>
            <v:imagedata r:id="rId16" o:title=""/>
            <o:lock v:ext="edit" aspectratio="t"/>
          </v:shape>
          <o:OLEObject Type="Embed" ProgID="Excel.Sheet.8" ShapeID="_x0000_s1030" DrawAspect="Content" ObjectID="_1468075727" r:id="rId15">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99.25pt;width:447.75pt;" o:ole="t" filled="f" o:preferrelative="t" stroked="f" coordsize="21600,21600">
            <v:path/>
            <v:fill on="f" focussize="0,0"/>
            <v:stroke on="f" joinstyle="miter"/>
            <v:imagedata r:id="rId18" o:title=""/>
            <o:lock v:ext="edit" aspectratio="t"/>
            <w10:wrap type="none"/>
            <w10:anchorlock/>
          </v:shape>
          <o:OLEObject Type="Embed" ProgID="Excel.Sheet.8" ShapeID="_x0000_i1025" DrawAspect="Content" ObjectID="_1468075728" r:id="rId17">
            <o:LockedField>false</o:LockedField>
          </o:OLEObject>
        </w:objec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830.26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alt="" type="#_x0000_t75" style="position:absolute;left:0pt;margin-left:-1.45pt;margin-top:7.65pt;height:297.75pt;width:486.7pt;z-index:251665408;mso-width-relative:page;mso-height-relative:page;" o:ole="t" filled="f" o:preferrelative="t" stroked="f" coordsize="21600,21600">
            <v:path/>
            <v:fill on="f" focussize="0,0"/>
            <v:stroke on="f"/>
            <v:imagedata r:id="rId20" o:title=""/>
            <o:lock v:ext="edit" aspectratio="t"/>
          </v:shape>
          <o:OLEObject Type="Embed" ProgID="Excel.Sheet.8" ShapeID="_x0000_s1032" DrawAspect="Content" ObjectID="_1468075729" r:id="rId19">
            <o:LockedField>false</o:LockedField>
          </o:OLEObject>
        </w:pic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742.26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89.4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5.03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0.68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拨付工程专款</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3" o:spid="_x0000_s1033" o:spt="75" alt="" type="#_x0000_t75" style="position:absolute;left:0pt;margin-left:-25.5pt;margin-top:12.05pt;height:234.35pt;width:490.55pt;z-index:251667456;mso-width-relative:page;mso-height-relative:page;" o:ole="t" filled="f" o:preferrelative="t" stroked="f" coordsize="21600,21600">
            <v:path/>
            <v:fill on="f" focussize="0,0"/>
            <v:stroke on="f"/>
            <v:imagedata r:id="rId22" o:title=""/>
            <o:lock v:ext="edit" aspectratio="t"/>
          </v:shape>
          <o:OLEObject Type="Embed" ProgID="Excel.Sheet.8" ShapeID="_x0000_s1033" DrawAspect="Content" ObjectID="_1468075730" r:id="rId21">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742.26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606.55</w:t>
      </w:r>
      <w:r>
        <w:rPr>
          <w:rFonts w:hint="eastAsia" w:ascii="仿宋" w:hAnsi="仿宋" w:eastAsia="仿宋"/>
          <w:color w:val="000000" w:themeColor="text1"/>
          <w:sz w:val="32"/>
          <w:szCs w:val="32"/>
          <w14:textFill>
            <w14:solidFill>
              <w14:schemeClr w14:val="tx1"/>
            </w14:solidFill>
          </w14:textFill>
        </w:rPr>
        <w:t>万元，占8</w:t>
      </w:r>
      <w:r>
        <w:rPr>
          <w:rFonts w:hint="eastAsia" w:ascii="仿宋" w:hAnsi="仿宋" w:eastAsia="仿宋"/>
          <w:color w:val="000000" w:themeColor="text1"/>
          <w:sz w:val="32"/>
          <w:szCs w:val="32"/>
          <w:lang w:val="en-US" w:eastAsia="zh-CN"/>
          <w14:textFill>
            <w14:solidFill>
              <w14:schemeClr w14:val="tx1"/>
            </w14:solidFill>
          </w14:textFill>
        </w:rPr>
        <w:t>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69.74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23.28</w:t>
      </w:r>
      <w:r>
        <w:rPr>
          <w:rFonts w:hint="eastAsia" w:ascii="仿宋" w:hAnsi="仿宋" w:eastAsia="仿宋"/>
          <w:color w:val="000000" w:themeColor="text1"/>
          <w:sz w:val="32"/>
          <w:szCs w:val="32"/>
          <w14:textFill>
            <w14:solidFill>
              <w14:schemeClr w14:val="tx1"/>
            </w14:solidFill>
          </w14:textFill>
        </w:rPr>
        <w:t>万元，占3.</w:t>
      </w:r>
      <w:r>
        <w:rPr>
          <w:rFonts w:hint="eastAsia" w:ascii="仿宋" w:hAnsi="仿宋" w:eastAsia="仿宋"/>
          <w:color w:val="000000" w:themeColor="text1"/>
          <w:sz w:val="32"/>
          <w:szCs w:val="32"/>
          <w:lang w:val="en-US" w:eastAsia="zh-CN"/>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42.69</w:t>
      </w:r>
      <w:r>
        <w:rPr>
          <w:rFonts w:hint="eastAsia" w:ascii="仿宋" w:hAnsi="仿宋" w:eastAsia="仿宋"/>
          <w:color w:val="000000" w:themeColor="text1"/>
          <w:sz w:val="32"/>
          <w:szCs w:val="32"/>
          <w14:textFill>
            <w14:solidFill>
              <w14:schemeClr w14:val="tx1"/>
            </w14:solidFill>
          </w14:textFill>
        </w:rPr>
        <w:t>万元，占5.</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rPr>
          <w:rFonts w:ascii="仿宋" w:hAnsi="仿宋" w:eastAsia="仿宋"/>
          <w:color w:val="000000"/>
          <w:sz w:val="32"/>
          <w:szCs w:val="32"/>
        </w:rPr>
      </w:pPr>
      <w:r>
        <w:rPr>
          <w:rFonts w:ascii="仿宋" w:hAnsi="仿宋" w:eastAsia="仿宋"/>
          <w:color w:val="000000"/>
          <w:sz w:val="32"/>
          <w:szCs w:val="32"/>
        </w:rPr>
        <w:pict>
          <v:shape id="_x0000_s1034" o:spid="_x0000_s1034" o:spt="75" alt="" type="#_x0000_t75" style="position:absolute;left:0pt;margin-left:-11.95pt;margin-top:27pt;height:217.65pt;width:433.4pt;z-index:251669504;mso-width-relative:page;mso-height-relative:page;" o:ole="t" filled="f" o:preferrelative="t" stroked="f" coordsize="21600,21600">
            <v:path/>
            <v:fill on="f" focussize="0,0"/>
            <v:stroke on="f"/>
            <v:imagedata r:id="rId24" o:title=""/>
            <o:lock v:ext="edit" aspectratio="t"/>
          </v:shape>
          <o:OLEObject Type="Embed" ProgID="Excel.Sheet.8" ShapeID="_x0000_s1034" DrawAspect="Content" ObjectID="_1468075731" r:id="rId23">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742.26</w:t>
      </w:r>
      <w:r>
        <w:rPr>
          <w:rFonts w:hint="eastAsia" w:ascii="仿宋" w:hAnsi="仿宋" w:eastAsia="仿宋"/>
          <w:b/>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606.55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支出决算为69.74万元，完成预算100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支出决算为23.28万元，完成预算100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支出决算为42.69万元，完成预算100%。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734.26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662.98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71.28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0.71</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71</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r>
        <w:rPr>
          <w:rFonts w:ascii="仿宋" w:hAnsi="仿宋" w:eastAsia="仿宋"/>
          <w:color w:val="000000"/>
          <w:sz w:val="32"/>
          <w:szCs w:val="32"/>
        </w:rPr>
        <w:pict>
          <v:shape id="_x0000_s1035" o:spid="_x0000_s1035" o:spt="75" alt="" type="#_x0000_t75" style="position:absolute;left:0pt;margin-left:-0.75pt;margin-top:1.05pt;height:265.65pt;width:427.2pt;z-index:251671552;mso-width-relative:page;mso-height-relative:page;" o:ole="t" filled="f" o:preferrelative="t" stroked="f" coordsize="21600,21600">
            <v:path/>
            <v:fill on="f" focussize="0,0"/>
            <v:stroke on="f"/>
            <v:imagedata r:id="rId26" o:title=""/>
            <o:lock v:ext="edit" aspectratio="t"/>
          </v:shape>
          <o:OLEObject Type="Embed" ProgID="Excel.Sheet.8" ShapeID="_x0000_s1035" DrawAspect="Content" ObjectID="_1468075732" r:id="rId25">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0.71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4万元，下降</w:t>
      </w:r>
      <w:r>
        <w:rPr>
          <w:rFonts w:hint="eastAsia" w:ascii="仿宋_GB2312" w:eastAsia="仿宋_GB2312"/>
          <w:color w:val="000000"/>
          <w:sz w:val="32"/>
          <w:szCs w:val="32"/>
          <w:lang w:val="en-US" w:eastAsia="zh-CN"/>
        </w:rPr>
        <w:t>5.6</w:t>
      </w:r>
      <w:r>
        <w:rPr>
          <w:rFonts w:ascii="仿宋_GB2312" w:eastAsia="仿宋_GB2312"/>
          <w:color w:val="000000"/>
          <w:sz w:val="32"/>
          <w:szCs w:val="32"/>
        </w:rPr>
        <w:t>%</w:t>
      </w:r>
      <w:r>
        <w:rPr>
          <w:rFonts w:hint="eastAsia" w:ascii="仿宋_GB2312" w:eastAsia="仿宋_GB2312"/>
          <w:color w:val="000000"/>
          <w:sz w:val="32"/>
          <w:szCs w:val="32"/>
        </w:rPr>
        <w:t>。主要原因是贯彻执行中央八项规定。</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根据预算绩效管理要求，本部门按要求对2018年部门整体支出开展绩效自评，从评价情况来看全面完成了预算执行，达到了预期效果。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本单位2018年度无项目执行情况。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本部门按要求对2018年部门整体支出绩效评价情况开展自评，《开江县</w:t>
      </w:r>
      <w:r>
        <w:rPr>
          <w:rFonts w:hint="eastAsia" w:ascii="仿宋_GB2312" w:hAnsi="仿宋_GB2312" w:eastAsia="仿宋_GB2312" w:cs="仿宋_GB2312"/>
          <w:sz w:val="32"/>
          <w:szCs w:val="32"/>
          <w:lang w:eastAsia="zh-CN"/>
        </w:rPr>
        <w:t>灵岩镇中心小学</w:t>
      </w:r>
      <w:r>
        <w:rPr>
          <w:rFonts w:hint="eastAsia" w:ascii="仿宋_GB2312" w:hAnsi="仿宋_GB2312" w:eastAsia="仿宋_GB2312" w:cs="仿宋_GB2312"/>
          <w:sz w:val="32"/>
          <w:szCs w:val="32"/>
        </w:rPr>
        <w:t>2018年部门整体支出绩效评价报告》见附件。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黑体" w:hAnsi="黑体" w:eastAsia="黑体"/>
          <w:b/>
          <w:color w:val="000000"/>
          <w:sz w:val="44"/>
          <w:szCs w:val="44"/>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bookmarkStart w:id="55" w:name="_Toc15377225"/>
      <w:bookmarkStart w:id="56" w:name="_Toc15396613"/>
    </w:p>
    <w:p>
      <w:pPr>
        <w:autoSpaceDE w:val="0"/>
        <w:autoSpaceDN w:val="0"/>
        <w:adjustRightInd w:val="0"/>
        <w:spacing w:line="600" w:lineRule="exact"/>
        <w:ind w:firstLine="883" w:firstLineChars="200"/>
        <w:jc w:val="left"/>
        <w:outlineLvl w:val="2"/>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灵岩镇中心小学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left="638" w:leftChars="304"/>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Times New Roman" w:hAnsi="Times New Roman" w:eastAsia="宋体" w:cs="Times New Roman"/>
          <w:bCs/>
          <w:color w:val="000000"/>
          <w:kern w:val="2"/>
          <w:sz w:val="32"/>
          <w:szCs w:val="32"/>
          <w:lang w:val="en-US" w:eastAsia="zh-CN" w:bidi="ar-SA"/>
        </w:rPr>
        <w:t xml:space="preserve"> 开江县灵岩镇中心小学是一所农村学校，下辖3所村小。</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1600" w:firstLineChars="500"/>
        <w:rPr>
          <w:rFonts w:hint="eastAsia" w:ascii="Times New Roman" w:hAnsi="Times New Roman" w:eastAsia="宋体" w:cs="Times New Roman"/>
          <w:bCs/>
          <w:color w:val="000000"/>
          <w:kern w:val="2"/>
          <w:sz w:val="32"/>
          <w:szCs w:val="32"/>
          <w:lang w:val="en-US" w:eastAsia="zh-CN" w:bidi="ar-SA"/>
        </w:rPr>
      </w:pPr>
      <w:r>
        <w:rPr>
          <w:rFonts w:hint="eastAsia" w:ascii="Times New Roman" w:hAnsi="Times New Roman" w:eastAsia="宋体" w:cs="Times New Roman"/>
          <w:bCs/>
          <w:color w:val="000000"/>
          <w:kern w:val="2"/>
          <w:sz w:val="32"/>
          <w:szCs w:val="32"/>
          <w:lang w:val="en-US" w:eastAsia="zh-CN" w:bidi="ar-SA"/>
        </w:rPr>
        <w:t>实施小学义务教育，促进基础教育发展。</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pStyle w:val="5"/>
        <w:adjustRightInd w:val="0"/>
        <w:snapToGrid w:val="0"/>
        <w:spacing w:before="93" w:line="600" w:lineRule="exact"/>
        <w:ind w:firstLine="672" w:firstLineChars="210"/>
        <w:rPr>
          <w:rFonts w:hint="eastAsia" w:ascii="Times New Roman" w:hAnsi="Times New Roman" w:eastAsia="宋体" w:cs="Times New Roman"/>
          <w:bCs/>
          <w:color w:val="000000"/>
          <w:kern w:val="2"/>
          <w:sz w:val="32"/>
          <w:szCs w:val="32"/>
          <w:lang w:val="en-US" w:eastAsia="zh-CN" w:bidi="ar-SA"/>
        </w:rPr>
      </w:pPr>
      <w:r>
        <w:rPr>
          <w:rFonts w:hint="eastAsia" w:ascii="黑体" w:hAnsi="黑体" w:eastAsia="黑体" w:cs="黑体"/>
          <w:sz w:val="32"/>
          <w:szCs w:val="32"/>
        </w:rPr>
        <w:t xml:space="preserve">     </w:t>
      </w:r>
      <w:r>
        <w:rPr>
          <w:rFonts w:hint="eastAsia" w:ascii="Times New Roman" w:hAnsi="Times New Roman" w:eastAsia="宋体" w:cs="Times New Roman"/>
          <w:bCs/>
          <w:color w:val="000000"/>
          <w:kern w:val="2"/>
          <w:sz w:val="32"/>
          <w:szCs w:val="32"/>
          <w:lang w:val="en-US" w:eastAsia="zh-CN" w:bidi="ar-SA"/>
        </w:rPr>
        <w:t>现有在职在编教职工54人，代民师1</w:t>
      </w:r>
      <w:r>
        <w:rPr>
          <w:rFonts w:hint="eastAsia" w:ascii="Times New Roman" w:hAnsi="Times New Roman" w:eastAsia="宋体" w:cs="Times New Roman"/>
          <w:bCs/>
          <w:color w:val="000000"/>
          <w:kern w:val="2"/>
          <w:sz w:val="32"/>
          <w:szCs w:val="32"/>
          <w:lang w:val="en-US" w:eastAsia="zh-CN" w:bidi="ar-SA"/>
        </w:rPr>
        <w:t>人。小学教学班9</w:t>
      </w:r>
      <w:r>
        <w:rPr>
          <w:rFonts w:hint="eastAsia" w:ascii="Times New Roman" w:hAnsi="Times New Roman" w:eastAsia="宋体" w:cs="Times New Roman"/>
          <w:bCs/>
          <w:color w:val="000000"/>
          <w:kern w:val="2"/>
          <w:sz w:val="32"/>
          <w:szCs w:val="32"/>
          <w:lang w:val="en-US" w:eastAsia="zh-CN" w:bidi="ar-SA"/>
        </w:rPr>
        <w:t>个，学生297</w:t>
      </w:r>
      <w:r>
        <w:rPr>
          <w:rFonts w:hint="eastAsia" w:ascii="Times New Roman" w:hAnsi="Times New Roman" w:eastAsia="宋体" w:cs="Times New Roman"/>
          <w:bCs/>
          <w:color w:val="000000"/>
          <w:kern w:val="2"/>
          <w:sz w:val="32"/>
          <w:szCs w:val="32"/>
          <w:lang w:val="en-US" w:eastAsia="zh-CN" w:bidi="ar-SA"/>
        </w:rPr>
        <w:t>人。</w:t>
      </w:r>
    </w:p>
    <w:p>
      <w:pPr>
        <w:widowControl/>
        <w:ind w:firstLine="640" w:firstLineChars="200"/>
        <w:jc w:val="lef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2018年度我校总收入：698.63万元（财政补助收入698.63万元），结转上年资金131.63万元，全年总支出830.26万元。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教育支出</w:t>
      </w:r>
      <w:r>
        <w:rPr>
          <w:rFonts w:hint="eastAsia" w:ascii="仿宋" w:hAnsi="仿宋" w:eastAsia="仿宋" w:cs="仿宋_GB2312"/>
          <w:sz w:val="32"/>
          <w:szCs w:val="32"/>
          <w:lang w:val="en-US" w:eastAsia="zh-CN"/>
        </w:rPr>
        <w:t>606.55</w:t>
      </w:r>
      <w:r>
        <w:rPr>
          <w:rFonts w:hint="eastAsia" w:ascii="仿宋" w:hAnsi="仿宋" w:eastAsia="仿宋" w:cs="仿宋_GB2312"/>
          <w:sz w:val="32"/>
          <w:szCs w:val="32"/>
          <w:lang w:val="en"/>
        </w:rPr>
        <w:t>万元，社会保障和就业支出（基本养</w:t>
      </w:r>
      <w:bookmarkStart w:id="75" w:name="_GoBack"/>
      <w:bookmarkEnd w:id="75"/>
      <w:r>
        <w:rPr>
          <w:rFonts w:hint="eastAsia" w:ascii="仿宋" w:hAnsi="仿宋" w:eastAsia="仿宋" w:cs="仿宋_GB2312"/>
          <w:sz w:val="32"/>
          <w:szCs w:val="32"/>
          <w:lang w:val="en"/>
        </w:rPr>
        <w:t>老保险）</w:t>
      </w:r>
      <w:r>
        <w:rPr>
          <w:rStyle w:val="14"/>
          <w:rFonts w:hint="eastAsia" w:ascii="仿宋" w:hAnsi="仿宋" w:eastAsia="仿宋"/>
          <w:b w:val="0"/>
          <w:bCs/>
          <w:color w:val="000000"/>
          <w:sz w:val="32"/>
          <w:szCs w:val="32"/>
        </w:rPr>
        <w:t>69.74</w:t>
      </w:r>
      <w:r>
        <w:rPr>
          <w:rFonts w:hint="eastAsia" w:ascii="仿宋" w:hAnsi="仿宋" w:eastAsia="仿宋" w:cs="仿宋_GB2312"/>
          <w:sz w:val="32"/>
          <w:szCs w:val="32"/>
          <w:lang w:val="en"/>
        </w:rPr>
        <w:t>万元，医疗卫生支出（基本医疗保险）23.28万元，住房保障支出（住房公积金）42.69万元。其中基本支出734.26万元，项目支出8万元。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新太初级中学</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5D436"/>
    <w:multiLevelType w:val="singleLevel"/>
    <w:tmpl w:val="B225D436"/>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59937B6"/>
    <w:rsid w:val="05D82C39"/>
    <w:rsid w:val="10C055FF"/>
    <w:rsid w:val="11EA551E"/>
    <w:rsid w:val="16BB723D"/>
    <w:rsid w:val="189E5D6A"/>
    <w:rsid w:val="1AA12D02"/>
    <w:rsid w:val="1DC70EA0"/>
    <w:rsid w:val="21B84F1D"/>
    <w:rsid w:val="240371BF"/>
    <w:rsid w:val="29FD04D3"/>
    <w:rsid w:val="2EDD7A7A"/>
    <w:rsid w:val="30E25BD1"/>
    <w:rsid w:val="319F7F4E"/>
    <w:rsid w:val="32C45B93"/>
    <w:rsid w:val="3A5404B9"/>
    <w:rsid w:val="423F2482"/>
    <w:rsid w:val="42606579"/>
    <w:rsid w:val="473C670C"/>
    <w:rsid w:val="4BC92EF4"/>
    <w:rsid w:val="4CC1179B"/>
    <w:rsid w:val="4F7C4FCC"/>
    <w:rsid w:val="5169492D"/>
    <w:rsid w:val="53EE3872"/>
    <w:rsid w:val="58B577BB"/>
    <w:rsid w:val="59570336"/>
    <w:rsid w:val="5BA5420E"/>
    <w:rsid w:val="5E3F7F94"/>
    <w:rsid w:val="5E67143A"/>
    <w:rsid w:val="61DB64BD"/>
    <w:rsid w:val="69CC083F"/>
    <w:rsid w:val="6B8A5664"/>
    <w:rsid w:val="727E0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overlap val="100"/>
        <c:axId val="10225625"/>
        <c:axId val="58811711"/>
      </c:barChart>
      <c:catAx>
        <c:axId val="102256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11711"/>
        <c:crosses val="autoZero"/>
        <c:auto val="1"/>
        <c:lblAlgn val="ctr"/>
        <c:lblOffset val="100"/>
        <c:noMultiLvlLbl val="0"/>
      </c:catAx>
      <c:valAx>
        <c:axId val="5881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256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TotalTime>16</TotalTime>
  <ScaleCrop>false</ScaleCrop>
  <LinksUpToDate>false</LinksUpToDate>
  <CharactersWithSpaces>7888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胡静</cp:lastModifiedBy>
  <cp:lastPrinted>2019-08-01T00:48:00Z</cp:lastPrinted>
  <dcterms:modified xsi:type="dcterms:W3CDTF">2019-09-25T12:34:23Z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