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附件</w:t>
      </w:r>
    </w:p>
    <w:p>
      <w:pPr>
        <w:keepNext w:val="0"/>
        <w:keepLines w:val="0"/>
        <w:widowControl/>
        <w:suppressLineNumbers w:val="0"/>
        <w:jc w:val="left"/>
        <w:rPr>
          <w:rFonts w:hint="eastAsia" w:ascii="方正仿宋简体" w:hAnsi="方正仿宋简体" w:eastAsia="方正仿宋简体" w:cs="方正仿宋简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hanging="880" w:hangingChars="20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开江县煤矿企业开展“学法规、抓落实、强管理”活动法律法规性文件清单</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宋体"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1．四川省化解煤炭行业产能过剩（煤矿企业兼并重组）和脱贫升级工作领导小组关于做好当前煤矿复工复产和安全生产工作的通知（川煤化解〔2020〕1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2．四川省煤矿瓦斯抽采达标评判细则；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3．四川省应急管理厅关于印发《四川省煤矿安全生产主要岗位责任制、管理制度、技术操作规程清单编制指南（试行）》 的通知（川应急函〔2019〕250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4．四川省煤矿安全生产主要岗位责任制、四川省煤矿安全生产管理制度、四川省煤矿安全生产技术操作规程清单编制指南（试行）；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5．四川省煤矿隐蔽致灾地质因素普查技术要求；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6．四川煤矿安全监察局 四川省应急管理厅《关于加强煤矿井下动火作业管理的通知》（川煤监〔2019〕53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7．《中华人民共和国安全生产法》；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8．四川省应急管理厅关于印发《四川省煤矿隐蔽致灾地质因素普查技术要求》的通知（川应急函〔2019〕274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方正仿宋简体" w:hAnsi="方正仿宋简体" w:eastAsia="方正仿宋简体" w:cs="方正仿宋简体"/>
          <w:color w:val="000000"/>
          <w:kern w:val="0"/>
          <w:sz w:val="32"/>
          <w:szCs w:val="32"/>
          <w:lang w:val="en-US" w:eastAsia="zh-CN" w:bidi="ar"/>
        </w:rPr>
        <w:t>9．四川省应急管理厅 四川煤矿安全监察局《关于印发煤矿安全生产“八定”措施内容的通知》（川应急函〔2019〕275 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10．四川煤矿安全监察局 四川省应急管理厅《关于推行煤矿探放水、防突基准线“两把锁”管理制度的通知》（川应急〔2019〕59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11．防治煤与瓦斯突出细则；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12．煤矿安全生产标准化管理体系基本要求及评分方法（征求意见稿）；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13．煤矿防治水细则；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14．国家煤矿安监局关于印发《防治煤矿冲击地压细则》的通知（煤安监技装﹝2018﹞8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15．国家安全生产监督管理总局国家发展和改革委员会国家能源局 国家煤矿安全监察局关于印发《煤矿瓦斯抽采达标暂行规定》的通知（安监总煤装〔2011〕163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16．煤与瓦斯等级鉴定办法；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17．煤与瓦斯抽采规范（AQ1027—2006）；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18．煤矿通风能力核定标准（AQ1056—2008）；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19．煤矿生产能力核定标准；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 xml:space="preserve">20．煤矿生产能力管理办法； </w:t>
      </w:r>
    </w:p>
    <w:p>
      <w:pPr>
        <w:keepNext w:val="0"/>
        <w:keepLines w:val="0"/>
        <w:pageBreakBefore w:val="0"/>
        <w:widowControl/>
        <w:suppressLineNumbers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21．煤矿安全监控系统通用技术要求（AQ6201—2019）； 22.煤矿安全监控系统及检测仪器使用管理规范 （AQ1029—2019）；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23．国家煤矿安监局关于印发《防治煤矿冲击地压细则的通知》（煤安监技装﹝2018﹞8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24．四川省政府安委会办公室《关于印发四川省煤矿安全生产重点监控县督导办法的通知》（川安办〔2018〕8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25．四川省安全监管局 四川煤监局关于印发《四川省煤矿全面安全体检专项工作实施方案的通知》（川安监〔2017〕27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26．国家安全监管总局《关于印发安全生产非法违法行为查处办法的通知》（安监总政法〔2011〕158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27．煤矿标准化检查评分规范；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28．四川省安全生产委员会办公室 </w:t>
      </w:r>
      <w:r>
        <w:rPr>
          <w:rFonts w:hint="eastAsia" w:ascii="方正仿宋简体" w:hAnsi="方正仿宋简体" w:eastAsia="方正仿宋简体" w:cs="方正仿宋简体"/>
          <w:b/>
          <w:color w:val="000000"/>
          <w:kern w:val="0"/>
          <w:sz w:val="32"/>
          <w:szCs w:val="32"/>
          <w:lang w:val="en-US" w:eastAsia="zh-CN" w:bidi="ar"/>
        </w:rPr>
        <w:t>《</w:t>
      </w:r>
      <w:r>
        <w:rPr>
          <w:rFonts w:hint="eastAsia" w:ascii="方正仿宋简体" w:hAnsi="方正仿宋简体" w:eastAsia="方正仿宋简体" w:cs="方正仿宋简体"/>
          <w:color w:val="000000"/>
          <w:kern w:val="0"/>
          <w:sz w:val="32"/>
          <w:szCs w:val="32"/>
          <w:lang w:val="en-US" w:eastAsia="zh-CN" w:bidi="ar"/>
        </w:rPr>
        <w:t>关于进一步加强煤矿复工复产验收工作的通知</w:t>
      </w:r>
      <w:r>
        <w:rPr>
          <w:rFonts w:hint="eastAsia" w:ascii="方正仿宋简体" w:hAnsi="方正仿宋简体" w:eastAsia="方正仿宋简体" w:cs="方正仿宋简体"/>
          <w:b/>
          <w:color w:val="000000"/>
          <w:kern w:val="0"/>
          <w:sz w:val="32"/>
          <w:szCs w:val="32"/>
          <w:lang w:val="en-US" w:eastAsia="zh-CN" w:bidi="ar"/>
        </w:rPr>
        <w:t>》</w:t>
      </w:r>
      <w:r>
        <w:rPr>
          <w:rFonts w:hint="eastAsia" w:ascii="方正仿宋简体" w:hAnsi="方正仿宋简体" w:eastAsia="方正仿宋简体" w:cs="方正仿宋简体"/>
          <w:color w:val="000000"/>
          <w:kern w:val="0"/>
          <w:sz w:val="32"/>
          <w:szCs w:val="32"/>
          <w:lang w:val="en-US" w:eastAsia="zh-CN" w:bidi="ar"/>
        </w:rPr>
        <w:t xml:space="preserve">（川安办〔2019〕71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29．废止的煤矿安全生产政策性规范性文件清理目录；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30．国家煤矿安全监察局《关于印发防范煤矿采掘接续紧张暂行管理办法的通知》（煤安监技装〔2018〕23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31．中华人民共和国国务院第 446 号令；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32．冀中能源峰峰集团大淑村矿一级安全生产标准化国家煤监局抽查问题汇总；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33．国家安全监管总局 国家煤矿安监局关于发布《禁止井工煤矿使用的设备及工艺目录（第三批）的通知》（安监总煤装〔2011〕17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34．关于对煤矿实施安全风险分级监管工作的指导意见（初稿）；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35．煤矿井下单班作业人数限员规定（试行）；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36．国家安全生产监督管理总局令第 86 号《煤矿企业安全生产许可证实施办法》；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37．国家安全监管总局 国家煤矿安监局《关于印发煤矿生产安全事故报告和调查处理规定的通知》（安监总政法〔2008〕212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38．四川省煤矿安全生产“红线”；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39．禁止井工煤矿使用的设备及工艺目录（第二批）；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40．四川省煤矿企业触碰安全生产“红线”实施行政处罚“底线”表；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41．煤矿建设项目安全审核基本要求（AQ1409—2018）；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42．财政部 安全监管总局关于印发《企业安全生产费用提取和使用管理办法的通知》（财企〔2012〕16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43．四川省应急管理厅 四川煤矿安全监察局《关于切实做好煤矿企业新型冠状病毒感染肺炎疫情防控和当前安全生产冠状的通知》（川应急函〔2020〕52 号）；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44．《禁止井工煤矿使用的设备及工艺目录（第四批）》；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45．国家安全监管总局关于发布《禁止井工煤矿使用的设备及工艺目录（第一批）的通知》（安监总规划〔2006〕146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46．四川省应急管理厅 四川煤矿安全监察局《关于印发四川省煤矿矿长安全工作考核记分管理办法（试行）的通知》（川应急函〔2020〕105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47．煤矿整体托管安全管理办法（试行）；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48．煤炭工业矿井设计规范（GB50215—2015）；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49．《煤矿安全规程》（2016 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50．煤与瓦斯综合治理暂行管理办法（川应急函〔2019〕246 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 xml:space="preserve">51．国家安全生产监督管理总局令第 85 号《煤矿重大生产安全事故隐患判定标准》；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000000"/>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52．国家安全生产监督管理总局令第 92 号《煤矿安全培训规定》。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color w:val="000000"/>
          <w:kern w:val="0"/>
          <w:sz w:val="32"/>
          <w:szCs w:val="32"/>
          <w:lang w:val="en-US" w:eastAsia="zh-CN" w:bidi="ar"/>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61504"/>
    <w:rsid w:val="76861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2020-03-27T01:12:00Z</dcterms:created>
  <dc:creator>Administrator</dc:creator>
  <cp:lastModifiedBy>Administrator</cp:lastModifiedBy>
  <dcterms:modified xsi:type="dcterms:W3CDTF">2020-03-27T01:13:29Z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