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32" w:rsidRDefault="006C7132" w:rsidP="006C7132">
      <w:pPr>
        <w:widowControl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附件1</w:t>
      </w:r>
    </w:p>
    <w:p w:rsidR="006C7132" w:rsidRDefault="006C7132" w:rsidP="006C7132">
      <w:pPr>
        <w:pStyle w:val="1"/>
        <w:kinsoku w:val="0"/>
        <w:overflowPunct w:val="0"/>
        <w:spacing w:before="0" w:line="640" w:lineRule="exact"/>
        <w:ind w:left="0"/>
        <w:jc w:val="center"/>
        <w:rPr>
          <w:w w:val="105"/>
        </w:rPr>
      </w:pPr>
      <w:r>
        <w:rPr>
          <w:rFonts w:ascii="方正小标宋简体" w:eastAsia="方正小标宋简体" w:hAnsi="方正小标宋简体" w:cs="方正小标宋简体" w:hint="eastAsia"/>
          <w:w w:val="105"/>
          <w:sz w:val="44"/>
          <w:szCs w:val="44"/>
        </w:rPr>
        <w:t>中央财政资金最高报废补贴额一览表</w:t>
      </w:r>
    </w:p>
    <w:p w:rsidR="006C7132" w:rsidRDefault="006C7132" w:rsidP="006C7132">
      <w:pPr>
        <w:pStyle w:val="a5"/>
        <w:kinsoku w:val="0"/>
        <w:overflowPunct w:val="0"/>
        <w:spacing w:before="5"/>
        <w:rPr>
          <w:sz w:val="23"/>
          <w:szCs w:val="23"/>
        </w:rPr>
      </w:pPr>
    </w:p>
    <w:tbl>
      <w:tblPr>
        <w:tblW w:w="8868" w:type="dxa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671"/>
        <w:gridCol w:w="3617"/>
        <w:gridCol w:w="2932"/>
      </w:tblGrid>
      <w:tr w:rsidR="006C7132" w:rsidTr="00EC45EA">
        <w:trPr>
          <w:trHeight w:val="5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0"/>
              <w:jc w:val="center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105"/>
                <w:sz w:val="20"/>
                <w:szCs w:val="20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4"/>
              <w:jc w:val="center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105"/>
                <w:sz w:val="20"/>
                <w:szCs w:val="20"/>
              </w:rPr>
              <w:t>机型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0"/>
              <w:ind w:left="70" w:right="17"/>
              <w:jc w:val="center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105"/>
                <w:sz w:val="20"/>
                <w:szCs w:val="20"/>
              </w:rPr>
              <w:t>类别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351" w:right="4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最高报废补贴额（元）</w:t>
            </w:r>
          </w:p>
        </w:tc>
      </w:tr>
      <w:tr w:rsidR="006C7132" w:rsidTr="00EC45EA">
        <w:trPr>
          <w:trHeight w:val="633"/>
        </w:trPr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7"/>
              <w:ind w:left="76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一、拖拉机</w:t>
            </w:r>
          </w:p>
        </w:tc>
      </w:tr>
      <w:tr w:rsidR="006C7132" w:rsidTr="00EC45EA">
        <w:trPr>
          <w:trHeight w:val="56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ind w:left="31"/>
              <w:jc w:val="center"/>
              <w:rPr>
                <w:rFonts w:ascii="Times New Roman" w:eastAsiaTheme="minorEastAsia" w:cs="Times New Roman"/>
                <w:w w:val="102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90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拖拉机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4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20 </w:t>
            </w:r>
            <w:r>
              <w:rPr>
                <w:rFonts w:hint="eastAsia"/>
                <w:sz w:val="20"/>
                <w:szCs w:val="20"/>
              </w:rPr>
              <w:t>马力以下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3"/>
              <w:ind w:left="351" w:right="332"/>
              <w:jc w:val="center"/>
              <w:rPr>
                <w:rFonts w:ascii="Times New Roman" w:eastAsiaTheme="minorEastAsia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>1000</w:t>
            </w:r>
          </w:p>
        </w:tc>
      </w:tr>
      <w:tr w:rsidR="006C7132" w:rsidTr="00EC45EA">
        <w:trPr>
          <w:trHeight w:val="5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5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20- 50 </w:t>
            </w:r>
            <w:r>
              <w:rPr>
                <w:rFonts w:hint="eastAsia"/>
                <w:sz w:val="20"/>
                <w:szCs w:val="20"/>
              </w:rPr>
              <w:t>马力（含）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83"/>
              <w:ind w:left="351" w:right="32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3500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50- 80 </w:t>
            </w:r>
            <w:r>
              <w:rPr>
                <w:rFonts w:hint="eastAsia"/>
                <w:sz w:val="20"/>
                <w:szCs w:val="20"/>
              </w:rPr>
              <w:t>马力（含）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83"/>
              <w:ind w:left="351" w:right="331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7000</w:t>
            </w:r>
          </w:p>
        </w:tc>
      </w:tr>
      <w:tr w:rsidR="006C7132" w:rsidTr="00EC45EA">
        <w:trPr>
          <w:trHeight w:val="5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80- 100 </w:t>
            </w:r>
            <w:r>
              <w:rPr>
                <w:rFonts w:hint="eastAsia"/>
                <w:sz w:val="20"/>
                <w:szCs w:val="20"/>
              </w:rPr>
              <w:t>马力（含）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43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10000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0"/>
              <w:ind w:left="70" w:righ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100 </w:t>
            </w:r>
            <w:r>
              <w:rPr>
                <w:rFonts w:hint="eastAsia"/>
                <w:sz w:val="20"/>
                <w:szCs w:val="20"/>
              </w:rPr>
              <w:t>马力以上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83"/>
              <w:ind w:left="351" w:right="343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12000</w:t>
            </w:r>
          </w:p>
        </w:tc>
      </w:tr>
      <w:tr w:rsidR="006C7132" w:rsidTr="00EC45EA">
        <w:trPr>
          <w:trHeight w:val="629"/>
        </w:trPr>
        <w:tc>
          <w:tcPr>
            <w:tcW w:w="8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2"/>
              <w:ind w:left="76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二、联合收割机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29"/>
              <w:jc w:val="center"/>
              <w:rPr>
                <w:rFonts w:ascii="Times New Roman" w:eastAsiaTheme="minorEastAsia" w:cs="Times New Roman"/>
                <w:w w:val="91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91"/>
                <w:sz w:val="20"/>
                <w:szCs w:val="20"/>
              </w:rPr>
              <w:t>2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line="292" w:lineRule="auto"/>
              <w:ind w:left="72" w:right="55" w:firstLine="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自走式全喂入稻麦联合收割</w:t>
            </w:r>
            <w:r>
              <w:rPr>
                <w:rFonts w:hint="eastAsia"/>
                <w:w w:val="105"/>
                <w:sz w:val="20"/>
                <w:szCs w:val="20"/>
              </w:rPr>
              <w:t>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0"/>
              <w:ind w:left="18" w:right="72"/>
              <w:jc w:val="center"/>
              <w:rPr>
                <w:w w:val="110"/>
                <w:sz w:val="20"/>
                <w:szCs w:val="20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>喂入量</w:t>
            </w:r>
            <w:r>
              <w:rPr>
                <w:rFonts w:ascii="Times New Roman" w:cs="Times New Roman"/>
                <w:w w:val="110"/>
                <w:sz w:val="20"/>
                <w:szCs w:val="20"/>
              </w:rPr>
              <w:t xml:space="preserve">0. 5-lkg/s </w:t>
            </w:r>
            <w:r>
              <w:rPr>
                <w:w w:val="110"/>
                <w:sz w:val="20"/>
                <w:szCs w:val="20"/>
              </w:rPr>
              <w:t>(</w:t>
            </w:r>
            <w:r>
              <w:rPr>
                <w:rFonts w:hint="eastAsia"/>
                <w:w w:val="110"/>
                <w:sz w:val="20"/>
                <w:szCs w:val="20"/>
              </w:rPr>
              <w:t>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2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3000</w:t>
            </w:r>
          </w:p>
        </w:tc>
      </w:tr>
      <w:tr w:rsidR="006C7132" w:rsidTr="00EC45EA">
        <w:trPr>
          <w:trHeight w:val="42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0" w:line="247" w:lineRule="exact"/>
              <w:ind w:left="70" w:right="4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喂入量</w:t>
            </w:r>
            <w:r>
              <w:rPr>
                <w:rFonts w:ascii="Times New Roman" w:cs="Times New Roman"/>
                <w:sz w:val="20"/>
                <w:szCs w:val="20"/>
              </w:rPr>
              <w:t xml:space="preserve">1- 3kg/ s </w:t>
            </w:r>
            <w:r>
              <w:rPr>
                <w:rFonts w:ascii="Times New Roman" w:cs="Times New Roman"/>
                <w:w w:val="90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 w:line="229" w:lineRule="exact"/>
              <w:ind w:left="351" w:right="332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5500</w:t>
            </w:r>
          </w:p>
        </w:tc>
      </w:tr>
      <w:tr w:rsidR="006C7132" w:rsidTr="00EC45EA">
        <w:trPr>
          <w:trHeight w:val="70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ind w:left="11" w:right="7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喂入量</w:t>
            </w:r>
            <w:r>
              <w:rPr>
                <w:rFonts w:ascii="Times New Roman" w:cs="Times New Roman"/>
                <w:sz w:val="20"/>
                <w:szCs w:val="20"/>
              </w:rPr>
              <w:t xml:space="preserve">3- 4kg/ s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"/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33"/>
              <w:jc w:val="center"/>
              <w:rPr>
                <w:rFonts w:ascii="Times New Roman" w:eastAsiaTheme="minorEastAsia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>7300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2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喂入量</w:t>
            </w:r>
            <w:r>
              <w:rPr>
                <w:rFonts w:ascii="Times New Roman" w:cs="Times New Roman"/>
                <w:w w:val="105"/>
                <w:sz w:val="20"/>
                <w:szCs w:val="20"/>
              </w:rPr>
              <w:t xml:space="preserve">4kg/ s </w:t>
            </w:r>
            <w:r>
              <w:rPr>
                <w:rFonts w:hint="eastAsia"/>
                <w:w w:val="105"/>
                <w:sz w:val="20"/>
                <w:szCs w:val="20"/>
              </w:rPr>
              <w:t>以上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83"/>
              <w:ind w:left="351" w:right="34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11000</w:t>
            </w:r>
          </w:p>
        </w:tc>
      </w:tr>
      <w:tr w:rsidR="006C7132" w:rsidTr="00EC45EA">
        <w:trPr>
          <w:trHeight w:val="42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94"/>
              <w:ind w:left="37"/>
              <w:jc w:val="center"/>
              <w:rPr>
                <w:rFonts w:ascii="Times New Roman" w:eastAsiaTheme="minorEastAsia" w:cs="Times New Roman"/>
                <w:w w:val="106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6"/>
                <w:sz w:val="20"/>
                <w:szCs w:val="20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46" w:line="295" w:lineRule="auto"/>
              <w:ind w:left="69" w:right="59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自走式半喂入稻麦联合收割</w:t>
            </w:r>
            <w:r>
              <w:rPr>
                <w:rFonts w:hint="eastAsia"/>
                <w:w w:val="105"/>
                <w:sz w:val="20"/>
                <w:szCs w:val="20"/>
              </w:rPr>
              <w:t>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 w:line="242" w:lineRule="exact"/>
              <w:ind w:left="70" w:right="7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3 </w:t>
            </w:r>
            <w:r>
              <w:rPr>
                <w:rFonts w:hint="eastAsia"/>
                <w:sz w:val="20"/>
                <w:szCs w:val="20"/>
              </w:rPr>
              <w:t>行</w:t>
            </w:r>
            <w:r>
              <w:rPr>
                <w:rFonts w:hint="eastAsia"/>
                <w:w w:val="90"/>
                <w:sz w:val="20"/>
                <w:szCs w:val="20"/>
              </w:rPr>
              <w:t>，</w:t>
            </w:r>
            <w:r>
              <w:rPr>
                <w:rFonts w:ascii="Times New Roman" w:cs="Times New Roman"/>
                <w:w w:val="90"/>
                <w:sz w:val="20"/>
                <w:szCs w:val="20"/>
              </w:rPr>
              <w:t xml:space="preserve">3 </w:t>
            </w:r>
            <w:r>
              <w:rPr>
                <w:rFonts w:ascii="Times New Roman" w:cs="Times New Roman"/>
                <w:sz w:val="20"/>
                <w:szCs w:val="20"/>
              </w:rPr>
              <w:t xml:space="preserve">5 </w:t>
            </w:r>
            <w:r>
              <w:rPr>
                <w:rFonts w:hint="eastAsia"/>
                <w:sz w:val="20"/>
                <w:szCs w:val="20"/>
              </w:rPr>
              <w:t>马力（含）以上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 w:line="229" w:lineRule="exact"/>
              <w:ind w:left="351" w:right="333"/>
              <w:jc w:val="center"/>
              <w:rPr>
                <w:rFonts w:ascii="Times New Roman" w:eastAsiaTheme="minorEastAsia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>7200</w:t>
            </w:r>
          </w:p>
        </w:tc>
      </w:tr>
      <w:tr w:rsidR="006C7132" w:rsidTr="00EC45EA">
        <w:trPr>
          <w:trHeight w:val="71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0" w:right="7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4 </w:t>
            </w:r>
            <w:r>
              <w:rPr>
                <w:rFonts w:hint="eastAsia"/>
                <w:sz w:val="20"/>
                <w:szCs w:val="20"/>
              </w:rPr>
              <w:t>行（含）以上，</w:t>
            </w:r>
            <w:r>
              <w:rPr>
                <w:rFonts w:ascii="Times New Roman" w:cs="Times New Roman"/>
                <w:sz w:val="20"/>
                <w:szCs w:val="20"/>
              </w:rPr>
              <w:t xml:space="preserve">3 5 </w:t>
            </w:r>
            <w:r>
              <w:rPr>
                <w:rFonts w:hint="eastAsia"/>
                <w:sz w:val="20"/>
                <w:szCs w:val="20"/>
              </w:rPr>
              <w:t>马力（含）以上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2"/>
              <w:rPr>
                <w:sz w:val="25"/>
                <w:szCs w:val="2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4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17500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1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3"/>
              <w:rPr>
                <w:sz w:val="26"/>
                <w:szCs w:val="26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line="292" w:lineRule="auto"/>
              <w:ind w:left="279" w:right="59" w:hanging="210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自走式玉米联</w:t>
            </w:r>
            <w:r>
              <w:rPr>
                <w:rFonts w:hint="eastAsia"/>
                <w:w w:val="105"/>
                <w:sz w:val="20"/>
                <w:szCs w:val="20"/>
              </w:rPr>
              <w:t>合收割机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0"/>
              <w:ind w:left="70" w:right="28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 xml:space="preserve">2 </w:t>
            </w:r>
            <w:r>
              <w:rPr>
                <w:rFonts w:hint="eastAsia"/>
                <w:w w:val="105"/>
                <w:sz w:val="20"/>
                <w:szCs w:val="20"/>
              </w:rPr>
              <w:t>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33"/>
              <w:jc w:val="center"/>
              <w:rPr>
                <w:rFonts w:ascii="Times New Roman" w:eastAsiaTheme="minorEastAsia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>7200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27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 xml:space="preserve">3 </w:t>
            </w:r>
            <w:r>
              <w:rPr>
                <w:rFonts w:hint="eastAsia"/>
                <w:w w:val="105"/>
                <w:sz w:val="20"/>
                <w:szCs w:val="20"/>
              </w:rPr>
              <w:t>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4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12500</w:t>
            </w:r>
          </w:p>
        </w:tc>
      </w:tr>
      <w:tr w:rsidR="006C7132" w:rsidTr="00EC45EA">
        <w:trPr>
          <w:trHeight w:val="57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5"/>
              <w:ind w:left="70" w:right="42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 xml:space="preserve">4 </w:t>
            </w:r>
            <w:r>
              <w:rPr>
                <w:rFonts w:hint="eastAsia"/>
                <w:w w:val="105"/>
                <w:sz w:val="20"/>
                <w:szCs w:val="20"/>
              </w:rPr>
              <w:t>行及以上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44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20000</w:t>
            </w:r>
          </w:p>
        </w:tc>
      </w:tr>
      <w:tr w:rsidR="006C7132" w:rsidTr="00EC45EA">
        <w:trPr>
          <w:trHeight w:val="45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1"/>
              <w:jc w:val="center"/>
              <w:rPr>
                <w:rFonts w:ascii="Times New Roman" w:eastAsiaTheme="minorEastAsia" w:cs="Times New Roman"/>
                <w:w w:val="104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line="292" w:lineRule="auto"/>
              <w:ind w:left="279" w:right="70" w:hanging="2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悬挂式玉米联合收割机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5"/>
              <w:ind w:left="70" w:right="3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 xml:space="preserve">1- 2 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8"/>
              <w:ind w:left="351" w:right="328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3000</w:t>
            </w:r>
          </w:p>
        </w:tc>
      </w:tr>
      <w:tr w:rsidR="006C7132" w:rsidTr="00EC45EA">
        <w:trPr>
          <w:trHeight w:val="72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a5"/>
              <w:kinsoku w:val="0"/>
              <w:overflowPunct w:val="0"/>
              <w:spacing w:before="5"/>
              <w:rPr>
                <w:sz w:val="2"/>
                <w:szCs w:val="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0" w:right="3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20"/>
                <w:szCs w:val="20"/>
              </w:rPr>
              <w:t xml:space="preserve">3- 4 </w:t>
            </w:r>
            <w:r>
              <w:rPr>
                <w:rFonts w:hint="eastAsia"/>
                <w:w w:val="105"/>
                <w:sz w:val="20"/>
                <w:szCs w:val="20"/>
              </w:rPr>
              <w:t>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"/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32"/>
              <w:jc w:val="center"/>
              <w:rPr>
                <w:rFonts w:ascii="Times New Roman" w:eastAsiaTheme="minorEastAsia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5500</w:t>
            </w:r>
          </w:p>
        </w:tc>
      </w:tr>
    </w:tbl>
    <w:p w:rsidR="006C7132" w:rsidRDefault="006C7132" w:rsidP="006C7132">
      <w:pPr>
        <w:rPr>
          <w:sz w:val="23"/>
          <w:szCs w:val="23"/>
        </w:rPr>
        <w:sectPr w:rsidR="006C7132">
          <w:footerReference w:type="default" r:id="rId6"/>
          <w:pgSz w:w="11900" w:h="16840"/>
          <w:pgMar w:top="2098" w:right="1474" w:bottom="1984" w:left="1587" w:header="0" w:footer="1077" w:gutter="0"/>
          <w:pgNumType w:fmt="numberInDash"/>
          <w:cols w:space="720"/>
        </w:sectPr>
      </w:pPr>
    </w:p>
    <w:tbl>
      <w:tblPr>
        <w:tblW w:w="8849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721"/>
        <w:gridCol w:w="4291"/>
        <w:gridCol w:w="2124"/>
      </w:tblGrid>
      <w:tr w:rsidR="006C7132" w:rsidTr="00EC45EA">
        <w:trPr>
          <w:trHeight w:val="511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2"/>
              <w:ind w:left="9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lastRenderedPageBreak/>
              <w:t>三、水稻插秧机</w:t>
            </w:r>
          </w:p>
        </w:tc>
      </w:tr>
      <w:tr w:rsidR="006C7132" w:rsidTr="00EC45EA">
        <w:trPr>
          <w:trHeight w:val="398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54"/>
              <w:ind w:left="73"/>
              <w:jc w:val="center"/>
              <w:rPr>
                <w:rFonts w:ascii="Times New Roman" w:eastAsiaTheme="minorEastAsia" w:cs="Times New Roman"/>
                <w:w w:val="107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7"/>
                <w:sz w:val="19"/>
                <w:szCs w:val="19"/>
              </w:rPr>
              <w:t>6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6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水稻插秧机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3"/>
              <w:ind w:left="44" w:right="102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4 </w:t>
            </w:r>
            <w:r>
              <w:rPr>
                <w:rFonts w:hint="eastAsia"/>
                <w:w w:val="105"/>
                <w:sz w:val="20"/>
                <w:szCs w:val="20"/>
              </w:rPr>
              <w:t>行手扶步进式水稻插秧机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/>
              <w:ind w:left="351" w:right="299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1320</w:t>
            </w:r>
          </w:p>
        </w:tc>
      </w:tr>
      <w:tr w:rsidR="006C7132" w:rsidTr="00EC45EA">
        <w:trPr>
          <w:trHeight w:val="39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78"/>
              <w:ind w:left="44" w:right="118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6 </w:t>
            </w:r>
            <w:r>
              <w:rPr>
                <w:rFonts w:hint="eastAsia"/>
                <w:w w:val="105"/>
                <w:sz w:val="20"/>
                <w:szCs w:val="20"/>
              </w:rPr>
              <w:t>行及以上手扶步进式水稻插秧机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/>
              <w:ind w:left="351" w:right="309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1740</w:t>
            </w:r>
          </w:p>
        </w:tc>
      </w:tr>
      <w:tr w:rsidR="006C7132" w:rsidTr="00EC45EA">
        <w:trPr>
          <w:trHeight w:val="398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3"/>
              <w:ind w:left="44" w:right="11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4 </w:t>
            </w:r>
            <w:r>
              <w:rPr>
                <w:rFonts w:hint="eastAsia"/>
                <w:w w:val="105"/>
                <w:sz w:val="20"/>
                <w:szCs w:val="20"/>
              </w:rPr>
              <w:t>行四轮乘坐式水稻插秧机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/>
              <w:ind w:left="351" w:right="306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5040</w:t>
            </w:r>
          </w:p>
        </w:tc>
      </w:tr>
      <w:tr w:rsidR="006C7132" w:rsidTr="00EC45EA">
        <w:trPr>
          <w:trHeight w:val="398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23"/>
              <w:ind w:left="44" w:right="68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6</w:t>
            </w:r>
            <w:r>
              <w:rPr>
                <w:rFonts w:hint="eastAsia"/>
                <w:w w:val="105"/>
                <w:sz w:val="26"/>
                <w:szCs w:val="26"/>
              </w:rPr>
              <w:t>—</w:t>
            </w:r>
            <w:r>
              <w:rPr>
                <w:rFonts w:ascii="Times New Roman" w:cs="Times New Roman"/>
                <w:w w:val="105"/>
                <w:sz w:val="19"/>
                <w:szCs w:val="19"/>
              </w:rPr>
              <w:t xml:space="preserve">7 </w:t>
            </w:r>
            <w:r>
              <w:rPr>
                <w:rFonts w:hint="eastAsia"/>
                <w:w w:val="105"/>
                <w:sz w:val="20"/>
                <w:szCs w:val="20"/>
              </w:rPr>
              <w:t>行四轮乘坐式水稻插秧机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6"/>
              <w:ind w:left="351" w:right="313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8760</w:t>
            </w:r>
          </w:p>
        </w:tc>
      </w:tr>
      <w:tr w:rsidR="006C7132" w:rsidTr="00EC45EA">
        <w:trPr>
          <w:trHeight w:val="39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78"/>
              <w:ind w:left="44" w:right="12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8 </w:t>
            </w:r>
            <w:r>
              <w:rPr>
                <w:rFonts w:hint="eastAsia"/>
                <w:w w:val="105"/>
                <w:sz w:val="20"/>
                <w:szCs w:val="20"/>
              </w:rPr>
              <w:t>行及以上四轮乘坐式水稻插秧机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/>
              <w:ind w:left="351" w:right="313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11580</w:t>
            </w:r>
          </w:p>
        </w:tc>
      </w:tr>
      <w:tr w:rsidR="006C7132" w:rsidTr="00EC45EA">
        <w:trPr>
          <w:trHeight w:val="636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224"/>
              <w:ind w:left="84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四、植保机械</w:t>
            </w:r>
          </w:p>
        </w:tc>
      </w:tr>
      <w:tr w:rsidR="006C7132" w:rsidTr="00EC45EA">
        <w:trPr>
          <w:trHeight w:val="763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3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动力喷雾机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44" w:right="117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汽油机动力喷雾机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ind w:left="351" w:right="318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54</w:t>
            </w:r>
          </w:p>
        </w:tc>
      </w:tr>
      <w:tr w:rsidR="006C7132" w:rsidTr="00EC45EA">
        <w:trPr>
          <w:trHeight w:val="629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5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喷杆喷雾机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6"/>
              <w:rPr>
                <w:sz w:val="15"/>
                <w:szCs w:val="1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44" w:right="12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12m</w:t>
            </w:r>
            <w:r>
              <w:rPr>
                <w:rFonts w:hint="eastAsia"/>
                <w:sz w:val="20"/>
                <w:szCs w:val="20"/>
              </w:rPr>
              <w:t>及以上悬挂及牵引式喷杆喷雾机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21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150</w:t>
            </w:r>
          </w:p>
        </w:tc>
      </w:tr>
      <w:tr w:rsidR="006C7132" w:rsidTr="00EC45EA">
        <w:trPr>
          <w:trHeight w:val="624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40"/>
              <w:ind w:left="-8" w:right="1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18</w:t>
            </w:r>
            <w:r>
              <w:rPr>
                <w:rFonts w:hint="eastAsia"/>
                <w:sz w:val="20"/>
                <w:szCs w:val="20"/>
              </w:rPr>
              <w:t>马力及以上多缸柴油机自走式（四</w:t>
            </w: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51"/>
              <w:ind w:left="44" w:right="9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轮驱动，四轮转向）喷杆喷雾机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15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7890</w:t>
            </w:r>
          </w:p>
        </w:tc>
      </w:tr>
      <w:tr w:rsidR="006C7132" w:rsidTr="00EC45EA">
        <w:trPr>
          <w:trHeight w:val="460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7"/>
              <w:ind w:left="7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风送喷雾机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7"/>
              <w:ind w:left="44" w:right="10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风送喷雾机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39"/>
              <w:ind w:left="351" w:right="320"/>
              <w:jc w:val="center"/>
              <w:rPr>
                <w:rFonts w:ascii="Times New Roman" w:eastAsiaTheme="minorEastAsia" w:cs="Times New Roman"/>
                <w:w w:val="110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10"/>
                <w:sz w:val="19"/>
                <w:szCs w:val="19"/>
              </w:rPr>
              <w:t>60</w:t>
            </w:r>
          </w:p>
        </w:tc>
      </w:tr>
      <w:tr w:rsidR="006C7132" w:rsidTr="00EC45EA">
        <w:trPr>
          <w:trHeight w:val="576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2"/>
              <w:ind w:left="71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五、机动脱粒机</w:t>
            </w:r>
          </w:p>
        </w:tc>
      </w:tr>
      <w:tr w:rsidR="006C7132" w:rsidTr="00EC45EA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3"/>
              <w:ind w:left="7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稻麦脱粒机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3"/>
              <w:ind w:left="44" w:right="103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稻麦脱粒机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6"/>
              <w:ind w:left="351" w:right="324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36</w:t>
            </w:r>
          </w:p>
        </w:tc>
      </w:tr>
      <w:tr w:rsidR="006C7132" w:rsidTr="00EC45EA">
        <w:trPr>
          <w:trHeight w:val="30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73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玉米脱粒机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78" w:line="204" w:lineRule="exact"/>
              <w:ind w:left="44" w:right="111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滚筒长度</w:t>
            </w:r>
            <w:r>
              <w:rPr>
                <w:rFonts w:ascii="Times New Roman" w:cs="Times New Roman"/>
                <w:w w:val="105"/>
                <w:sz w:val="19"/>
                <w:szCs w:val="19"/>
              </w:rPr>
              <w:t>700mm</w:t>
            </w:r>
            <w:r>
              <w:rPr>
                <w:rFonts w:hint="eastAsia"/>
                <w:w w:val="105"/>
                <w:sz w:val="20"/>
                <w:szCs w:val="20"/>
              </w:rPr>
              <w:t>及以下玉米脱粒机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 w:line="181" w:lineRule="exact"/>
              <w:ind w:left="351" w:right="336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18</w:t>
            </w:r>
          </w:p>
        </w:tc>
      </w:tr>
      <w:tr w:rsidR="006C7132" w:rsidTr="00EC45EA">
        <w:trPr>
          <w:trHeight w:val="504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79"/>
              <w:ind w:left="44" w:right="105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滚筒长度</w:t>
            </w:r>
            <w:r>
              <w:rPr>
                <w:rFonts w:ascii="Times New Roman" w:cs="Times New Roman"/>
                <w:w w:val="105"/>
                <w:sz w:val="19"/>
                <w:szCs w:val="19"/>
              </w:rPr>
              <w:t>700mm</w:t>
            </w:r>
            <w:r>
              <w:rPr>
                <w:rFonts w:hint="eastAsia"/>
                <w:w w:val="105"/>
                <w:sz w:val="20"/>
                <w:szCs w:val="20"/>
              </w:rPr>
              <w:t>以上玉米脱粒机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ind w:left="351" w:right="317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24</w:t>
            </w:r>
          </w:p>
        </w:tc>
      </w:tr>
      <w:tr w:rsidR="006C7132" w:rsidTr="00EC45EA">
        <w:trPr>
          <w:trHeight w:val="3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3"/>
              <w:ind w:left="73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花生摘果机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78"/>
              <w:ind w:left="44" w:right="103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hint="eastAsia"/>
                <w:w w:val="105"/>
                <w:sz w:val="20"/>
                <w:szCs w:val="20"/>
              </w:rPr>
              <w:t>花生摘果机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01"/>
              <w:ind w:left="351" w:right="325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60</w:t>
            </w:r>
          </w:p>
        </w:tc>
      </w:tr>
      <w:tr w:rsidR="006C7132" w:rsidTr="00EC45EA">
        <w:trPr>
          <w:trHeight w:val="496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52"/>
              <w:ind w:left="68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六、饲料（草）粉碎机</w:t>
            </w:r>
          </w:p>
        </w:tc>
      </w:tr>
      <w:tr w:rsidR="006C7132" w:rsidTr="00EC45EA">
        <w:trPr>
          <w:trHeight w:val="331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rPr>
                <w:sz w:val="27"/>
                <w:szCs w:val="27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line="292" w:lineRule="auto"/>
              <w:ind w:left="69" w:right="16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饲料（草）粉碎机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88" w:line="223" w:lineRule="exact"/>
              <w:ind w:left="44" w:right="73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400mm </w:t>
            </w:r>
            <w:r>
              <w:rPr>
                <w:rFonts w:hint="eastAsia"/>
                <w:w w:val="105"/>
                <w:sz w:val="20"/>
                <w:szCs w:val="20"/>
              </w:rPr>
              <w:t>以下饲料粉碎机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0" w:line="200" w:lineRule="exact"/>
              <w:ind w:left="351" w:right="334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30</w:t>
            </w:r>
          </w:p>
        </w:tc>
      </w:tr>
      <w:tr w:rsidR="006C7132" w:rsidTr="00EC45EA">
        <w:trPr>
          <w:trHeight w:val="561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0"/>
              <w:ind w:left="44" w:right="100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400- 550mm</w:t>
            </w:r>
            <w:r>
              <w:rPr>
                <w:rFonts w:hint="eastAsia"/>
                <w:w w:val="105"/>
                <w:sz w:val="20"/>
                <w:szCs w:val="20"/>
              </w:rPr>
              <w:t>饲料粉碎机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351" w:right="334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120</w:t>
            </w:r>
          </w:p>
        </w:tc>
      </w:tr>
      <w:tr w:rsidR="006C7132" w:rsidTr="00EC45EA">
        <w:trPr>
          <w:trHeight w:val="316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"/>
              <w:ind w:left="44" w:right="117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550mm</w:t>
            </w:r>
            <w:r>
              <w:rPr>
                <w:rFonts w:hint="eastAsia"/>
                <w:w w:val="105"/>
                <w:sz w:val="20"/>
                <w:szCs w:val="20"/>
              </w:rPr>
              <w:t>及以上饲料粉碎机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24"/>
              <w:ind w:left="351" w:right="322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291</w:t>
            </w:r>
          </w:p>
        </w:tc>
      </w:tr>
      <w:tr w:rsidR="006C7132" w:rsidTr="00EC45EA">
        <w:trPr>
          <w:trHeight w:val="503"/>
        </w:trPr>
        <w:tc>
          <w:tcPr>
            <w:tcW w:w="8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62"/>
              <w:ind w:left="72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七、铡草机</w:t>
            </w:r>
          </w:p>
        </w:tc>
      </w:tr>
      <w:tr w:rsidR="006C7132" w:rsidTr="00EC45EA">
        <w:trPr>
          <w:trHeight w:val="47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spacing w:before="11"/>
            </w:pPr>
          </w:p>
          <w:p w:rsidR="006C7132" w:rsidRDefault="006C7132" w:rsidP="00EC45EA">
            <w:pPr>
              <w:pStyle w:val="TableParagraph"/>
              <w:kinsoku w:val="0"/>
              <w:overflowPunct w:val="0"/>
              <w:ind w:left="6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铡草机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7"/>
              <w:ind w:left="44" w:right="86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 xml:space="preserve">l - 3t / h </w:t>
            </w:r>
            <w:r>
              <w:rPr>
                <w:rFonts w:hint="eastAsia"/>
                <w:w w:val="105"/>
                <w:sz w:val="20"/>
                <w:szCs w:val="20"/>
              </w:rPr>
              <w:t>铡草机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39"/>
              <w:ind w:left="351" w:right="340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126</w:t>
            </w:r>
          </w:p>
        </w:tc>
      </w:tr>
      <w:tr w:rsidR="006C7132" w:rsidTr="00EC45EA">
        <w:trPr>
          <w:trHeight w:val="475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66"/>
              <w:ind w:left="44" w:right="10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3</w:t>
            </w:r>
            <w:r>
              <w:rPr>
                <w:rFonts w:hint="eastAsia"/>
                <w:sz w:val="26"/>
                <w:szCs w:val="26"/>
              </w:rPr>
              <w:t>—</w:t>
            </w:r>
            <w:r>
              <w:rPr>
                <w:rFonts w:ascii="Times New Roman" w:cs="Times New Roman"/>
                <w:sz w:val="19"/>
                <w:szCs w:val="19"/>
              </w:rPr>
              <w:t xml:space="preserve">6t / h </w:t>
            </w:r>
            <w:r>
              <w:rPr>
                <w:rFonts w:hint="eastAsia"/>
                <w:sz w:val="20"/>
                <w:szCs w:val="20"/>
              </w:rPr>
              <w:t>铡草机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44"/>
              <w:ind w:left="351" w:right="331"/>
              <w:jc w:val="center"/>
              <w:rPr>
                <w:rFonts w:ascii="Times New Roman" w:eastAsiaTheme="minorEastAsia" w:cs="Times New Roman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>201</w:t>
            </w:r>
          </w:p>
        </w:tc>
      </w:tr>
      <w:tr w:rsidR="006C7132" w:rsidTr="00EC45EA">
        <w:trPr>
          <w:trHeight w:val="475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7"/>
              <w:ind w:left="44" w:right="1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 xml:space="preserve">6- 9t / h </w:t>
            </w:r>
            <w:r>
              <w:rPr>
                <w:rFonts w:hint="eastAsia"/>
                <w:sz w:val="20"/>
                <w:szCs w:val="20"/>
              </w:rPr>
              <w:t>铡草机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44"/>
              <w:ind w:left="351" w:right="326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390</w:t>
            </w:r>
          </w:p>
        </w:tc>
      </w:tr>
      <w:tr w:rsidR="006C7132" w:rsidTr="00EC45EA">
        <w:trPr>
          <w:trHeight w:val="470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57"/>
              <w:ind w:left="44" w:right="102"/>
              <w:jc w:val="center"/>
              <w:rPr>
                <w:w w:val="10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9</w:t>
            </w:r>
            <w:r>
              <w:rPr>
                <w:rFonts w:hint="eastAsia"/>
                <w:w w:val="105"/>
                <w:sz w:val="26"/>
                <w:szCs w:val="26"/>
              </w:rPr>
              <w:t>—</w:t>
            </w:r>
            <w:r>
              <w:rPr>
                <w:rFonts w:ascii="Times New Roman" w:cs="Times New Roman"/>
                <w:w w:val="105"/>
                <w:sz w:val="19"/>
                <w:szCs w:val="19"/>
              </w:rPr>
              <w:t xml:space="preserve">1 5t / h </w:t>
            </w:r>
            <w:r>
              <w:rPr>
                <w:rFonts w:hint="eastAsia"/>
                <w:w w:val="105"/>
                <w:sz w:val="20"/>
                <w:szCs w:val="20"/>
              </w:rPr>
              <w:t>铡草机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39"/>
              <w:ind w:left="351" w:right="331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810</w:t>
            </w:r>
          </w:p>
        </w:tc>
      </w:tr>
      <w:tr w:rsidR="006C7132" w:rsidTr="00EC45EA">
        <w:trPr>
          <w:trHeight w:val="470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17"/>
              <w:ind w:left="40" w:righ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sz w:val="19"/>
                <w:szCs w:val="19"/>
              </w:rPr>
              <w:t xml:space="preserve">15 t / h </w:t>
            </w:r>
            <w:r>
              <w:rPr>
                <w:rFonts w:hint="eastAsia"/>
                <w:sz w:val="20"/>
                <w:szCs w:val="20"/>
              </w:rPr>
              <w:t>及以上铡草机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32" w:rsidRDefault="006C7132" w:rsidP="00EC45EA">
            <w:pPr>
              <w:pStyle w:val="TableParagraph"/>
              <w:kinsoku w:val="0"/>
              <w:overflowPunct w:val="0"/>
              <w:spacing w:before="139"/>
              <w:ind w:left="351" w:right="326"/>
              <w:jc w:val="center"/>
              <w:rPr>
                <w:rFonts w:ascii="Times New Roman" w:eastAsiaTheme="minorEastAsia" w:cs="Times New Roman"/>
                <w:w w:val="105"/>
                <w:sz w:val="19"/>
                <w:szCs w:val="19"/>
              </w:rPr>
            </w:pPr>
            <w:r>
              <w:rPr>
                <w:rFonts w:ascii="Times New Roman" w:eastAsiaTheme="minorEastAsia" w:cs="Times New Roman"/>
                <w:w w:val="105"/>
                <w:sz w:val="19"/>
                <w:szCs w:val="19"/>
              </w:rPr>
              <w:t>930</w:t>
            </w:r>
          </w:p>
        </w:tc>
      </w:tr>
    </w:tbl>
    <w:p w:rsidR="006C7132" w:rsidRDefault="006C7132" w:rsidP="006C7132">
      <w:pPr>
        <w:rPr>
          <w:sz w:val="23"/>
          <w:szCs w:val="23"/>
        </w:rPr>
        <w:sectPr w:rsidR="006C7132">
          <w:pgSz w:w="11900" w:h="16840"/>
          <w:pgMar w:top="2098" w:right="1474" w:bottom="1984" w:left="1587" w:header="0" w:footer="1134" w:gutter="0"/>
          <w:pgNumType w:fmt="numberInDash"/>
          <w:cols w:space="720"/>
        </w:sectPr>
      </w:pPr>
    </w:p>
    <w:p w:rsidR="005069D0" w:rsidRDefault="005069D0"/>
    <w:sectPr w:rsidR="0050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D0" w:rsidRDefault="005069D0" w:rsidP="006C7132">
      <w:r>
        <w:separator/>
      </w:r>
    </w:p>
  </w:endnote>
  <w:endnote w:type="continuationSeparator" w:id="1">
    <w:p w:rsidR="005069D0" w:rsidRDefault="005069D0" w:rsidP="006C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32" w:rsidRDefault="006C713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-25.6pt;width:2in;height:2in;z-index:251660288;mso-wrap-style:none;mso-position-horizontal:outside;mso-position-horizontal-relative:margin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zMi7BtUAAAAIAQAADwAAAAAA&#10;AAABACAAAAAiAAAAZHJzL2Rvd25yZXYueG1sUEsBAhQAFAAAAAgAh07iQPPN9jnBAgAA1gUAAA4A&#10;AAAAAAAAAQAgAAAAJAEAAGRycy9lMm9Eb2MueG1sUEsFBgAAAAAGAAYAWQEAAFcGAAAAAA==&#10;" filled="f" stroked="f" strokeweight=".5pt">
          <v:textbox style="mso-fit-shape-to-text:t" inset="0,0,0,0">
            <w:txbxContent>
              <w:p w:rsidR="006C7132" w:rsidRDefault="006C7132">
                <w:pPr>
                  <w:pStyle w:val="a4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D0" w:rsidRDefault="005069D0" w:rsidP="006C7132">
      <w:r>
        <w:separator/>
      </w:r>
    </w:p>
  </w:footnote>
  <w:footnote w:type="continuationSeparator" w:id="1">
    <w:p w:rsidR="005069D0" w:rsidRDefault="005069D0" w:rsidP="006C7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132"/>
    <w:rsid w:val="005069D0"/>
    <w:rsid w:val="006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6C7132"/>
    <w:pPr>
      <w:autoSpaceDE w:val="0"/>
      <w:autoSpaceDN w:val="0"/>
      <w:adjustRightInd w:val="0"/>
      <w:spacing w:before="41"/>
      <w:ind w:left="109"/>
      <w:jc w:val="left"/>
      <w:outlineLvl w:val="0"/>
    </w:pPr>
    <w:rPr>
      <w:rFonts w:ascii="宋体" w:cs="宋体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13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C7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132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C7132"/>
    <w:rPr>
      <w:rFonts w:ascii="宋体" w:eastAsia="宋体" w:hAnsi="Times New Roman" w:cs="宋体"/>
      <w:kern w:val="0"/>
      <w:sz w:val="42"/>
      <w:szCs w:val="42"/>
    </w:rPr>
  </w:style>
  <w:style w:type="paragraph" w:styleId="a5">
    <w:name w:val="Body Text"/>
    <w:basedOn w:val="a"/>
    <w:link w:val="Char1"/>
    <w:uiPriority w:val="1"/>
    <w:qFormat/>
    <w:rsid w:val="006C7132"/>
    <w:pPr>
      <w:autoSpaceDE w:val="0"/>
      <w:autoSpaceDN w:val="0"/>
      <w:adjustRightInd w:val="0"/>
      <w:jc w:val="left"/>
    </w:pPr>
    <w:rPr>
      <w:rFonts w:asci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6C7132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C7132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2020-08-26T07:48:00Z</dcterms:created>
  <dcterms:modified xsi:type="dcterms:W3CDTF">2020-08-26T07:48:00Z</dcterms:modified>
</cp:coreProperties>
</file>