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ascii="黑体" w:hAnsi="黑体" w:eastAsia="黑体"/>
          <w:color w:val="000000"/>
          <w:sz w:val="72"/>
          <w:szCs w:val="72"/>
        </w:rPr>
      </w:pPr>
      <w:bookmarkStart w:id="0" w:name="_Toc15378441"/>
      <w:bookmarkStart w:id="1" w:name="_Toc15377193"/>
      <w:bookmarkStart w:id="2" w:name="_Toc15396597"/>
      <w:bookmarkStart w:id="3" w:name="_Toc15377425"/>
      <w:bookmarkStart w:id="4" w:name="_Toc15396475"/>
    </w:p>
    <w:p>
      <w:pPr>
        <w:adjustRightInd w:val="0"/>
        <w:snapToGrid w:val="0"/>
        <w:spacing w:line="360" w:lineRule="auto"/>
        <w:ind w:firstLine="2880" w:firstLineChars="400"/>
        <w:jc w:val="both"/>
        <w:outlineLvl w:val="0"/>
        <w:rPr>
          <w:rFonts w:ascii="方正小标宋简体" w:hAnsi="宋体" w:eastAsia="方正小标宋简体"/>
          <w:color w:val="000000"/>
          <w:sz w:val="72"/>
          <w:szCs w:val="72"/>
        </w:rPr>
      </w:pPr>
      <w:r>
        <w:rPr>
          <w:rFonts w:ascii="黑体" w:hAnsi="黑体" w:eastAsia="黑体"/>
          <w:color w:val="000000"/>
          <w:sz w:val="72"/>
          <w:szCs w:val="72"/>
        </w:rPr>
        <w:t>201</w:t>
      </w:r>
      <w:r>
        <w:rPr>
          <w:rFonts w:hint="eastAsia" w:ascii="黑体" w:hAnsi="黑体" w:eastAsia="黑体"/>
          <w:color w:val="000000"/>
          <w:sz w:val="72"/>
          <w:szCs w:val="72"/>
          <w:lang w:val="en-US" w:eastAsia="zh-CN"/>
        </w:rPr>
        <w:t>9</w:t>
      </w:r>
      <w:r>
        <w:rPr>
          <w:rFonts w:hint="eastAsia" w:ascii="方正小标宋简体" w:hAnsi="宋体" w:eastAsia="方正小标宋简体"/>
          <w:color w:val="000000"/>
          <w:sz w:val="72"/>
          <w:szCs w:val="72"/>
        </w:rPr>
        <w:t>年度</w:t>
      </w:r>
      <w:bookmarkEnd w:id="0"/>
      <w:bookmarkEnd w:id="1"/>
      <w:bookmarkEnd w:id="2"/>
      <w:bookmarkEnd w:id="3"/>
      <w:bookmarkEnd w:id="4"/>
    </w:p>
    <w:p>
      <w:pPr>
        <w:adjustRightInd w:val="0"/>
        <w:snapToGrid w:val="0"/>
        <w:spacing w:line="360" w:lineRule="auto"/>
        <w:jc w:val="center"/>
        <w:outlineLvl w:val="0"/>
        <w:rPr>
          <w:rFonts w:hint="eastAsia" w:ascii="方正小标宋简体" w:hAnsi="宋体" w:eastAsia="方正小标宋简体"/>
          <w:color w:val="000000"/>
          <w:sz w:val="72"/>
          <w:szCs w:val="72"/>
        </w:rPr>
      </w:pPr>
      <w:bookmarkStart w:id="5" w:name="_Toc15378442"/>
      <w:bookmarkStart w:id="6" w:name="_Toc15377426"/>
      <w:bookmarkStart w:id="7" w:name="_Toc15396476"/>
      <w:bookmarkStart w:id="8" w:name="_Toc15377194"/>
      <w:bookmarkStart w:id="9" w:name="_Toc15396598"/>
      <w:r>
        <w:rPr>
          <w:rFonts w:hint="eastAsia" w:ascii="方正小标宋简体" w:hAnsi="宋体" w:eastAsia="方正小标宋简体"/>
          <w:color w:val="000000"/>
          <w:sz w:val="72"/>
          <w:szCs w:val="72"/>
        </w:rPr>
        <w:t>四川省</w:t>
      </w:r>
      <w:bookmarkStart w:id="10" w:name="_Toc15306268"/>
      <w:r>
        <w:rPr>
          <w:rFonts w:hint="eastAsia" w:ascii="方正小标宋简体" w:hAnsi="宋体" w:eastAsia="方正小标宋简体"/>
          <w:color w:val="000000"/>
          <w:sz w:val="72"/>
          <w:szCs w:val="72"/>
          <w:lang w:val="en-US" w:eastAsia="zh-CN"/>
        </w:rPr>
        <w:t>达州市开江县普安镇宝塔中心小学</w:t>
      </w:r>
      <w:r>
        <w:rPr>
          <w:rFonts w:hint="eastAsia" w:ascii="方正小标宋简体" w:hAnsi="宋体" w:eastAsia="方正小标宋简体"/>
          <w:color w:val="000000"/>
          <w:sz w:val="72"/>
          <w:szCs w:val="72"/>
        </w:rPr>
        <w:t>部门决算</w:t>
      </w:r>
      <w:bookmarkEnd w:id="5"/>
      <w:bookmarkEnd w:id="6"/>
      <w:bookmarkEnd w:id="7"/>
      <w:bookmarkEnd w:id="8"/>
      <w:bookmarkEnd w:id="9"/>
      <w:bookmarkEnd w:id="10"/>
    </w:p>
    <w:p>
      <w:pPr>
        <w:ind w:firstLine="2880" w:firstLineChars="400"/>
        <w:rPr>
          <w:rFonts w:hint="eastAsia" w:ascii="方正小标宋简体" w:hAnsi="宋体" w:eastAsia="方正小标宋简体"/>
          <w:color w:val="000000"/>
          <w:sz w:val="72"/>
          <w:szCs w:val="72"/>
          <w:lang w:eastAsia="zh-CN"/>
        </w:rPr>
      </w:pPr>
      <w:r>
        <w:rPr>
          <w:rFonts w:hint="eastAsia" w:ascii="方正小标宋简体" w:hAnsi="宋体" w:eastAsia="方正小标宋简体"/>
          <w:color w:val="000000"/>
          <w:sz w:val="72"/>
          <w:szCs w:val="72"/>
          <w:lang w:eastAsia="zh-CN"/>
        </w:rPr>
        <w:t>编制说明</w:t>
      </w:r>
    </w:p>
    <w:p>
      <w:pPr>
        <w:rPr>
          <w:rFonts w:hint="eastAsia" w:ascii="方正小标宋简体" w:hAnsi="宋体" w:eastAsia="方正小标宋简体"/>
          <w:color w:val="000000"/>
          <w:sz w:val="72"/>
          <w:szCs w:val="72"/>
          <w:lang w:eastAsia="zh-CN"/>
        </w:rPr>
      </w:pPr>
    </w:p>
    <w:p>
      <w:pPr>
        <w:rPr>
          <w:rFonts w:hint="eastAsia" w:ascii="方正小标宋简体" w:hAnsi="宋体" w:eastAsia="方正小标宋简体"/>
          <w:color w:val="000000"/>
          <w:sz w:val="72"/>
          <w:szCs w:val="72"/>
          <w:lang w:eastAsia="zh-CN"/>
        </w:rPr>
      </w:pPr>
    </w:p>
    <w:p>
      <w:pPr>
        <w:rPr>
          <w:rFonts w:hint="eastAsia" w:ascii="方正小标宋简体" w:hAnsi="宋体" w:eastAsia="方正小标宋简体"/>
          <w:color w:val="000000"/>
          <w:sz w:val="72"/>
          <w:szCs w:val="72"/>
          <w:lang w:eastAsia="zh-CN"/>
        </w:rPr>
      </w:pPr>
    </w:p>
    <w:p>
      <w:pPr>
        <w:rPr>
          <w:rFonts w:hint="eastAsia" w:ascii="方正小标宋简体" w:hAnsi="宋体" w:eastAsia="方正小标宋简体"/>
          <w:color w:val="000000"/>
          <w:sz w:val="72"/>
          <w:szCs w:val="72"/>
          <w:lang w:eastAsia="zh-CN"/>
        </w:rPr>
      </w:pPr>
    </w:p>
    <w:p>
      <w:pPr>
        <w:rPr>
          <w:rFonts w:hint="eastAsia" w:ascii="方正小标宋简体" w:hAnsi="宋体" w:eastAsia="方正小标宋简体"/>
          <w:color w:val="000000"/>
          <w:sz w:val="72"/>
          <w:szCs w:val="72"/>
          <w:lang w:eastAsia="zh-CN"/>
        </w:rPr>
      </w:pPr>
    </w:p>
    <w:p>
      <w:pPr>
        <w:rPr>
          <w:rFonts w:hint="eastAsia" w:ascii="方正小标宋简体" w:hAnsi="宋体" w:eastAsia="方正小标宋简体"/>
          <w:color w:val="000000"/>
          <w:sz w:val="72"/>
          <w:szCs w:val="72"/>
          <w:lang w:eastAsia="zh-CN"/>
        </w:rPr>
      </w:pPr>
    </w:p>
    <w:p>
      <w:pPr>
        <w:widowControl/>
        <w:jc w:val="center"/>
        <w:rPr>
          <w:rFonts w:hint="eastAsia" w:ascii="黑体" w:hAnsi="黑体" w:eastAsia="黑体"/>
          <w:color w:val="000000"/>
          <w:sz w:val="48"/>
          <w:szCs w:val="48"/>
        </w:rPr>
      </w:pPr>
    </w:p>
    <w:p>
      <w:pPr>
        <w:widowControl/>
        <w:jc w:val="center"/>
        <w:rPr>
          <w:rFonts w:hint="eastAsia" w:ascii="黑体" w:hAnsi="黑体" w:eastAsia="黑体"/>
          <w:color w:val="000000"/>
          <w:sz w:val="48"/>
          <w:szCs w:val="48"/>
        </w:rPr>
      </w:pPr>
    </w:p>
    <w:p>
      <w:pPr>
        <w:widowControl/>
        <w:tabs>
          <w:tab w:val="center" w:pos="4213"/>
          <w:tab w:val="left" w:pos="6796"/>
        </w:tabs>
        <w:jc w:val="left"/>
        <w:rPr>
          <w:rFonts w:hint="eastAsia" w:ascii="黑体" w:hAnsi="黑体" w:eastAsia="黑体"/>
          <w:color w:val="000000"/>
          <w:sz w:val="48"/>
          <w:szCs w:val="48"/>
          <w:lang w:eastAsia="zh-CN"/>
        </w:rPr>
      </w:pPr>
      <w:r>
        <w:rPr>
          <w:rFonts w:hint="eastAsia" w:ascii="黑体" w:hAnsi="黑体" w:eastAsia="黑体"/>
          <w:color w:val="000000"/>
          <w:sz w:val="48"/>
          <w:szCs w:val="48"/>
          <w:lang w:eastAsia="zh-CN"/>
        </w:rPr>
        <w:tab/>
      </w:r>
      <w:r>
        <w:rPr>
          <w:rFonts w:hint="eastAsia" w:ascii="黑体" w:hAnsi="黑体" w:eastAsia="黑体"/>
          <w:color w:val="000000"/>
          <w:sz w:val="48"/>
          <w:szCs w:val="48"/>
        </w:rPr>
        <w:t>目录</w:t>
      </w:r>
      <w:r>
        <w:rPr>
          <w:rFonts w:hint="eastAsia" w:ascii="黑体" w:hAnsi="黑体" w:eastAsia="黑体"/>
          <w:color w:val="000000"/>
          <w:sz w:val="48"/>
          <w:szCs w:val="48"/>
          <w:lang w:eastAsia="zh-CN"/>
        </w:rPr>
        <w:tab/>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8"/>
      </w:pPr>
      <w:r>
        <w:rPr>
          <w:rFonts w:hint="eastAsia"/>
        </w:rPr>
        <w:t>公开时间：20</w:t>
      </w:r>
      <w:r>
        <w:rPr>
          <w:rFonts w:hint="eastAsia"/>
          <w:lang w:val="en-US" w:eastAsia="zh-CN"/>
        </w:rPr>
        <w:t>20</w:t>
      </w:r>
      <w:r>
        <w:rPr>
          <w:rFonts w:hint="eastAsia"/>
        </w:rPr>
        <w:t>年</w:t>
      </w:r>
      <w:r>
        <w:rPr>
          <w:rFonts w:hint="eastAsia"/>
          <w:lang w:val="en-US" w:eastAsia="zh-CN"/>
        </w:rPr>
        <w:t>9</w:t>
      </w:r>
      <w:r>
        <w:rPr>
          <w:rFonts w:hint="eastAsia"/>
        </w:rPr>
        <w:t>月</w:t>
      </w:r>
      <w:r>
        <w:rPr>
          <w:rFonts w:hint="eastAsia"/>
          <w:lang w:val="en-US" w:eastAsia="zh-CN"/>
        </w:rPr>
        <w:t>18</w:t>
      </w:r>
      <w:r>
        <w:rPr>
          <w:rFonts w:hint="eastAsia"/>
        </w:rPr>
        <w:t>日</w:t>
      </w:r>
    </w:p>
    <w:p/>
    <w:p>
      <w:pPr>
        <w:pStyle w:val="8"/>
        <w:rPr>
          <w:rFonts w:cstheme="minorBidi"/>
        </w:rPr>
      </w:pPr>
      <w:r>
        <w:fldChar w:fldCharType="begin"/>
      </w:r>
      <w:r>
        <w:instrText xml:space="preserve"> HYPERLINK \l "_Toc15396599" </w:instrText>
      </w:r>
      <w:r>
        <w:fldChar w:fldCharType="separate"/>
      </w:r>
      <w:r>
        <w:rPr>
          <w:rStyle w:val="13"/>
          <w:rFonts w:hint="eastAsia"/>
        </w:rPr>
        <w:t>第一部分</w:t>
      </w:r>
      <w:r>
        <w:rPr>
          <w:rStyle w:val="13"/>
        </w:rPr>
        <w:t xml:space="preserve"> </w:t>
      </w:r>
      <w:r>
        <w:rPr>
          <w:rStyle w:val="13"/>
          <w:rFonts w:hint="eastAsia"/>
        </w:rPr>
        <w:t>部门概况</w:t>
      </w:r>
      <w:r>
        <w:tab/>
      </w:r>
      <w:r>
        <w:rPr>
          <w:rFonts w:hint="eastAsia"/>
        </w:rPr>
        <w:t>4</w:t>
      </w:r>
      <w:r>
        <w:rPr>
          <w:rFonts w:hint="eastAsia"/>
        </w:rPr>
        <w:fldChar w:fldCharType="end"/>
      </w:r>
    </w:p>
    <w:p>
      <w:pPr>
        <w:pStyle w:val="9"/>
        <w:rPr>
          <w:rFonts w:ascii="仿宋" w:hAnsi="仿宋" w:eastAsia="仿宋" w:cstheme="minorBidi"/>
          <w:sz w:val="28"/>
          <w:szCs w:val="28"/>
        </w:rPr>
      </w:pPr>
      <w:r>
        <w:fldChar w:fldCharType="begin"/>
      </w:r>
      <w:r>
        <w:instrText xml:space="preserve"> HYPERLINK \l "_Toc15396600" </w:instrText>
      </w:r>
      <w:r>
        <w:fldChar w:fldCharType="separate"/>
      </w:r>
      <w:r>
        <w:rPr>
          <w:rStyle w:val="13"/>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9"/>
        <w:rPr>
          <w:rFonts w:ascii="仿宋" w:hAnsi="仿宋" w:eastAsia="仿宋" w:cstheme="minorBidi"/>
          <w:sz w:val="28"/>
          <w:szCs w:val="28"/>
        </w:rPr>
      </w:pPr>
      <w:r>
        <w:fldChar w:fldCharType="begin"/>
      </w:r>
      <w:r>
        <w:instrText xml:space="preserve"> HYPERLINK \l "_Toc15396601" </w:instrText>
      </w:r>
      <w:r>
        <w:fldChar w:fldCharType="separate"/>
      </w:r>
      <w:r>
        <w:rPr>
          <w:rStyle w:val="13"/>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8"/>
      </w:pPr>
      <w:r>
        <w:fldChar w:fldCharType="begin"/>
      </w:r>
      <w:r>
        <w:instrText xml:space="preserve"> HYPERLINK \l "_Toc15396602" </w:instrText>
      </w:r>
      <w:r>
        <w:fldChar w:fldCharType="separate"/>
      </w:r>
      <w:r>
        <w:rPr>
          <w:rStyle w:val="13"/>
          <w:rFonts w:hint="eastAsia"/>
        </w:rPr>
        <w:t>第二部分</w:t>
      </w:r>
      <w:r>
        <w:rPr>
          <w:rStyle w:val="13"/>
        </w:rPr>
        <w:t xml:space="preserve"> 201</w:t>
      </w:r>
      <w:r>
        <w:rPr>
          <w:rStyle w:val="13"/>
          <w:rFonts w:hint="eastAsia"/>
          <w:lang w:val="en-US" w:eastAsia="zh-CN"/>
        </w:rPr>
        <w:t>9</w:t>
      </w:r>
      <w:r>
        <w:rPr>
          <w:rStyle w:val="13"/>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9"/>
        <w:rPr>
          <w:rFonts w:ascii="仿宋" w:hAnsi="仿宋" w:eastAsia="仿宋" w:cstheme="minorBidi"/>
          <w:sz w:val="28"/>
          <w:szCs w:val="28"/>
        </w:rPr>
      </w:pPr>
      <w:r>
        <w:fldChar w:fldCharType="begin"/>
      </w:r>
      <w:r>
        <w:instrText xml:space="preserve"> HYPERLINK \l "_Toc15396603" </w:instrText>
      </w:r>
      <w:r>
        <w:fldChar w:fldCharType="separate"/>
      </w:r>
      <w:r>
        <w:rPr>
          <w:rStyle w:val="13"/>
          <w:rFonts w:hint="eastAsia" w:ascii="仿宋" w:hAnsi="仿宋" w:eastAsia="仿宋" w:cstheme="majorBidi"/>
          <w:bCs/>
          <w:sz w:val="28"/>
          <w:szCs w:val="28"/>
        </w:rPr>
        <w:t>一、</w:t>
      </w:r>
      <w:r>
        <w:rPr>
          <w:rStyle w:val="13"/>
          <w:rFonts w:hint="eastAsia" w:ascii="仿宋" w:hAnsi="仿宋" w:eastAsia="仿宋"/>
          <w:sz w:val="28"/>
          <w:szCs w:val="28"/>
        </w:rPr>
        <w:t>收</w:t>
      </w:r>
      <w:r>
        <w:rPr>
          <w:rStyle w:val="13"/>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9"/>
        <w:rPr>
          <w:rFonts w:ascii="仿宋" w:hAnsi="仿宋" w:eastAsia="仿宋" w:cstheme="minorBidi"/>
          <w:sz w:val="28"/>
          <w:szCs w:val="28"/>
        </w:rPr>
      </w:pPr>
      <w:r>
        <w:fldChar w:fldCharType="begin"/>
      </w:r>
      <w:r>
        <w:instrText xml:space="preserve"> HYPERLINK \l "_Toc15396604" </w:instrText>
      </w:r>
      <w:r>
        <w:fldChar w:fldCharType="separate"/>
      </w:r>
      <w:r>
        <w:rPr>
          <w:rStyle w:val="13"/>
          <w:rFonts w:hint="eastAsia" w:ascii="仿宋" w:hAnsi="仿宋" w:eastAsia="仿宋" w:cstheme="majorBidi"/>
          <w:bCs/>
          <w:sz w:val="28"/>
          <w:szCs w:val="28"/>
        </w:rPr>
        <w:t>二、</w:t>
      </w:r>
      <w:r>
        <w:rPr>
          <w:rStyle w:val="13"/>
          <w:rFonts w:hint="eastAsia" w:ascii="仿宋" w:hAnsi="仿宋" w:eastAsia="仿宋"/>
          <w:sz w:val="28"/>
          <w:szCs w:val="28"/>
        </w:rPr>
        <w:t>收</w:t>
      </w:r>
      <w:r>
        <w:rPr>
          <w:rStyle w:val="13"/>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9"/>
        <w:rPr>
          <w:rFonts w:ascii="仿宋" w:hAnsi="仿宋" w:eastAsia="仿宋" w:cstheme="minorBidi"/>
          <w:sz w:val="28"/>
          <w:szCs w:val="28"/>
        </w:rPr>
      </w:pPr>
      <w:r>
        <w:fldChar w:fldCharType="begin"/>
      </w:r>
      <w:r>
        <w:instrText xml:space="preserve"> HYPERLINK \l "_Toc15396605" </w:instrText>
      </w:r>
      <w:r>
        <w:fldChar w:fldCharType="separate"/>
      </w:r>
      <w:r>
        <w:rPr>
          <w:rStyle w:val="13"/>
          <w:rFonts w:hint="eastAsia" w:ascii="仿宋" w:hAnsi="仿宋" w:eastAsia="仿宋" w:cstheme="majorBidi"/>
          <w:bCs/>
          <w:sz w:val="28"/>
          <w:szCs w:val="28"/>
        </w:rPr>
        <w:t>三、</w:t>
      </w:r>
      <w:r>
        <w:rPr>
          <w:rStyle w:val="13"/>
          <w:rFonts w:hint="eastAsia" w:ascii="仿宋" w:hAnsi="仿宋" w:eastAsia="仿宋"/>
          <w:sz w:val="28"/>
          <w:szCs w:val="28"/>
        </w:rPr>
        <w:t>支</w:t>
      </w:r>
      <w:r>
        <w:rPr>
          <w:rStyle w:val="13"/>
          <w:rFonts w:hint="eastAsia" w:ascii="仿宋" w:hAnsi="仿宋" w:eastAsia="仿宋" w:cstheme="majorBidi"/>
          <w:bCs/>
          <w:sz w:val="28"/>
          <w:szCs w:val="28"/>
        </w:rPr>
        <w:t>出决算情况说明</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p>
    <w:p>
      <w:pPr>
        <w:pStyle w:val="9"/>
        <w:rPr>
          <w:rFonts w:ascii="仿宋" w:hAnsi="仿宋" w:eastAsia="仿宋" w:cstheme="minorBidi"/>
          <w:sz w:val="28"/>
          <w:szCs w:val="28"/>
        </w:rPr>
      </w:pPr>
      <w:r>
        <w:fldChar w:fldCharType="begin"/>
      </w:r>
      <w:r>
        <w:instrText xml:space="preserve"> HYPERLINK \l "_Toc15396606" </w:instrText>
      </w:r>
      <w:r>
        <w:fldChar w:fldCharType="separate"/>
      </w:r>
      <w:r>
        <w:rPr>
          <w:rStyle w:val="13"/>
          <w:rFonts w:hint="eastAsia" w:ascii="仿宋" w:hAnsi="仿宋" w:eastAsia="仿宋"/>
          <w:sz w:val="28"/>
          <w:szCs w:val="28"/>
        </w:rPr>
        <w:t>四、财</w:t>
      </w:r>
      <w:r>
        <w:rPr>
          <w:rStyle w:val="13"/>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9"/>
        <w:rPr>
          <w:rFonts w:ascii="仿宋" w:hAnsi="仿宋" w:eastAsia="仿宋" w:cstheme="minorBidi"/>
          <w:sz w:val="28"/>
          <w:szCs w:val="28"/>
        </w:rPr>
      </w:pPr>
      <w:r>
        <w:fldChar w:fldCharType="begin"/>
      </w:r>
      <w:r>
        <w:instrText xml:space="preserve"> HYPERLINK \l "_Toc15396607" </w:instrText>
      </w:r>
      <w:r>
        <w:fldChar w:fldCharType="separate"/>
      </w:r>
      <w:r>
        <w:rPr>
          <w:rStyle w:val="13"/>
          <w:rFonts w:hint="eastAsia" w:ascii="仿宋" w:hAnsi="仿宋" w:eastAsia="仿宋"/>
          <w:sz w:val="28"/>
          <w:szCs w:val="28"/>
        </w:rPr>
        <w:t>五、一</w:t>
      </w:r>
      <w:r>
        <w:rPr>
          <w:rStyle w:val="13"/>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lang w:val="en-US" w:eastAsia="zh-CN"/>
        </w:rPr>
        <w:t>7</w:t>
      </w:r>
      <w:r>
        <w:rPr>
          <w:rFonts w:ascii="仿宋" w:hAnsi="仿宋" w:eastAsia="仿宋"/>
          <w:sz w:val="28"/>
          <w:szCs w:val="28"/>
        </w:rPr>
        <w:fldChar w:fldCharType="end"/>
      </w:r>
    </w:p>
    <w:p>
      <w:pPr>
        <w:pStyle w:val="9"/>
        <w:rPr>
          <w:rFonts w:hint="eastAsia" w:ascii="仿宋" w:hAnsi="仿宋" w:eastAsia="仿宋" w:cstheme="minorBidi"/>
          <w:sz w:val="28"/>
          <w:szCs w:val="28"/>
          <w:lang w:val="en-US" w:eastAsia="zh-CN"/>
        </w:rPr>
      </w:pPr>
      <w:r>
        <w:fldChar w:fldCharType="begin"/>
      </w:r>
      <w:r>
        <w:instrText xml:space="preserve"> HYPERLINK \l "_Toc15396608" </w:instrText>
      </w:r>
      <w:r>
        <w:fldChar w:fldCharType="separate"/>
      </w:r>
      <w:r>
        <w:rPr>
          <w:rStyle w:val="13"/>
          <w:rFonts w:hint="eastAsia" w:ascii="仿宋" w:hAnsi="仿宋" w:eastAsia="仿宋"/>
          <w:sz w:val="28"/>
          <w:szCs w:val="28"/>
        </w:rPr>
        <w:t>六、一</w:t>
      </w:r>
      <w:r>
        <w:rPr>
          <w:rStyle w:val="13"/>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9"/>
        <w:rPr>
          <w:rFonts w:hint="eastAsia" w:ascii="仿宋" w:hAnsi="仿宋" w:eastAsia="仿宋" w:cstheme="minorBidi"/>
          <w:sz w:val="28"/>
          <w:szCs w:val="28"/>
          <w:lang w:val="en-US" w:eastAsia="zh-CN"/>
        </w:rPr>
      </w:pPr>
      <w:r>
        <w:fldChar w:fldCharType="begin"/>
      </w:r>
      <w:r>
        <w:instrText xml:space="preserve"> HYPERLINK \l "_Toc15396609" </w:instrText>
      </w:r>
      <w:r>
        <w:fldChar w:fldCharType="separate"/>
      </w:r>
      <w:r>
        <w:rPr>
          <w:rStyle w:val="13"/>
          <w:rFonts w:hint="eastAsia" w:ascii="仿宋" w:hAnsi="仿宋" w:eastAsia="仿宋"/>
          <w:sz w:val="28"/>
          <w:szCs w:val="28"/>
        </w:rPr>
        <w:t>七、</w:t>
      </w:r>
      <w:r>
        <w:rPr>
          <w:rStyle w:val="13"/>
          <w:rFonts w:ascii="仿宋" w:hAnsi="仿宋" w:eastAsia="仿宋"/>
          <w:sz w:val="28"/>
          <w:szCs w:val="28"/>
        </w:rPr>
        <w:t>“</w:t>
      </w:r>
      <w:r>
        <w:rPr>
          <w:rStyle w:val="13"/>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9"/>
        <w:rPr>
          <w:rFonts w:hint="eastAsia" w:ascii="仿宋" w:hAnsi="仿宋" w:eastAsia="仿宋" w:cstheme="minorBidi"/>
          <w:sz w:val="28"/>
          <w:szCs w:val="28"/>
          <w:lang w:val="en-US" w:eastAsia="zh-CN"/>
        </w:rPr>
      </w:pPr>
      <w:r>
        <w:fldChar w:fldCharType="begin"/>
      </w:r>
      <w:r>
        <w:instrText xml:space="preserve"> HYPERLINK \l "_Toc15396610" </w:instrText>
      </w:r>
      <w:r>
        <w:fldChar w:fldCharType="separate"/>
      </w:r>
      <w:r>
        <w:rPr>
          <w:rStyle w:val="13"/>
          <w:rFonts w:hint="eastAsia" w:ascii="仿宋" w:hAnsi="仿宋" w:eastAsia="仿宋"/>
          <w:sz w:val="28"/>
          <w:szCs w:val="28"/>
        </w:rPr>
        <w:t>八、</w:t>
      </w:r>
      <w:r>
        <w:rPr>
          <w:rStyle w:val="13"/>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9"/>
        <w:rPr>
          <w:rFonts w:hint="eastAsia" w:ascii="仿宋" w:hAnsi="仿宋" w:eastAsia="仿宋" w:cstheme="minorBidi"/>
          <w:sz w:val="28"/>
          <w:szCs w:val="28"/>
          <w:lang w:val="en-US" w:eastAsia="zh-CN"/>
        </w:rPr>
      </w:pPr>
      <w:r>
        <w:fldChar w:fldCharType="begin"/>
      </w:r>
      <w:r>
        <w:instrText xml:space="preserve"> HYPERLINK \l "_Toc15396611" </w:instrText>
      </w:r>
      <w:r>
        <w:fldChar w:fldCharType="separate"/>
      </w:r>
      <w:r>
        <w:rPr>
          <w:rStyle w:val="13"/>
          <w:rFonts w:hint="eastAsia" w:ascii="仿宋" w:hAnsi="仿宋" w:eastAsia="仿宋" w:cstheme="majorBidi"/>
          <w:bCs/>
          <w:sz w:val="28"/>
          <w:szCs w:val="28"/>
        </w:rPr>
        <w:t>九、</w:t>
      </w:r>
      <w:r>
        <w:rPr>
          <w:rStyle w:val="13"/>
          <w:rFonts w:hint="eastAsia" w:ascii="仿宋" w:hAnsi="仿宋" w:eastAsia="仿宋"/>
          <w:sz w:val="28"/>
          <w:szCs w:val="28"/>
        </w:rPr>
        <w:t xml:space="preserve"> 国</w:t>
      </w:r>
      <w:r>
        <w:rPr>
          <w:rStyle w:val="13"/>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9"/>
        <w:rPr>
          <w:rFonts w:hint="eastAsia" w:ascii="仿宋" w:hAnsi="仿宋" w:eastAsia="仿宋" w:cstheme="minorBidi"/>
          <w:sz w:val="28"/>
          <w:szCs w:val="28"/>
          <w:lang w:val="en-US" w:eastAsia="zh-CN"/>
        </w:rPr>
      </w:pPr>
      <w:r>
        <w:fldChar w:fldCharType="begin"/>
      </w:r>
      <w:r>
        <w:instrText xml:space="preserve"> HYPERLINK \l "_Toc15396612" </w:instrText>
      </w:r>
      <w:r>
        <w:fldChar w:fldCharType="separate"/>
      </w:r>
      <w:r>
        <w:rPr>
          <w:rStyle w:val="13"/>
          <w:rFonts w:hint="eastAsia" w:ascii="仿宋" w:hAnsi="仿宋" w:eastAsia="仿宋"/>
          <w:sz w:val="28"/>
          <w:szCs w:val="28"/>
        </w:rPr>
        <w:t>十</w:t>
      </w:r>
      <w:r>
        <w:rPr>
          <w:rStyle w:val="13"/>
          <w:rFonts w:hint="eastAsia" w:ascii="仿宋" w:hAnsi="仿宋" w:eastAsia="仿宋" w:cstheme="majorBidi"/>
          <w:bCs/>
          <w:sz w:val="28"/>
          <w:szCs w:val="28"/>
        </w:rPr>
        <w:t>一、其他重要事项的情况说明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8"/>
        <w:rPr>
          <w:rFonts w:hint="eastAsia" w:eastAsia="仿宋" w:cstheme="minorBidi"/>
          <w:lang w:val="en-US" w:eastAsia="zh-CN"/>
        </w:rPr>
      </w:pPr>
      <w:r>
        <w:fldChar w:fldCharType="begin"/>
      </w:r>
      <w:r>
        <w:instrText xml:space="preserve"> HYPERLINK \l "_Toc15396613" </w:instrText>
      </w:r>
      <w:r>
        <w:fldChar w:fldCharType="separate"/>
      </w:r>
      <w:r>
        <w:rPr>
          <w:rStyle w:val="13"/>
          <w:rFonts w:hint="eastAsia"/>
          <w:bCs/>
          <w:kern w:val="44"/>
        </w:rPr>
        <w:t>第三部分</w:t>
      </w:r>
      <w:r>
        <w:rPr>
          <w:rStyle w:val="13"/>
          <w:rFonts w:hint="eastAsia"/>
        </w:rPr>
        <w:t xml:space="preserve"> 名</w:t>
      </w:r>
      <w:r>
        <w:rPr>
          <w:rStyle w:val="13"/>
          <w:rFonts w:hint="eastAsia"/>
          <w:bCs/>
          <w:kern w:val="44"/>
        </w:rPr>
        <w:t>词解释</w:t>
      </w:r>
      <w:r>
        <w:tab/>
      </w:r>
      <w:r>
        <w:rPr>
          <w:rFonts w:hint="eastAsia"/>
          <w:lang w:val="en-US" w:eastAsia="zh-CN"/>
        </w:rPr>
        <w:t>1</w:t>
      </w:r>
      <w:r>
        <w:fldChar w:fldCharType="end"/>
      </w:r>
      <w:r>
        <w:rPr>
          <w:rFonts w:hint="eastAsia"/>
          <w:lang w:val="en-US" w:eastAsia="zh-CN"/>
        </w:rPr>
        <w:t>4</w:t>
      </w:r>
    </w:p>
    <w:p>
      <w:pPr>
        <w:pStyle w:val="8"/>
        <w:rPr>
          <w:rFonts w:hint="eastAsia" w:eastAsia="仿宋" w:cstheme="minorBidi"/>
          <w:lang w:val="en-US" w:eastAsia="zh-CN"/>
        </w:rPr>
      </w:pPr>
      <w:r>
        <w:fldChar w:fldCharType="begin"/>
      </w:r>
      <w:r>
        <w:instrText xml:space="preserve"> HYPERLINK \l "_Toc15396614" </w:instrText>
      </w:r>
      <w:r>
        <w:fldChar w:fldCharType="separate"/>
      </w:r>
      <w:r>
        <w:rPr>
          <w:rStyle w:val="13"/>
          <w:rFonts w:hint="eastAsia"/>
        </w:rPr>
        <w:t>第</w:t>
      </w:r>
      <w:r>
        <w:rPr>
          <w:rStyle w:val="13"/>
          <w:rFonts w:hint="eastAsia"/>
          <w:bCs/>
          <w:kern w:val="44"/>
        </w:rPr>
        <w:t>四部分</w:t>
      </w:r>
      <w:r>
        <w:rPr>
          <w:rStyle w:val="13"/>
          <w:bCs/>
          <w:kern w:val="44"/>
        </w:rPr>
        <w:t xml:space="preserve"> </w:t>
      </w:r>
      <w:r>
        <w:rPr>
          <w:rStyle w:val="13"/>
          <w:rFonts w:hint="eastAsia"/>
          <w:bCs/>
          <w:kern w:val="44"/>
        </w:rPr>
        <w:t>附件</w:t>
      </w:r>
      <w:r>
        <w:tab/>
      </w:r>
      <w:r>
        <w:rPr>
          <w:rFonts w:hint="eastAsia"/>
          <w:lang w:val="en-US" w:eastAsia="zh-CN"/>
        </w:rPr>
        <w:t>1</w:t>
      </w:r>
      <w:r>
        <w:fldChar w:fldCharType="end"/>
      </w:r>
      <w:r>
        <w:rPr>
          <w:rFonts w:hint="eastAsia"/>
          <w:lang w:val="en-US" w:eastAsia="zh-CN"/>
        </w:rPr>
        <w:t>6</w:t>
      </w:r>
    </w:p>
    <w:p>
      <w:pPr>
        <w:pStyle w:val="9"/>
        <w:rPr>
          <w:rFonts w:hint="eastAsia" w:ascii="仿宋" w:hAnsi="仿宋" w:eastAsia="仿宋" w:cstheme="minorBidi"/>
          <w:sz w:val="28"/>
          <w:szCs w:val="28"/>
          <w:lang w:val="en-US" w:eastAsia="zh-CN"/>
        </w:rPr>
      </w:pPr>
      <w:r>
        <w:fldChar w:fldCharType="begin"/>
      </w:r>
      <w:r>
        <w:instrText xml:space="preserve"> HYPERLINK \l "_Toc15396615" </w:instrText>
      </w:r>
      <w:r>
        <w:fldChar w:fldCharType="separate"/>
      </w:r>
      <w:r>
        <w:rPr>
          <w:rStyle w:val="13"/>
          <w:rFonts w:hint="eastAsia" w:ascii="仿宋" w:hAnsi="仿宋" w:eastAsia="仿宋"/>
          <w:kern w:val="44"/>
          <w:sz w:val="28"/>
          <w:szCs w:val="28"/>
        </w:rPr>
        <w:t>附件</w:t>
      </w:r>
      <w:r>
        <w:rPr>
          <w:rStyle w:val="13"/>
          <w:rFonts w:ascii="仿宋" w:hAnsi="仿宋" w:eastAsia="仿宋"/>
          <w:kern w:val="44"/>
          <w:sz w:val="28"/>
          <w:szCs w:val="28"/>
        </w:rPr>
        <w:t>1</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9"/>
        <w:rPr>
          <w:rFonts w:hint="eastAsia" w:ascii="仿宋" w:hAnsi="仿宋" w:eastAsia="仿宋" w:cstheme="minorBidi"/>
          <w:sz w:val="28"/>
          <w:szCs w:val="28"/>
          <w:lang w:val="en-US" w:eastAsia="zh-CN"/>
        </w:rPr>
      </w:pPr>
      <w:r>
        <w:fldChar w:fldCharType="begin"/>
      </w:r>
      <w:r>
        <w:instrText xml:space="preserve"> HYPERLINK \l "_Toc15396617" </w:instrText>
      </w:r>
      <w:r>
        <w:fldChar w:fldCharType="separate"/>
      </w:r>
      <w:r>
        <w:rPr>
          <w:rStyle w:val="13"/>
          <w:rFonts w:hint="eastAsia" w:ascii="仿宋" w:hAnsi="仿宋" w:eastAsia="仿宋"/>
          <w:kern w:val="44"/>
          <w:sz w:val="28"/>
          <w:szCs w:val="28"/>
        </w:rPr>
        <w:t>附件</w:t>
      </w:r>
      <w:r>
        <w:rPr>
          <w:rStyle w:val="13"/>
          <w:rFonts w:ascii="仿宋" w:hAnsi="仿宋" w:eastAsia="仿宋"/>
          <w:kern w:val="44"/>
          <w:sz w:val="28"/>
          <w:szCs w:val="28"/>
        </w:rPr>
        <w:t>2</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8"/>
        <w:rPr>
          <w:rFonts w:hint="default" w:eastAsia="仿宋" w:cstheme="minorBidi"/>
          <w:lang w:val="en-US" w:eastAsia="zh-CN"/>
        </w:rPr>
      </w:pPr>
    </w:p>
    <w:p>
      <w:pPr>
        <w:pStyle w:val="9"/>
        <w:rPr>
          <w:rFonts w:hint="eastAsia" w:ascii="仿宋" w:hAnsi="仿宋" w:eastAsia="仿宋" w:cstheme="minorBidi"/>
          <w:sz w:val="28"/>
          <w:szCs w:val="28"/>
          <w:lang w:val="en-US" w:eastAsia="zh-CN"/>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3"/>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9"/>
        <w:rPr>
          <w:rFonts w:hint="eastAsia" w:ascii="仿宋" w:hAnsi="仿宋" w:eastAsia="仿宋" w:cstheme="minorBidi"/>
          <w:sz w:val="28"/>
          <w:szCs w:val="28"/>
          <w:lang w:val="en-US" w:eastAsia="zh-CN"/>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3"/>
          <w:rFonts w:hint="eastAsia" w:ascii="仿宋" w:hAnsi="仿宋" w:eastAsia="仿宋"/>
          <w:sz w:val="28"/>
          <w:szCs w:val="28"/>
        </w:rPr>
        <w:t>收入总表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9"/>
        <w:rPr>
          <w:rFonts w:hint="eastAsia" w:ascii="仿宋" w:hAnsi="仿宋" w:eastAsia="仿宋" w:cstheme="minorBidi"/>
          <w:sz w:val="28"/>
          <w:szCs w:val="28"/>
          <w:lang w:val="en-US" w:eastAsia="zh-CN"/>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3"/>
          <w:rFonts w:hint="eastAsia" w:ascii="仿宋" w:hAnsi="仿宋" w:eastAsia="仿宋"/>
          <w:sz w:val="28"/>
          <w:szCs w:val="28"/>
        </w:rPr>
        <w:t>支出总表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9"/>
        <w:rPr>
          <w:rFonts w:hint="eastAsia" w:ascii="仿宋" w:hAnsi="仿宋" w:eastAsia="仿宋" w:cstheme="minorBidi"/>
          <w:sz w:val="28"/>
          <w:szCs w:val="28"/>
          <w:lang w:val="en-US" w:eastAsia="zh-CN"/>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3"/>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9"/>
        <w:rPr>
          <w:rFonts w:hint="eastAsia" w:ascii="仿宋" w:hAnsi="仿宋" w:eastAsia="仿宋"/>
          <w:sz w:val="28"/>
          <w:szCs w:val="28"/>
          <w:lang w:val="en-US" w:eastAsia="zh-CN"/>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9"/>
        <w:rPr>
          <w:rFonts w:hint="eastAsia" w:ascii="仿宋" w:hAnsi="仿宋" w:eastAsia="仿宋" w:cstheme="minorBidi"/>
          <w:sz w:val="28"/>
          <w:szCs w:val="28"/>
          <w:lang w:val="en-US" w:eastAsia="zh-CN"/>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3"/>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9"/>
        <w:rPr>
          <w:rFonts w:hint="eastAsia" w:ascii="仿宋" w:hAnsi="仿宋" w:eastAsia="仿宋" w:cstheme="minorBidi"/>
          <w:sz w:val="28"/>
          <w:szCs w:val="28"/>
          <w:lang w:val="en-US" w:eastAsia="zh-CN"/>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3"/>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9"/>
        <w:rPr>
          <w:rFonts w:hint="eastAsia" w:ascii="仿宋" w:hAnsi="仿宋" w:eastAsia="仿宋" w:cstheme="minorBidi"/>
          <w:sz w:val="28"/>
          <w:szCs w:val="28"/>
          <w:lang w:val="en-US" w:eastAsia="zh-CN"/>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3"/>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9"/>
        <w:rPr>
          <w:rFonts w:hint="eastAsia" w:ascii="仿宋" w:hAnsi="仿宋" w:eastAsia="仿宋" w:cstheme="minorBidi"/>
          <w:sz w:val="28"/>
          <w:szCs w:val="28"/>
          <w:lang w:val="en-US" w:eastAsia="zh-CN"/>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3"/>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9"/>
        <w:rPr>
          <w:rFonts w:hint="eastAsia" w:ascii="仿宋" w:hAnsi="仿宋" w:eastAsia="仿宋" w:cstheme="minorBidi"/>
          <w:sz w:val="28"/>
          <w:szCs w:val="28"/>
          <w:lang w:val="en-US" w:eastAsia="zh-CN"/>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3"/>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9"/>
        <w:rPr>
          <w:rFonts w:hint="eastAsia" w:ascii="仿宋" w:hAnsi="仿宋" w:eastAsia="仿宋" w:cstheme="minorBidi"/>
          <w:sz w:val="28"/>
          <w:szCs w:val="28"/>
          <w:lang w:val="en-US" w:eastAsia="zh-CN"/>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3"/>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9"/>
        <w:rPr>
          <w:rFonts w:hint="eastAsia" w:ascii="仿宋" w:hAnsi="仿宋" w:eastAsia="仿宋" w:cstheme="minorBidi"/>
          <w:sz w:val="28"/>
          <w:szCs w:val="28"/>
          <w:lang w:val="en-US" w:eastAsia="zh-CN"/>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3"/>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9"/>
        <w:rPr>
          <w:rFonts w:hint="eastAsia" w:ascii="仿宋" w:hAnsi="仿宋" w:eastAsia="仿宋" w:cstheme="minorBidi"/>
          <w:sz w:val="24"/>
          <w:lang w:val="en-US" w:eastAsia="zh-CN"/>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3"/>
          <w:rFonts w:hint="eastAsia" w:ascii="仿宋" w:hAnsi="仿宋" w:eastAsia="仿宋"/>
          <w:sz w:val="28"/>
          <w:szCs w:val="28"/>
        </w:rPr>
        <w:t>国有资本经营预算支出决算表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r>
        <w:rPr>
          <w:rFonts w:ascii="黑体" w:hAnsi="黑体" w:eastAsia="黑体"/>
          <w:b/>
        </w:rPr>
        <w:br w:type="page"/>
      </w:r>
    </w:p>
    <w:p>
      <w:pPr>
        <w:rPr>
          <w:rFonts w:hint="eastAsia" w:ascii="方正小标宋简体" w:hAnsi="宋体" w:eastAsia="方正小标宋简体"/>
          <w:color w:val="000000"/>
          <w:sz w:val="72"/>
          <w:szCs w:val="72"/>
          <w:lang w:eastAsia="zh-CN"/>
        </w:rPr>
      </w:pPr>
    </w:p>
    <w:p>
      <w:pPr>
        <w:pStyle w:val="2"/>
        <w:jc w:val="center"/>
        <w:rPr>
          <w:rStyle w:val="15"/>
          <w:rFonts w:ascii="黑体" w:hAnsi="黑体" w:eastAsia="黑体"/>
          <w:b/>
          <w:bCs w:val="0"/>
        </w:rPr>
      </w:pPr>
      <w:r>
        <w:rPr>
          <w:rFonts w:hint="eastAsia" w:ascii="黑体" w:hAnsi="黑体" w:eastAsia="黑体"/>
          <w:b w:val="0"/>
        </w:rPr>
        <w:t xml:space="preserve">第一部分 </w:t>
      </w:r>
      <w:r>
        <w:rPr>
          <w:rStyle w:val="15"/>
          <w:rFonts w:hint="eastAsia" w:ascii="黑体" w:hAnsi="黑体" w:eastAsia="黑体"/>
          <w:b w:val="0"/>
          <w:bCs w:val="0"/>
        </w:rPr>
        <w:t>部门概况</w:t>
      </w:r>
    </w:p>
    <w:p>
      <w:pPr>
        <w:widowControl/>
        <w:jc w:val="left"/>
        <w:rPr>
          <w:rFonts w:ascii="黑体" w:eastAsia="黑体"/>
          <w:color w:val="000000"/>
          <w:sz w:val="32"/>
          <w:szCs w:val="32"/>
        </w:rPr>
      </w:pPr>
    </w:p>
    <w:p>
      <w:pPr>
        <w:pStyle w:val="9"/>
        <w:rPr>
          <w:rStyle w:val="16"/>
          <w:rFonts w:ascii="仿宋" w:hAnsi="仿宋" w:eastAsia="仿宋"/>
          <w:b w:val="0"/>
          <w:bCs w:val="0"/>
        </w:rPr>
      </w:pPr>
      <w:bookmarkStart w:id="11" w:name="_Toc15396600"/>
      <w:bookmarkStart w:id="12" w:name="_Toc15377197"/>
      <w:r>
        <w:rPr>
          <w:rFonts w:hint="eastAsia" w:ascii="黑体" w:hAnsi="黑体" w:eastAsia="黑体"/>
          <w:b w:val="0"/>
          <w:color w:val="000000"/>
          <w:sz w:val="32"/>
          <w:szCs w:val="32"/>
        </w:rPr>
        <w:t>一、基</w:t>
      </w:r>
      <w:r>
        <w:rPr>
          <w:rStyle w:val="16"/>
          <w:rFonts w:hint="eastAsia" w:ascii="黑体" w:hAnsi="黑体" w:eastAsia="黑体"/>
          <w:b w:val="0"/>
          <w:bCs w:val="0"/>
        </w:rPr>
        <w:t>本职能及主要工作</w:t>
      </w:r>
      <w:bookmarkEnd w:id="11"/>
      <w:bookmarkEnd w:id="12"/>
    </w:p>
    <w:p>
      <w:pPr>
        <w:pStyle w:val="4"/>
        <w:adjustRightInd w:val="0"/>
        <w:snapToGrid w:val="0"/>
        <w:spacing w:before="93" w:line="600" w:lineRule="exact"/>
        <w:ind w:firstLine="672" w:firstLineChars="210"/>
        <w:outlineLvl w:val="2"/>
        <w:rPr>
          <w:rFonts w:hint="eastAsia" w:ascii="仿宋" w:hAnsi="仿宋" w:eastAsia="仿宋" w:cs="仿宋"/>
          <w:bCs/>
          <w:color w:val="000000"/>
          <w:sz w:val="32"/>
          <w:szCs w:val="32"/>
        </w:rPr>
      </w:pPr>
      <w:bookmarkStart w:id="13" w:name="_Toc15377198"/>
      <w:bookmarkStart w:id="14" w:name="_Toc15378445"/>
      <w:r>
        <w:rPr>
          <w:rFonts w:hint="eastAsia" w:ascii="仿宋" w:hAnsi="仿宋" w:eastAsia="仿宋" w:cs="仿宋"/>
          <w:bCs/>
          <w:color w:val="000000"/>
          <w:sz w:val="32"/>
          <w:szCs w:val="32"/>
        </w:rPr>
        <w:t>（一）主要职能。</w:t>
      </w:r>
    </w:p>
    <w:p>
      <w:pPr>
        <w:widowControl/>
        <w:shd w:val="clear" w:color="auto" w:fill="FFFFFF"/>
        <w:spacing w:line="420" w:lineRule="atLeast"/>
        <w:ind w:firstLine="640" w:firstLineChars="200"/>
        <w:jc w:val="left"/>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lang w:eastAsia="zh-CN"/>
        </w:rPr>
        <w:t>开江县普安镇宝塔中心小学</w:t>
      </w:r>
      <w:r>
        <w:rPr>
          <w:rFonts w:hint="eastAsia" w:ascii="仿宋" w:hAnsi="仿宋" w:eastAsia="仿宋" w:cs="仿宋"/>
          <w:color w:val="555555"/>
          <w:kern w:val="0"/>
          <w:sz w:val="32"/>
          <w:szCs w:val="32"/>
        </w:rPr>
        <w:t>负责贯彻执行国家和省有关教育行业的法律法规和方针政策，根据国民经济和社会发展需要，拟定学校教育教学的开展，认真实施义务教育。</w:t>
      </w:r>
      <w:bookmarkEnd w:id="13"/>
      <w:bookmarkEnd w:id="14"/>
      <w:bookmarkStart w:id="15" w:name="_Toc15378446"/>
      <w:bookmarkStart w:id="16" w:name="_Toc15377199"/>
    </w:p>
    <w:p>
      <w:pPr>
        <w:spacing w:line="60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（二）201</w:t>
      </w:r>
      <w:r>
        <w:rPr>
          <w:rFonts w:hint="eastAsia" w:ascii="仿宋" w:hAnsi="仿宋" w:eastAsia="仿宋" w:cs="仿宋"/>
          <w:bCs/>
          <w:color w:val="000000"/>
          <w:sz w:val="32"/>
          <w:szCs w:val="32"/>
          <w:lang w:val="en-US" w:eastAsia="zh-CN"/>
        </w:rPr>
        <w:t>9</w:t>
      </w:r>
      <w:r>
        <w:rPr>
          <w:rFonts w:hint="eastAsia" w:ascii="仿宋" w:hAnsi="仿宋" w:eastAsia="仿宋" w:cs="仿宋"/>
          <w:bCs/>
          <w:color w:val="000000"/>
          <w:sz w:val="32"/>
          <w:szCs w:val="32"/>
        </w:rPr>
        <w:t>年重点工作完成情况。</w:t>
      </w:r>
      <w:bookmarkEnd w:id="15"/>
      <w:bookmarkEnd w:id="16"/>
    </w:p>
    <w:p>
      <w:pPr>
        <w:spacing w:line="600" w:lineRule="exact"/>
        <w:ind w:firstLine="640" w:firstLineChars="200"/>
        <w:rPr>
          <w:rFonts w:ascii="仿宋" w:hAnsi="仿宋" w:eastAsia="仿宋"/>
          <w:bCs/>
          <w:color w:val="000000"/>
          <w:sz w:val="32"/>
          <w:szCs w:val="32"/>
        </w:rPr>
      </w:pPr>
      <w:r>
        <w:rPr>
          <w:rFonts w:hint="eastAsia" w:ascii="仿宋" w:hAnsi="仿宋" w:eastAsia="仿宋" w:cs="仿宋"/>
          <w:sz w:val="32"/>
          <w:szCs w:val="32"/>
        </w:rPr>
        <w:t xml:space="preserve">教育教学质量稳步提高，办学条件得到改善。开齐课程，实施素质教育，促进学生全面发展。办学水平和办学质量得到社会和教育行政部门的认可，为地方教育事业发展做出了贡献。  </w:t>
      </w:r>
    </w:p>
    <w:p>
      <w:pPr>
        <w:pStyle w:val="3"/>
        <w:numPr>
          <w:ilvl w:val="0"/>
          <w:numId w:val="1"/>
        </w:numPr>
        <w:rPr>
          <w:rFonts w:hint="eastAsia" w:ascii="仿宋" w:hAnsi="仿宋" w:eastAsia="仿宋" w:cs="仿宋"/>
          <w:sz w:val="32"/>
          <w:szCs w:val="32"/>
        </w:rPr>
      </w:pPr>
      <w:bookmarkStart w:id="17" w:name="_Toc15396601"/>
      <w:bookmarkStart w:id="18" w:name="_Toc15377200"/>
      <w:r>
        <w:rPr>
          <w:rFonts w:hint="eastAsia" w:ascii="黑体" w:hAnsi="黑体" w:eastAsia="黑体"/>
          <w:b w:val="0"/>
          <w:color w:val="000000"/>
        </w:rPr>
        <w:t>机</w:t>
      </w:r>
      <w:r>
        <w:rPr>
          <w:rStyle w:val="16"/>
          <w:rFonts w:hint="eastAsia" w:ascii="黑体" w:hAnsi="黑体" w:eastAsia="黑体"/>
          <w:b w:val="0"/>
          <w:bCs w:val="0"/>
        </w:rPr>
        <w:t>构设置</w:t>
      </w:r>
      <w:bookmarkEnd w:id="17"/>
      <w:bookmarkEnd w:id="18"/>
    </w:p>
    <w:p>
      <w:pPr>
        <w:pStyle w:val="3"/>
        <w:numPr>
          <w:ilvl w:val="0"/>
          <w:numId w:val="0"/>
        </w:numPr>
        <w:ind w:firstLine="643" w:firstLineChars="200"/>
        <w:rPr>
          <w:rFonts w:hint="eastAsia" w:ascii="仿宋" w:hAnsi="仿宋" w:eastAsia="仿宋" w:cs="仿宋"/>
          <w:sz w:val="32"/>
          <w:szCs w:val="32"/>
        </w:rPr>
      </w:pPr>
      <w:r>
        <w:rPr>
          <w:rFonts w:hint="eastAsia" w:ascii="仿宋" w:hAnsi="仿宋" w:eastAsia="仿宋" w:cs="仿宋"/>
          <w:sz w:val="32"/>
          <w:szCs w:val="32"/>
        </w:rPr>
        <w:t>开江县宝塔中心小学属全额拨款事业单位，下辖三所村小，附设幼儿园一个，在园幼儿</w:t>
      </w:r>
      <w:r>
        <w:rPr>
          <w:rFonts w:hint="eastAsia" w:ascii="仿宋" w:hAnsi="仿宋" w:eastAsia="仿宋" w:cs="仿宋"/>
          <w:sz w:val="32"/>
          <w:szCs w:val="32"/>
          <w:lang w:val="en-US" w:eastAsia="zh-CN"/>
        </w:rPr>
        <w:t>57</w:t>
      </w:r>
      <w:bookmarkStart w:id="72" w:name="_GoBack"/>
      <w:bookmarkEnd w:id="72"/>
      <w:r>
        <w:rPr>
          <w:rFonts w:hint="eastAsia" w:ascii="仿宋" w:hAnsi="仿宋" w:eastAsia="仿宋" w:cs="仿宋"/>
          <w:sz w:val="32"/>
          <w:szCs w:val="32"/>
        </w:rPr>
        <w:t>人。现有在职在编教职工</w:t>
      </w:r>
      <w:r>
        <w:rPr>
          <w:rFonts w:hint="eastAsia" w:ascii="仿宋" w:hAnsi="仿宋" w:eastAsia="仿宋" w:cs="仿宋"/>
          <w:sz w:val="32"/>
          <w:szCs w:val="32"/>
          <w:lang w:val="en-US" w:eastAsia="zh-CN"/>
        </w:rPr>
        <w:t>57人</w:t>
      </w:r>
      <w:r>
        <w:rPr>
          <w:rFonts w:hint="eastAsia" w:ascii="仿宋" w:hAnsi="仿宋" w:eastAsia="仿宋" w:cs="仿宋"/>
          <w:sz w:val="32"/>
          <w:szCs w:val="32"/>
        </w:rPr>
        <w:t>，退休人员5</w:t>
      </w:r>
      <w:r>
        <w:rPr>
          <w:rFonts w:hint="eastAsia" w:ascii="仿宋" w:hAnsi="仿宋" w:eastAsia="仿宋" w:cs="仿宋"/>
          <w:sz w:val="32"/>
          <w:szCs w:val="32"/>
          <w:lang w:val="en-US" w:eastAsia="zh-CN"/>
        </w:rPr>
        <w:t>4</w:t>
      </w:r>
      <w:r>
        <w:rPr>
          <w:rFonts w:hint="eastAsia" w:ascii="仿宋" w:hAnsi="仿宋" w:eastAsia="仿宋" w:cs="仿宋"/>
          <w:sz w:val="32"/>
          <w:szCs w:val="32"/>
        </w:rPr>
        <w:t>人，学生数</w:t>
      </w:r>
      <w:r>
        <w:rPr>
          <w:rFonts w:hint="eastAsia" w:ascii="仿宋" w:hAnsi="仿宋" w:eastAsia="仿宋" w:cs="仿宋"/>
          <w:sz w:val="32"/>
          <w:szCs w:val="32"/>
          <w:lang w:val="en-US" w:eastAsia="zh-CN"/>
        </w:rPr>
        <w:t>702</w:t>
      </w:r>
      <w:r>
        <w:rPr>
          <w:rFonts w:hint="eastAsia" w:ascii="仿宋" w:hAnsi="仿宋" w:eastAsia="仿宋" w:cs="仿宋"/>
          <w:sz w:val="32"/>
          <w:szCs w:val="32"/>
        </w:rPr>
        <w:t>人。</w:t>
      </w:r>
    </w:p>
    <w:p>
      <w:pPr>
        <w:numPr>
          <w:ilvl w:val="0"/>
          <w:numId w:val="0"/>
        </w:numPr>
        <w:rPr>
          <w:rFonts w:hint="eastAsia"/>
        </w:rPr>
      </w:pP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pPr>
      <w:bookmarkStart w:id="19" w:name="_Toc15377204"/>
      <w:bookmarkStart w:id="20"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15"/>
          <w:rFonts w:hint="eastAsia" w:ascii="黑体" w:hAnsi="黑体" w:eastAsia="黑体"/>
          <w:b w:val="0"/>
          <w:bCs w:val="0"/>
        </w:rPr>
        <w:t>201</w:t>
      </w:r>
      <w:r>
        <w:rPr>
          <w:rStyle w:val="15"/>
          <w:rFonts w:hint="eastAsia" w:ascii="黑体" w:hAnsi="黑体" w:eastAsia="黑体"/>
          <w:b w:val="0"/>
          <w:bCs w:val="0"/>
          <w:lang w:val="en-US" w:eastAsia="zh-CN"/>
        </w:rPr>
        <w:t>9</w:t>
      </w:r>
      <w:r>
        <w:rPr>
          <w:rStyle w:val="15"/>
          <w:rFonts w:hint="eastAsia" w:ascii="黑体" w:hAnsi="黑体" w:eastAsia="黑体"/>
          <w:b w:val="0"/>
          <w:bCs w:val="0"/>
        </w:rPr>
        <w:t>年度部门决算情况说明</w:t>
      </w:r>
      <w:bookmarkEnd w:id="19"/>
      <w:bookmarkEnd w:id="20"/>
    </w:p>
    <w:p>
      <w:pPr>
        <w:pStyle w:val="17"/>
        <w:numPr>
          <w:ilvl w:val="0"/>
          <w:numId w:val="2"/>
        </w:numPr>
        <w:spacing w:line="600" w:lineRule="exact"/>
        <w:ind w:firstLineChars="0"/>
        <w:outlineLvl w:val="1"/>
        <w:rPr>
          <w:rStyle w:val="16"/>
          <w:rFonts w:ascii="黑体" w:hAnsi="黑体" w:eastAsia="黑体"/>
          <w:b w:val="0"/>
        </w:rPr>
      </w:pPr>
      <w:bookmarkStart w:id="21" w:name="_Toc15377205"/>
      <w:bookmarkStart w:id="22" w:name="_Toc15396603"/>
      <w:r>
        <w:rPr>
          <w:rFonts w:hint="eastAsia" w:ascii="黑体" w:hAnsi="黑体" w:eastAsia="黑体"/>
          <w:color w:val="000000"/>
          <w:sz w:val="32"/>
          <w:szCs w:val="32"/>
        </w:rPr>
        <w:t>收</w:t>
      </w:r>
      <w:r>
        <w:rPr>
          <w:rStyle w:val="16"/>
          <w:rFonts w:hint="eastAsia" w:ascii="黑体" w:hAnsi="黑体" w:eastAsia="黑体"/>
          <w:b w:val="0"/>
        </w:rPr>
        <w:t>入支出决算总体情况说明</w:t>
      </w:r>
      <w:bookmarkEnd w:id="21"/>
      <w:bookmarkEnd w:id="22"/>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年度收</w:t>
      </w:r>
      <w:r>
        <w:rPr>
          <w:rFonts w:hint="eastAsia" w:ascii="仿宋" w:hAnsi="仿宋" w:eastAsia="仿宋"/>
          <w:color w:val="000000"/>
          <w:sz w:val="32"/>
          <w:szCs w:val="32"/>
          <w:lang w:val="en-US" w:eastAsia="zh-CN"/>
        </w:rPr>
        <w:t>入总计725.89万元，</w:t>
      </w:r>
      <w:r>
        <w:rPr>
          <w:rFonts w:hint="eastAsia" w:ascii="仿宋" w:hAnsi="仿宋" w:eastAsia="仿宋"/>
          <w:color w:val="000000"/>
          <w:sz w:val="32"/>
          <w:szCs w:val="32"/>
        </w:rPr>
        <w:t>支</w:t>
      </w:r>
      <w:r>
        <w:rPr>
          <w:rFonts w:hint="eastAsia" w:ascii="仿宋" w:hAnsi="仿宋" w:eastAsia="仿宋"/>
          <w:color w:val="000000"/>
          <w:sz w:val="32"/>
          <w:szCs w:val="32"/>
          <w:lang w:val="en-US" w:eastAsia="zh-CN"/>
        </w:rPr>
        <w:t>出</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737.47</w:t>
      </w:r>
      <w:r>
        <w:rPr>
          <w:rFonts w:hint="eastAsia" w:ascii="仿宋" w:hAnsi="仿宋" w:eastAsia="仿宋"/>
          <w:color w:val="000000"/>
          <w:sz w:val="32"/>
          <w:szCs w:val="32"/>
        </w:rPr>
        <w:t>万元。与201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年相比，收</w:t>
      </w:r>
      <w:r>
        <w:rPr>
          <w:rFonts w:hint="eastAsia" w:ascii="仿宋" w:hAnsi="仿宋" w:eastAsia="仿宋"/>
          <w:color w:val="000000"/>
          <w:sz w:val="32"/>
          <w:szCs w:val="32"/>
          <w:lang w:val="en-US" w:eastAsia="zh-CN"/>
        </w:rPr>
        <w:t>入</w:t>
      </w:r>
      <w:r>
        <w:rPr>
          <w:rFonts w:hint="eastAsia" w:ascii="仿宋" w:hAnsi="仿宋" w:eastAsia="仿宋"/>
          <w:color w:val="000000"/>
          <w:sz w:val="32"/>
          <w:szCs w:val="32"/>
        </w:rPr>
        <w:t>减少</w:t>
      </w:r>
      <w:r>
        <w:rPr>
          <w:rFonts w:hint="eastAsia" w:ascii="仿宋" w:hAnsi="仿宋" w:eastAsia="仿宋"/>
          <w:color w:val="000000"/>
          <w:sz w:val="32"/>
          <w:szCs w:val="32"/>
          <w:lang w:val="en-US" w:eastAsia="zh-CN"/>
        </w:rPr>
        <w:t>99.56</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12.05</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支出减少99.37万元，</w:t>
      </w:r>
      <w:r>
        <w:rPr>
          <w:rFonts w:hint="eastAsia" w:ascii="仿宋" w:hAnsi="仿宋" w:eastAsia="仿宋"/>
          <w:color w:val="000000"/>
          <w:sz w:val="32"/>
          <w:szCs w:val="32"/>
        </w:rPr>
        <w:t>下降</w:t>
      </w:r>
      <w:r>
        <w:rPr>
          <w:rFonts w:hint="eastAsia" w:ascii="仿宋" w:hAnsi="仿宋" w:eastAsia="仿宋"/>
          <w:color w:val="000000"/>
          <w:sz w:val="32"/>
          <w:szCs w:val="32"/>
          <w:lang w:val="en-US" w:eastAsia="zh-CN"/>
        </w:rPr>
        <w:t>11.87</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教师调整，青年教师增加，</w:t>
      </w:r>
      <w:r>
        <w:rPr>
          <w:rFonts w:hint="eastAsia" w:ascii="仿宋" w:hAnsi="仿宋" w:eastAsia="仿宋"/>
          <w:color w:val="000000"/>
          <w:sz w:val="32"/>
          <w:szCs w:val="32"/>
          <w:lang w:val="en-US" w:eastAsia="zh-CN"/>
        </w:rPr>
        <w:t>人员经费减少。</w:t>
      </w:r>
    </w:p>
    <w:p>
      <w:pPr>
        <w:keepNext w:val="0"/>
        <w:keepLines w:val="0"/>
        <w:widowControl w:val="0"/>
        <w:suppressLineNumbers w:val="0"/>
        <w:spacing w:before="0" w:beforeAutospacing="0" w:after="0" w:afterAutospacing="0"/>
        <w:ind w:left="0" w:right="0"/>
        <w:jc w:val="both"/>
      </w:pPr>
      <w:r>
        <w:drawing>
          <wp:inline distT="0" distB="0" distL="114300" distR="114300">
            <wp:extent cx="5268595" cy="3223260"/>
            <wp:effectExtent l="0" t="0" r="8255" b="1524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5"/>
                    <a:stretch>
                      <a:fillRect/>
                    </a:stretch>
                  </pic:blipFill>
                  <pic:spPr>
                    <a:xfrm>
                      <a:off x="0" y="0"/>
                      <a:ext cx="5268595" cy="3223260"/>
                    </a:xfrm>
                    <a:prstGeom prst="rect">
                      <a:avLst/>
                    </a:prstGeom>
                    <a:noFill/>
                    <a:ln>
                      <a:noFill/>
                    </a:ln>
                  </pic:spPr>
                </pic:pic>
              </a:graphicData>
            </a:graphic>
          </wp:inline>
        </w:drawing>
      </w:r>
    </w:p>
    <w:p>
      <w:pPr>
        <w:rPr>
          <w:rFonts w:hint="eastAsia"/>
        </w:rPr>
      </w:pPr>
    </w:p>
    <w:p>
      <w:pPr>
        <w:pStyle w:val="17"/>
        <w:numPr>
          <w:ilvl w:val="0"/>
          <w:numId w:val="0"/>
        </w:numPr>
        <w:spacing w:line="600" w:lineRule="exact"/>
        <w:ind w:left="640" w:leftChars="0"/>
        <w:outlineLvl w:val="1"/>
        <w:rPr>
          <w:rFonts w:hint="eastAsia" w:ascii="黑体" w:hAnsi="黑体" w:eastAsia="黑体"/>
          <w:color w:val="000000"/>
          <w:sz w:val="32"/>
          <w:szCs w:val="32"/>
        </w:rPr>
      </w:pPr>
      <w:bookmarkStart w:id="23" w:name="_Toc15396604"/>
      <w:bookmarkStart w:id="24" w:name="_Toc15377206"/>
    </w:p>
    <w:p>
      <w:pPr>
        <w:pStyle w:val="17"/>
        <w:numPr>
          <w:ilvl w:val="0"/>
          <w:numId w:val="0"/>
        </w:numPr>
        <w:spacing w:line="600" w:lineRule="exact"/>
        <w:outlineLvl w:val="1"/>
        <w:rPr>
          <w:rStyle w:val="16"/>
          <w:rFonts w:ascii="黑体" w:hAnsi="黑体" w:eastAsia="黑体"/>
          <w:b w:val="0"/>
        </w:rPr>
      </w:pPr>
      <w:r>
        <w:rPr>
          <w:rFonts w:hint="eastAsia" w:ascii="黑体" w:hAnsi="黑体" w:eastAsia="黑体"/>
          <w:color w:val="000000"/>
          <w:sz w:val="32"/>
          <w:szCs w:val="32"/>
          <w:lang w:eastAsia="zh-CN"/>
        </w:rPr>
        <w:t>二、</w:t>
      </w:r>
      <w:r>
        <w:rPr>
          <w:rFonts w:hint="eastAsia" w:ascii="黑体" w:hAnsi="黑体" w:eastAsia="黑体"/>
          <w:color w:val="000000"/>
          <w:sz w:val="32"/>
          <w:szCs w:val="32"/>
        </w:rPr>
        <w:t>收</w:t>
      </w:r>
      <w:r>
        <w:rPr>
          <w:rStyle w:val="16"/>
          <w:rFonts w:hint="eastAsia" w:ascii="黑体" w:hAnsi="黑体" w:eastAsia="黑体"/>
          <w:b w:val="0"/>
        </w:rPr>
        <w:t>入决算情况说明</w:t>
      </w:r>
      <w:bookmarkEnd w:id="23"/>
      <w:bookmarkEnd w:id="24"/>
    </w:p>
    <w:p>
      <w:pPr>
        <w:spacing w:line="600" w:lineRule="exact"/>
        <w:ind w:firstLine="640" w:firstLineChars="200"/>
        <w:outlineLvl w:val="1"/>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725.89</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725.89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lang w:eastAsia="zh-CN"/>
        </w:rPr>
        <w:t>。</w:t>
      </w:r>
    </w:p>
    <w:p>
      <w:pPr>
        <w:spacing w:line="600" w:lineRule="exact"/>
        <w:ind w:firstLine="640" w:firstLineChars="200"/>
        <w:rPr>
          <w:rFonts w:ascii="仿宋" w:hAnsi="仿宋" w:eastAsia="仿宋"/>
          <w:color w:val="000000" w:themeColor="text1"/>
          <w:sz w:val="32"/>
          <w:szCs w:val="32"/>
        </w:rPr>
      </w:pPr>
    </w:p>
    <w:p/>
    <w:p>
      <w:pPr>
        <w:bidi w:val="0"/>
        <w:rPr>
          <w:rFonts w:hint="eastAsia" w:asciiTheme="minorHAnsi" w:hAnsiTheme="minorHAnsi" w:eastAsiaTheme="minorEastAsia" w:cstheme="minorBidi"/>
          <w:kern w:val="2"/>
          <w:sz w:val="21"/>
          <w:szCs w:val="22"/>
          <w:lang w:val="en-US" w:eastAsia="zh-CN" w:bidi="ar-SA"/>
        </w:rPr>
      </w:pPr>
    </w:p>
    <w:p>
      <w:pPr>
        <w:tabs>
          <w:tab w:val="left" w:pos="1211"/>
        </w:tabs>
        <w:bidi w:val="0"/>
        <w:jc w:val="left"/>
        <w:rPr>
          <w:rFonts w:hint="eastAsia"/>
          <w:lang w:val="en-US" w:eastAsia="zh-CN"/>
        </w:rPr>
      </w:pPr>
      <w:r>
        <w:rPr>
          <w:rFonts w:hint="eastAsia"/>
          <w:lang w:val="en-US" w:eastAsia="zh-CN"/>
        </w:rPr>
        <w:t xml:space="preserve">                                                                                     </w:t>
      </w:r>
    </w:p>
    <w:p>
      <w:pPr>
        <w:tabs>
          <w:tab w:val="left" w:pos="1211"/>
        </w:tabs>
        <w:bidi w:val="0"/>
        <w:jc w:val="left"/>
        <w:rPr>
          <w:rFonts w:hint="eastAsia"/>
          <w:lang w:val="en-US" w:eastAsia="zh-CN"/>
        </w:rPr>
      </w:pPr>
    </w:p>
    <w:p>
      <w:pPr>
        <w:tabs>
          <w:tab w:val="left" w:pos="1211"/>
        </w:tabs>
        <w:bidi w:val="0"/>
        <w:jc w:val="left"/>
        <w:rPr>
          <w:rFonts w:hint="eastAsia"/>
          <w:lang w:val="en-US" w:eastAsia="zh-CN"/>
        </w:rPr>
      </w:pPr>
    </w:p>
    <w:p>
      <w:pPr>
        <w:tabs>
          <w:tab w:val="left" w:pos="1211"/>
        </w:tabs>
        <w:bidi w:val="0"/>
        <w:jc w:val="left"/>
        <w:rPr>
          <w:rFonts w:hint="eastAsia"/>
          <w:lang w:val="en-US" w:eastAsia="zh-CN"/>
        </w:rPr>
      </w:pPr>
      <w:r>
        <w:drawing>
          <wp:anchor distT="0" distB="0" distL="114300" distR="114300" simplePos="0" relativeHeight="251658240" behindDoc="0" locked="0" layoutInCell="1" allowOverlap="1">
            <wp:simplePos x="0" y="0"/>
            <wp:positionH relativeFrom="margin">
              <wp:posOffset>112395</wp:posOffset>
            </wp:positionH>
            <wp:positionV relativeFrom="margin">
              <wp:posOffset>352425</wp:posOffset>
            </wp:positionV>
            <wp:extent cx="5013960" cy="2161540"/>
            <wp:effectExtent l="4445" t="4445" r="10795" b="571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tabs>
          <w:tab w:val="left" w:pos="1211"/>
        </w:tabs>
        <w:bidi w:val="0"/>
        <w:jc w:val="left"/>
        <w:rPr>
          <w:rFonts w:hint="eastAsia"/>
          <w:lang w:val="en-US" w:eastAsia="zh-CN"/>
        </w:rPr>
      </w:pPr>
    </w:p>
    <w:p>
      <w:pPr>
        <w:tabs>
          <w:tab w:val="left" w:pos="1211"/>
        </w:tabs>
        <w:bidi w:val="0"/>
        <w:jc w:val="left"/>
        <w:rPr>
          <w:rFonts w:hint="eastAsia"/>
          <w:lang w:val="en-US" w:eastAsia="zh-CN"/>
        </w:rPr>
      </w:pPr>
    </w:p>
    <w:p>
      <w:pPr>
        <w:tabs>
          <w:tab w:val="left" w:pos="1211"/>
        </w:tabs>
        <w:bidi w:val="0"/>
        <w:jc w:val="left"/>
        <w:rPr>
          <w:rFonts w:hint="eastAsia"/>
          <w:lang w:val="en-US" w:eastAsia="zh-CN"/>
        </w:rPr>
      </w:pPr>
    </w:p>
    <w:p>
      <w:pPr>
        <w:tabs>
          <w:tab w:val="left" w:pos="1211"/>
        </w:tabs>
        <w:bidi w:val="0"/>
        <w:jc w:val="left"/>
        <w:rPr>
          <w:rFonts w:hint="eastAsia"/>
          <w:lang w:val="en-US" w:eastAsia="zh-CN"/>
        </w:rPr>
      </w:pPr>
    </w:p>
    <w:p>
      <w:pPr>
        <w:tabs>
          <w:tab w:val="left" w:pos="1211"/>
        </w:tabs>
        <w:bidi w:val="0"/>
        <w:jc w:val="left"/>
        <w:rPr>
          <w:rFonts w:hint="eastAsia"/>
          <w:lang w:val="en-US" w:eastAsia="zh-CN"/>
        </w:rPr>
      </w:pPr>
    </w:p>
    <w:p>
      <w:pPr>
        <w:tabs>
          <w:tab w:val="left" w:pos="1211"/>
        </w:tabs>
        <w:bidi w:val="0"/>
        <w:jc w:val="left"/>
        <w:rPr>
          <w:rFonts w:hint="eastAsia"/>
          <w:lang w:val="en-US" w:eastAsia="zh-CN"/>
        </w:rPr>
      </w:pPr>
    </w:p>
    <w:p>
      <w:pPr>
        <w:tabs>
          <w:tab w:val="left" w:pos="1211"/>
        </w:tabs>
        <w:bidi w:val="0"/>
        <w:jc w:val="left"/>
        <w:rPr>
          <w:rFonts w:hint="eastAsia"/>
          <w:lang w:val="en-US" w:eastAsia="zh-CN"/>
        </w:rPr>
      </w:pPr>
    </w:p>
    <w:p>
      <w:pPr>
        <w:tabs>
          <w:tab w:val="left" w:pos="1211"/>
        </w:tabs>
        <w:bidi w:val="0"/>
        <w:jc w:val="left"/>
        <w:rPr>
          <w:rFonts w:hint="eastAsia"/>
          <w:lang w:val="en-US" w:eastAsia="zh-CN"/>
        </w:rPr>
      </w:pPr>
    </w:p>
    <w:p>
      <w:pPr>
        <w:tabs>
          <w:tab w:val="left" w:pos="1211"/>
        </w:tabs>
        <w:bidi w:val="0"/>
        <w:jc w:val="left"/>
        <w:rPr>
          <w:rFonts w:hint="eastAsia"/>
          <w:lang w:val="en-US" w:eastAsia="zh-CN"/>
        </w:rPr>
      </w:pPr>
    </w:p>
    <w:p>
      <w:pPr>
        <w:tabs>
          <w:tab w:val="left" w:pos="1211"/>
        </w:tabs>
        <w:bidi w:val="0"/>
        <w:jc w:val="left"/>
        <w:rPr>
          <w:rFonts w:hint="eastAsia"/>
          <w:lang w:val="en-US" w:eastAsia="zh-CN"/>
        </w:rPr>
      </w:pPr>
    </w:p>
    <w:p>
      <w:pPr>
        <w:tabs>
          <w:tab w:val="left" w:pos="1211"/>
        </w:tabs>
        <w:bidi w:val="0"/>
        <w:jc w:val="left"/>
        <w:rPr>
          <w:rFonts w:hint="eastAsia"/>
          <w:lang w:val="en-US" w:eastAsia="zh-CN"/>
        </w:rPr>
      </w:pPr>
    </w:p>
    <w:p>
      <w:pPr>
        <w:tabs>
          <w:tab w:val="left" w:pos="1211"/>
        </w:tabs>
        <w:bidi w:val="0"/>
        <w:jc w:val="left"/>
        <w:rPr>
          <w:rFonts w:hint="eastAsia"/>
          <w:lang w:val="en-US" w:eastAsia="zh-CN"/>
        </w:rPr>
      </w:pPr>
    </w:p>
    <w:p>
      <w:pPr>
        <w:tabs>
          <w:tab w:val="left" w:pos="1211"/>
        </w:tabs>
        <w:bidi w:val="0"/>
        <w:jc w:val="left"/>
        <w:rPr>
          <w:rFonts w:hint="eastAsia"/>
          <w:lang w:val="en-US" w:eastAsia="zh-CN"/>
        </w:rPr>
      </w:pPr>
    </w:p>
    <w:p>
      <w:pPr>
        <w:tabs>
          <w:tab w:val="left" w:pos="1211"/>
        </w:tabs>
        <w:bidi w:val="0"/>
        <w:jc w:val="left"/>
        <w:rPr>
          <w:rFonts w:hint="eastAsia"/>
          <w:lang w:val="en-US" w:eastAsia="zh-CN"/>
        </w:rPr>
      </w:pPr>
    </w:p>
    <w:p>
      <w:pPr>
        <w:tabs>
          <w:tab w:val="left" w:pos="1211"/>
        </w:tabs>
        <w:bidi w:val="0"/>
        <w:jc w:val="left"/>
        <w:rPr>
          <w:rFonts w:hint="eastAsia"/>
          <w:lang w:val="en-US" w:eastAsia="zh-CN"/>
        </w:rPr>
      </w:pPr>
    </w:p>
    <w:p>
      <w:pPr>
        <w:pStyle w:val="17"/>
        <w:numPr>
          <w:ilvl w:val="0"/>
          <w:numId w:val="2"/>
        </w:numPr>
        <w:spacing w:line="600" w:lineRule="exact"/>
        <w:ind w:firstLineChars="0"/>
        <w:outlineLvl w:val="1"/>
        <w:rPr>
          <w:rStyle w:val="16"/>
          <w:rFonts w:ascii="黑体" w:hAnsi="黑体" w:eastAsia="黑体"/>
          <w:b w:val="0"/>
        </w:rPr>
      </w:pPr>
      <w:r>
        <w:rPr>
          <w:rFonts w:hint="eastAsia"/>
          <w:lang w:val="en-US" w:eastAsia="zh-CN"/>
        </w:rPr>
        <w:t xml:space="preserve">  </w:t>
      </w:r>
      <w:bookmarkStart w:id="25" w:name="_Toc15377207"/>
      <w:bookmarkStart w:id="26" w:name="_Toc15396605"/>
      <w:r>
        <w:rPr>
          <w:rFonts w:hint="eastAsia" w:ascii="黑体" w:hAnsi="黑体" w:eastAsia="黑体"/>
          <w:color w:val="000000"/>
          <w:sz w:val="32"/>
          <w:szCs w:val="32"/>
        </w:rPr>
        <w:t>支</w:t>
      </w:r>
      <w:r>
        <w:rPr>
          <w:rStyle w:val="16"/>
          <w:rFonts w:hint="eastAsia" w:ascii="黑体" w:hAnsi="黑体" w:eastAsia="黑体"/>
          <w:b w:val="0"/>
        </w:rPr>
        <w:t>出决算情况说明</w:t>
      </w:r>
      <w:bookmarkEnd w:id="25"/>
      <w:bookmarkEnd w:id="26"/>
    </w:p>
    <w:p>
      <w:pPr>
        <w:spacing w:line="600" w:lineRule="exact"/>
        <w:ind w:firstLine="640"/>
        <w:rPr>
          <w:rFonts w:hint="eastAsia" w:ascii="仿宋" w:hAnsi="仿宋" w:eastAsia="仿宋"/>
          <w:color w:val="000000"/>
          <w:sz w:val="32"/>
          <w:szCs w:val="32"/>
          <w:shd w:val="pct10" w:color="auto" w:fill="FFFFFF"/>
          <w:lang w:eastAsia="zh-CN"/>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737.47</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725.90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98.40</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11.57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1.60</w:t>
      </w:r>
      <w:r>
        <w:rPr>
          <w:rFonts w:ascii="仿宋" w:hAnsi="仿宋" w:eastAsia="仿宋"/>
          <w:color w:val="000000"/>
          <w:sz w:val="32"/>
          <w:szCs w:val="32"/>
        </w:rPr>
        <w:t>%</w:t>
      </w:r>
      <w:r>
        <w:rPr>
          <w:rFonts w:hint="eastAsia" w:ascii="仿宋" w:hAnsi="仿宋" w:eastAsia="仿宋"/>
          <w:color w:val="000000"/>
          <w:sz w:val="32"/>
          <w:szCs w:val="32"/>
          <w:lang w:eastAsia="zh-CN"/>
        </w:rPr>
        <w:t>。</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drawing>
          <wp:inline distT="0" distB="0" distL="114300" distR="114300">
            <wp:extent cx="5295900" cy="3086100"/>
            <wp:effectExtent l="0" t="0" r="0" b="0"/>
            <wp:docPr id="7" name="图表 1"/>
            <wp:cNvGraphicFramePr/>
            <a:graphic xmlns:a="http://schemas.openxmlformats.org/drawingml/2006/main">
              <a:graphicData uri="http://schemas.openxmlformats.org/drawingml/2006/picture">
                <pic:pic xmlns:pic="http://schemas.openxmlformats.org/drawingml/2006/picture">
                  <pic:nvPicPr>
                    <pic:cNvPr id="7" name="图表 1"/>
                    <pic:cNvPicPr/>
                  </pic:nvPicPr>
                  <pic:blipFill>
                    <a:blip r:embed="rId7"/>
                    <a:stretch>
                      <a:fillRect/>
                    </a:stretch>
                  </pic:blipFill>
                  <pic:spPr>
                    <a:xfrm>
                      <a:off x="0" y="0"/>
                      <a:ext cx="5295900" cy="3086100"/>
                    </a:xfrm>
                    <a:prstGeom prst="rect">
                      <a:avLst/>
                    </a:prstGeom>
                    <a:noFill/>
                    <a:ln>
                      <a:noFill/>
                    </a:ln>
                  </pic:spPr>
                </pic:pic>
              </a:graphicData>
            </a:graphic>
          </wp:inline>
        </w:drawing>
      </w:r>
    </w:p>
    <w:p>
      <w:pPr>
        <w:tabs>
          <w:tab w:val="left" w:pos="1211"/>
        </w:tabs>
        <w:bidi w:val="0"/>
        <w:jc w:val="left"/>
      </w:pPr>
    </w:p>
    <w:p>
      <w:pPr>
        <w:spacing w:line="600" w:lineRule="exact"/>
        <w:ind w:firstLine="640" w:firstLineChars="200"/>
        <w:outlineLvl w:val="1"/>
        <w:rPr>
          <w:rStyle w:val="16"/>
          <w:rFonts w:ascii="黑体" w:hAnsi="黑体" w:eastAsia="黑体"/>
          <w:b w:val="0"/>
        </w:rPr>
      </w:pPr>
      <w:bookmarkStart w:id="27" w:name="_Toc15396606"/>
      <w:bookmarkStart w:id="28" w:name="_Toc15377208"/>
      <w:r>
        <w:rPr>
          <w:rFonts w:hint="eastAsia" w:ascii="黑体" w:hAnsi="黑体" w:eastAsia="黑体"/>
          <w:color w:val="000000"/>
          <w:sz w:val="32"/>
          <w:szCs w:val="32"/>
        </w:rPr>
        <w:t>四、财</w:t>
      </w:r>
      <w:r>
        <w:rPr>
          <w:rStyle w:val="16"/>
          <w:rFonts w:hint="eastAsia" w:ascii="黑体" w:hAnsi="黑体" w:eastAsia="黑体"/>
          <w:b w:val="0"/>
        </w:rPr>
        <w:t>政拨款收入支出决算总体情况说明</w:t>
      </w:r>
      <w:bookmarkEnd w:id="27"/>
      <w:bookmarkEnd w:id="28"/>
    </w:p>
    <w:p>
      <w:pPr>
        <w:spacing w:line="600" w:lineRule="exact"/>
        <w:ind w:firstLine="640" w:firstLineChars="200"/>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年财政拨款收</w:t>
      </w:r>
      <w:r>
        <w:rPr>
          <w:rFonts w:hint="eastAsia" w:ascii="仿宋" w:hAnsi="仿宋" w:eastAsia="仿宋"/>
          <w:color w:val="000000"/>
          <w:sz w:val="32"/>
          <w:szCs w:val="32"/>
          <w:lang w:val="en-US" w:eastAsia="zh-CN"/>
        </w:rPr>
        <w:t>入总计725.89万元，</w:t>
      </w:r>
      <w:r>
        <w:rPr>
          <w:rFonts w:hint="eastAsia" w:ascii="仿宋" w:hAnsi="仿宋" w:eastAsia="仿宋"/>
          <w:color w:val="000000"/>
          <w:sz w:val="32"/>
          <w:szCs w:val="32"/>
        </w:rPr>
        <w:t>支</w:t>
      </w:r>
      <w:r>
        <w:rPr>
          <w:rFonts w:hint="eastAsia" w:ascii="仿宋" w:hAnsi="仿宋" w:eastAsia="仿宋"/>
          <w:color w:val="000000"/>
          <w:sz w:val="32"/>
          <w:szCs w:val="32"/>
          <w:lang w:val="en-US" w:eastAsia="zh-CN"/>
        </w:rPr>
        <w:t>出</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737.47</w:t>
      </w:r>
      <w:r>
        <w:rPr>
          <w:rFonts w:hint="eastAsia" w:ascii="仿宋" w:hAnsi="仿宋" w:eastAsia="仿宋"/>
          <w:color w:val="000000"/>
          <w:sz w:val="32"/>
          <w:szCs w:val="32"/>
        </w:rPr>
        <w:t>万元。与201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年相比，收</w:t>
      </w:r>
      <w:r>
        <w:rPr>
          <w:rFonts w:hint="eastAsia" w:ascii="仿宋" w:hAnsi="仿宋" w:eastAsia="仿宋"/>
          <w:color w:val="000000"/>
          <w:sz w:val="32"/>
          <w:szCs w:val="32"/>
          <w:lang w:val="en-US" w:eastAsia="zh-CN"/>
        </w:rPr>
        <w:t>入</w:t>
      </w:r>
      <w:r>
        <w:rPr>
          <w:rFonts w:hint="eastAsia" w:ascii="仿宋" w:hAnsi="仿宋" w:eastAsia="仿宋"/>
          <w:color w:val="000000"/>
          <w:sz w:val="32"/>
          <w:szCs w:val="32"/>
        </w:rPr>
        <w:t>减少</w:t>
      </w:r>
      <w:r>
        <w:rPr>
          <w:rFonts w:hint="eastAsia" w:ascii="仿宋" w:hAnsi="仿宋" w:eastAsia="仿宋"/>
          <w:color w:val="000000"/>
          <w:sz w:val="32"/>
          <w:szCs w:val="32"/>
          <w:lang w:val="en-US" w:eastAsia="zh-CN"/>
        </w:rPr>
        <w:t>99.56</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12.05</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支出减少99.37万元，</w:t>
      </w:r>
      <w:r>
        <w:rPr>
          <w:rFonts w:hint="eastAsia" w:ascii="仿宋" w:hAnsi="仿宋" w:eastAsia="仿宋"/>
          <w:color w:val="000000"/>
          <w:sz w:val="32"/>
          <w:szCs w:val="32"/>
        </w:rPr>
        <w:t>下降</w:t>
      </w:r>
      <w:r>
        <w:rPr>
          <w:rFonts w:hint="eastAsia" w:ascii="仿宋" w:hAnsi="仿宋" w:eastAsia="仿宋"/>
          <w:color w:val="000000"/>
          <w:sz w:val="32"/>
          <w:szCs w:val="32"/>
          <w:lang w:val="en-US" w:eastAsia="zh-CN"/>
        </w:rPr>
        <w:t>11.87</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教职工调整，青年教师增加，</w:t>
      </w:r>
      <w:r>
        <w:rPr>
          <w:rFonts w:hint="eastAsia" w:ascii="仿宋" w:hAnsi="仿宋" w:eastAsia="仿宋"/>
          <w:color w:val="000000"/>
          <w:sz w:val="32"/>
          <w:szCs w:val="32"/>
          <w:lang w:val="en-US" w:eastAsia="zh-CN"/>
        </w:rPr>
        <w:t>人员经费减少。</w:t>
      </w:r>
    </w:p>
    <w:p>
      <w:pPr>
        <w:keepNext w:val="0"/>
        <w:keepLines w:val="0"/>
        <w:widowControl w:val="0"/>
        <w:suppressLineNumbers w:val="0"/>
        <w:spacing w:before="0" w:beforeAutospacing="0" w:after="0" w:afterAutospacing="0"/>
        <w:ind w:left="0" w:right="0"/>
        <w:jc w:val="both"/>
      </w:pPr>
    </w:p>
    <w:p>
      <w:pPr>
        <w:tabs>
          <w:tab w:val="left" w:pos="1211"/>
        </w:tabs>
        <w:bidi w:val="0"/>
        <w:jc w:val="left"/>
        <w:rPr>
          <w:rFonts w:hint="eastAsia"/>
        </w:rPr>
      </w:pPr>
      <w:r>
        <w:drawing>
          <wp:inline distT="0" distB="0" distL="114300" distR="114300">
            <wp:extent cx="5268595" cy="3223260"/>
            <wp:effectExtent l="0" t="0" r="8255" b="15240"/>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5"/>
                    <a:stretch>
                      <a:fillRect/>
                    </a:stretch>
                  </pic:blipFill>
                  <pic:spPr>
                    <a:xfrm>
                      <a:off x="0" y="0"/>
                      <a:ext cx="5268595" cy="3223260"/>
                    </a:xfrm>
                    <a:prstGeom prst="rect">
                      <a:avLst/>
                    </a:prstGeom>
                    <a:noFill/>
                    <a:ln>
                      <a:noFill/>
                    </a:ln>
                  </pic:spPr>
                </pic:pic>
              </a:graphicData>
            </a:graphic>
          </wp:inline>
        </w:drawing>
      </w:r>
    </w:p>
    <w:p>
      <w:pPr>
        <w:spacing w:line="600" w:lineRule="exact"/>
        <w:ind w:firstLine="640" w:firstLineChars="200"/>
        <w:outlineLvl w:val="1"/>
        <w:rPr>
          <w:rStyle w:val="16"/>
          <w:rFonts w:ascii="黑体" w:hAnsi="黑体" w:eastAsia="黑体"/>
          <w:b w:val="0"/>
        </w:rPr>
      </w:pPr>
      <w:bookmarkStart w:id="29" w:name="_Toc15377209"/>
      <w:bookmarkStart w:id="30"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6"/>
          <w:rFonts w:hint="eastAsia" w:ascii="黑体" w:hAnsi="黑体" w:eastAsia="黑体"/>
          <w:b w:val="0"/>
        </w:rPr>
        <w:t>般公共预算财政拨款支出决算情况说明</w:t>
      </w:r>
      <w:bookmarkEnd w:id="29"/>
      <w:bookmarkEnd w:id="30"/>
    </w:p>
    <w:p>
      <w:pPr>
        <w:spacing w:line="600" w:lineRule="exact"/>
        <w:ind w:firstLine="643" w:firstLineChars="200"/>
        <w:outlineLvl w:val="2"/>
        <w:rPr>
          <w:rFonts w:ascii="仿宋" w:hAnsi="仿宋" w:eastAsia="仿宋"/>
          <w:b/>
          <w:color w:val="000000"/>
          <w:sz w:val="32"/>
          <w:szCs w:val="32"/>
        </w:rPr>
      </w:pPr>
      <w:bookmarkStart w:id="31" w:name="_Toc15377210"/>
      <w:r>
        <w:rPr>
          <w:rFonts w:hint="eastAsia" w:ascii="仿宋" w:hAnsi="仿宋" w:eastAsia="仿宋"/>
          <w:b/>
          <w:color w:val="000000"/>
          <w:sz w:val="32"/>
          <w:szCs w:val="32"/>
        </w:rPr>
        <w:t>（一）一般公共预算财政拨款支出决算总体情况</w:t>
      </w:r>
      <w:bookmarkEnd w:id="31"/>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737.47</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年相比，一般公共预算财政拨款减少</w:t>
      </w:r>
      <w:r>
        <w:rPr>
          <w:rFonts w:hint="eastAsia" w:ascii="仿宋" w:hAnsi="仿宋" w:eastAsia="仿宋"/>
          <w:color w:val="000000"/>
          <w:sz w:val="32"/>
          <w:szCs w:val="32"/>
          <w:lang w:val="en-US" w:eastAsia="zh-CN"/>
        </w:rPr>
        <w:t>99.37</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11.87</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教职工调整，青年教师增加，人员经费减少。</w:t>
      </w:r>
    </w:p>
    <w:p>
      <w:pPr>
        <w:keepNext w:val="0"/>
        <w:keepLines w:val="0"/>
        <w:widowControl w:val="0"/>
        <w:suppressLineNumbers w:val="0"/>
        <w:spacing w:before="0" w:beforeAutospacing="0" w:after="0" w:afterAutospacing="0"/>
        <w:ind w:left="0" w:right="0"/>
        <w:jc w:val="both"/>
      </w:pPr>
    </w:p>
    <w:p>
      <w:pPr>
        <w:keepNext w:val="0"/>
        <w:keepLines w:val="0"/>
        <w:widowControl w:val="0"/>
        <w:suppressLineNumbers w:val="0"/>
        <w:spacing w:before="0" w:beforeAutospacing="0" w:after="0" w:afterAutospacing="0"/>
        <w:ind w:left="0" w:right="0"/>
        <w:jc w:val="both"/>
      </w:pPr>
      <w:r>
        <w:drawing>
          <wp:inline distT="0" distB="0" distL="114300" distR="114300">
            <wp:extent cx="5268595" cy="3218815"/>
            <wp:effectExtent l="0" t="0" r="8255" b="635"/>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pic:cNvPicPr>
                      <a:picLocks noChangeAspect="1"/>
                    </pic:cNvPicPr>
                  </pic:nvPicPr>
                  <pic:blipFill>
                    <a:blip r:embed="rId8"/>
                    <a:stretch>
                      <a:fillRect/>
                    </a:stretch>
                  </pic:blipFill>
                  <pic:spPr>
                    <a:xfrm>
                      <a:off x="0" y="0"/>
                      <a:ext cx="5268595" cy="3218815"/>
                    </a:xfrm>
                    <a:prstGeom prst="rect">
                      <a:avLst/>
                    </a:prstGeom>
                    <a:noFill/>
                    <a:ln>
                      <a:noFill/>
                    </a:ln>
                  </pic:spPr>
                </pic:pic>
              </a:graphicData>
            </a:graphic>
          </wp:inline>
        </w:drawing>
      </w:r>
    </w:p>
    <w:p>
      <w:pPr>
        <w:spacing w:line="600" w:lineRule="exact"/>
        <w:rPr>
          <w:rFonts w:ascii="仿宋" w:hAnsi="仿宋" w:eastAsia="仿宋"/>
          <w:color w:val="000000" w:themeColor="text1"/>
          <w:sz w:val="32"/>
          <w:szCs w:val="32"/>
        </w:rPr>
      </w:pPr>
    </w:p>
    <w:p>
      <w:pPr>
        <w:keepNext w:val="0"/>
        <w:keepLines w:val="0"/>
        <w:widowControl w:val="0"/>
        <w:suppressLineNumbers w:val="0"/>
        <w:spacing w:before="0" w:beforeAutospacing="0" w:after="0" w:afterAutospacing="0"/>
        <w:ind w:left="0" w:right="0"/>
        <w:jc w:val="both"/>
      </w:pPr>
      <w:bookmarkStart w:id="32" w:name="_Toc15377211"/>
    </w:p>
    <w:p>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32"/>
    </w:p>
    <w:p>
      <w:pPr>
        <w:spacing w:line="600" w:lineRule="exact"/>
        <w:ind w:firstLine="640"/>
        <w:rPr>
          <w:rFonts w:hint="eastAsia" w:ascii="仿宋" w:hAnsi="仿宋" w:eastAsia="仿宋"/>
          <w:color w:val="000000" w:themeColor="text1"/>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rPr>
        <w:t>政拨款支出</w:t>
      </w:r>
      <w:r>
        <w:rPr>
          <w:rFonts w:hint="eastAsia" w:ascii="仿宋" w:hAnsi="仿宋" w:eastAsia="仿宋"/>
          <w:color w:val="000000" w:themeColor="text1"/>
          <w:sz w:val="32"/>
          <w:szCs w:val="32"/>
          <w:lang w:val="en-US" w:eastAsia="zh-CN"/>
        </w:rPr>
        <w:t>737.47</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教育支出（类）</w:t>
      </w:r>
      <w:r>
        <w:rPr>
          <w:rFonts w:hint="eastAsia" w:ascii="仿宋" w:hAnsi="仿宋" w:eastAsia="仿宋"/>
          <w:b/>
          <w:color w:val="000000" w:themeColor="text1"/>
          <w:sz w:val="32"/>
          <w:szCs w:val="32"/>
          <w:lang w:val="en-US" w:eastAsia="zh-CN"/>
        </w:rPr>
        <w:t>594.04</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80.55</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69.31</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9.40</w:t>
      </w:r>
      <w:r>
        <w:rPr>
          <w:rFonts w:ascii="仿宋" w:hAnsi="仿宋" w:eastAsia="仿宋"/>
          <w:color w:val="000000" w:themeColor="text1"/>
          <w:sz w:val="32"/>
          <w:szCs w:val="32"/>
        </w:rPr>
        <w:t>%</w:t>
      </w:r>
      <w:r>
        <w:rPr>
          <w:rFonts w:hint="eastAsia" w:ascii="仿宋" w:hAnsi="仿宋" w:eastAsia="仿宋"/>
          <w:color w:val="000000" w:themeColor="text1"/>
          <w:sz w:val="32"/>
          <w:szCs w:val="32"/>
        </w:rPr>
        <w:t>；医疗卫生支出</w:t>
      </w:r>
      <w:r>
        <w:rPr>
          <w:rFonts w:hint="eastAsia" w:ascii="仿宋" w:hAnsi="仿宋" w:eastAsia="仿宋"/>
          <w:color w:val="000000" w:themeColor="text1"/>
          <w:sz w:val="32"/>
          <w:szCs w:val="32"/>
          <w:lang w:val="en-US" w:eastAsia="zh-CN"/>
        </w:rPr>
        <w:t>26.24</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3.56</w:t>
      </w:r>
      <w:r>
        <w:rPr>
          <w:rFonts w:ascii="仿宋" w:hAnsi="仿宋" w:eastAsia="仿宋"/>
          <w:color w:val="000000" w:themeColor="text1"/>
          <w:sz w:val="32"/>
          <w:szCs w:val="32"/>
        </w:rPr>
        <w:t>%</w:t>
      </w:r>
      <w:r>
        <w:rPr>
          <w:rFonts w:hint="eastAsia" w:ascii="仿宋" w:hAnsi="仿宋" w:eastAsia="仿宋"/>
          <w:color w:val="000000" w:themeColor="text1"/>
          <w:sz w:val="32"/>
          <w:szCs w:val="32"/>
        </w:rPr>
        <w:t>；住房保障支出</w:t>
      </w:r>
      <w:r>
        <w:rPr>
          <w:rFonts w:hint="eastAsia" w:ascii="仿宋" w:hAnsi="仿宋" w:eastAsia="仿宋"/>
          <w:color w:val="000000" w:themeColor="text1"/>
          <w:sz w:val="32"/>
          <w:szCs w:val="32"/>
          <w:lang w:val="en-US" w:eastAsia="zh-CN"/>
        </w:rPr>
        <w:t>47.88</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6.49</w:t>
      </w:r>
      <w:r>
        <w:rPr>
          <w:rFonts w:ascii="仿宋" w:hAnsi="仿宋" w:eastAsia="仿宋"/>
          <w:color w:val="000000" w:themeColor="text1"/>
          <w:sz w:val="32"/>
          <w:szCs w:val="32"/>
        </w:rPr>
        <w:t>%</w:t>
      </w:r>
      <w:r>
        <w:rPr>
          <w:rFonts w:hint="eastAsia" w:ascii="仿宋" w:hAnsi="仿宋" w:eastAsia="仿宋"/>
          <w:color w:val="000000" w:themeColor="text1"/>
          <w:sz w:val="32"/>
          <w:szCs w:val="32"/>
          <w:lang w:eastAsia="zh-CN"/>
        </w:rPr>
        <w:t>。</w:t>
      </w:r>
    </w:p>
    <w:p>
      <w:pPr>
        <w:spacing w:line="600" w:lineRule="exact"/>
        <w:ind w:firstLine="420" w:firstLineChars="200"/>
      </w:pPr>
      <w:r>
        <w:drawing>
          <wp:anchor distT="0" distB="0" distL="114300" distR="114300" simplePos="0" relativeHeight="251661312" behindDoc="1" locked="0" layoutInCell="1" allowOverlap="1">
            <wp:simplePos x="0" y="0"/>
            <wp:positionH relativeFrom="column">
              <wp:posOffset>-41275</wp:posOffset>
            </wp:positionH>
            <wp:positionV relativeFrom="paragraph">
              <wp:posOffset>117475</wp:posOffset>
            </wp:positionV>
            <wp:extent cx="5266690" cy="3225800"/>
            <wp:effectExtent l="0" t="0" r="10160" b="12700"/>
            <wp:wrapThrough wrapText="bothSides">
              <wp:wrapPolygon>
                <wp:start x="0" y="0"/>
                <wp:lineTo x="0" y="21430"/>
                <wp:lineTo x="21485" y="21430"/>
                <wp:lineTo x="21485" y="0"/>
                <wp:lineTo x="0" y="0"/>
              </wp:wrapPolygon>
            </wp:wrapThrough>
            <wp:docPr id="30"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4"/>
                    <pic:cNvPicPr>
                      <a:picLocks noChangeAspect="1"/>
                    </pic:cNvPicPr>
                  </pic:nvPicPr>
                  <pic:blipFill>
                    <a:blip r:embed="rId9"/>
                    <a:stretch>
                      <a:fillRect/>
                    </a:stretch>
                  </pic:blipFill>
                  <pic:spPr>
                    <a:xfrm>
                      <a:off x="0" y="0"/>
                      <a:ext cx="5266690" cy="3225800"/>
                    </a:xfrm>
                    <a:prstGeom prst="rect">
                      <a:avLst/>
                    </a:prstGeom>
                    <a:noFill/>
                    <a:ln>
                      <a:noFill/>
                    </a:ln>
                  </pic:spPr>
                </pic:pic>
              </a:graphicData>
            </a:graphic>
          </wp:anchor>
        </w:drawing>
      </w:r>
      <w:bookmarkStart w:id="33" w:name="_Toc15377212"/>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bookmarkEnd w:id="33"/>
    </w:p>
    <w:p>
      <w:pPr>
        <w:spacing w:line="600" w:lineRule="exact"/>
        <w:ind w:firstLine="643" w:firstLineChars="200"/>
        <w:outlineLvl w:val="2"/>
        <w:rPr>
          <w:rFonts w:ascii="仿宋" w:hAnsi="仿宋" w:eastAsia="仿宋"/>
          <w:color w:val="FF0000"/>
          <w:sz w:val="32"/>
          <w:szCs w:val="32"/>
        </w:rPr>
      </w:pPr>
      <w:bookmarkStart w:id="34" w:name="_Toc15378460"/>
      <w:bookmarkStart w:id="35" w:name="_Toc15377444"/>
      <w:bookmarkStart w:id="36" w:name="_Toc15377213"/>
      <w:r>
        <w:rPr>
          <w:rFonts w:hint="eastAsia" w:ascii="仿宋" w:hAnsi="仿宋" w:eastAsia="仿宋"/>
          <w:b/>
          <w:color w:val="000000" w:themeColor="text1"/>
          <w:sz w:val="32"/>
          <w:szCs w:val="32"/>
        </w:rPr>
        <w:t>201</w:t>
      </w:r>
      <w:r>
        <w:rPr>
          <w:rFonts w:hint="eastAsia" w:ascii="仿宋" w:hAnsi="仿宋" w:eastAsia="仿宋"/>
          <w:b/>
          <w:color w:val="000000" w:themeColor="text1"/>
          <w:sz w:val="32"/>
          <w:szCs w:val="32"/>
          <w:lang w:val="en-US" w:eastAsia="zh-CN"/>
        </w:rPr>
        <w:t>9</w:t>
      </w:r>
      <w:r>
        <w:rPr>
          <w:rFonts w:hint="eastAsia" w:ascii="仿宋" w:hAnsi="仿宋" w:eastAsia="仿宋"/>
          <w:b/>
          <w:color w:val="000000" w:themeColor="text1"/>
          <w:sz w:val="32"/>
          <w:szCs w:val="32"/>
        </w:rPr>
        <w:t>年般公共预算支出决算数为</w:t>
      </w:r>
      <w:r>
        <w:rPr>
          <w:rFonts w:hint="eastAsia" w:ascii="仿宋" w:hAnsi="仿宋" w:eastAsia="仿宋"/>
          <w:b/>
          <w:color w:val="000000" w:themeColor="text1"/>
          <w:sz w:val="32"/>
          <w:szCs w:val="32"/>
          <w:lang w:val="en-US" w:eastAsia="zh-CN"/>
        </w:rPr>
        <w:t>737.47万元</w:t>
      </w:r>
      <w:r>
        <w:rPr>
          <w:rFonts w:hint="eastAsia" w:ascii="仿宋" w:hAnsi="仿宋" w:eastAsia="仿宋"/>
          <w:color w:val="000000" w:themeColor="text1"/>
          <w:sz w:val="32"/>
          <w:szCs w:val="32"/>
        </w:rPr>
        <w:t>，</w:t>
      </w:r>
      <w:r>
        <w:rPr>
          <w:rStyle w:val="12"/>
          <w:rFonts w:hint="eastAsia" w:ascii="仿宋" w:hAnsi="仿宋" w:eastAsia="仿宋"/>
          <w:bCs/>
          <w:color w:val="000000" w:themeColor="text1"/>
          <w:sz w:val="32"/>
          <w:szCs w:val="32"/>
        </w:rPr>
        <w:t>完成</w:t>
      </w:r>
      <w:r>
        <w:rPr>
          <w:rStyle w:val="12"/>
          <w:rFonts w:hint="eastAsia" w:ascii="仿宋" w:hAnsi="仿宋" w:eastAsia="仿宋"/>
          <w:bCs/>
          <w:color w:val="000000"/>
          <w:sz w:val="32"/>
          <w:szCs w:val="32"/>
        </w:rPr>
        <w:t>预算</w:t>
      </w:r>
      <w:r>
        <w:rPr>
          <w:rStyle w:val="12"/>
          <w:rFonts w:hint="eastAsia" w:ascii="仿宋" w:hAnsi="仿宋" w:eastAsia="仿宋"/>
          <w:bCs/>
          <w:color w:val="000000"/>
          <w:sz w:val="32"/>
          <w:szCs w:val="32"/>
          <w:lang w:val="en-US" w:eastAsia="zh-CN"/>
        </w:rPr>
        <w:t>100</w:t>
      </w:r>
      <w:r>
        <w:rPr>
          <w:rStyle w:val="12"/>
          <w:rFonts w:ascii="仿宋" w:hAnsi="仿宋" w:eastAsia="仿宋"/>
          <w:bCs/>
          <w:color w:val="000000"/>
          <w:sz w:val="32"/>
          <w:szCs w:val="32"/>
        </w:rPr>
        <w:t>%</w:t>
      </w:r>
      <w:r>
        <w:rPr>
          <w:rStyle w:val="12"/>
          <w:rFonts w:hint="eastAsia" w:ascii="仿宋" w:hAnsi="仿宋" w:eastAsia="仿宋"/>
          <w:bCs/>
          <w:color w:val="000000"/>
          <w:sz w:val="32"/>
          <w:szCs w:val="32"/>
        </w:rPr>
        <w:t>。其中：</w:t>
      </w:r>
      <w:bookmarkEnd w:id="34"/>
      <w:bookmarkEnd w:id="35"/>
      <w:bookmarkEnd w:id="36"/>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bCs/>
          <w:sz w:val="32"/>
          <w:szCs w:val="32"/>
        </w:rPr>
        <w:t>1.教育支出: 2050201学前教育支出决算为</w:t>
      </w:r>
      <w:r>
        <w:rPr>
          <w:rFonts w:hint="eastAsia" w:ascii="仿宋" w:hAnsi="仿宋" w:eastAsia="仿宋" w:cs="仿宋"/>
          <w:bCs/>
          <w:sz w:val="32"/>
          <w:szCs w:val="32"/>
          <w:lang w:val="en-US" w:eastAsia="zh-CN"/>
        </w:rPr>
        <w:t>46.96</w:t>
      </w:r>
      <w:r>
        <w:rPr>
          <w:rFonts w:hint="eastAsia" w:ascii="仿宋" w:hAnsi="仿宋" w:eastAsia="仿宋" w:cs="仿宋"/>
          <w:bCs/>
          <w:sz w:val="32"/>
          <w:szCs w:val="32"/>
        </w:rPr>
        <w:t>万元，2050202小学教育支出决算为</w:t>
      </w:r>
      <w:r>
        <w:rPr>
          <w:rFonts w:hint="eastAsia" w:ascii="仿宋" w:hAnsi="仿宋" w:eastAsia="仿宋" w:cs="仿宋"/>
          <w:bCs/>
          <w:sz w:val="32"/>
          <w:szCs w:val="32"/>
          <w:lang w:val="en-US" w:eastAsia="zh-CN"/>
        </w:rPr>
        <w:t>547.08</w:t>
      </w:r>
      <w:r>
        <w:rPr>
          <w:rFonts w:hint="eastAsia" w:ascii="仿宋" w:hAnsi="仿宋" w:eastAsia="仿宋" w:cs="仿宋"/>
          <w:bCs/>
          <w:sz w:val="32"/>
          <w:szCs w:val="32"/>
        </w:rPr>
        <w:t>万元，完成预算</w:t>
      </w:r>
      <w:r>
        <w:rPr>
          <w:rFonts w:hint="eastAsia" w:ascii="仿宋" w:hAnsi="仿宋" w:eastAsia="仿宋" w:cs="仿宋"/>
          <w:bCs/>
          <w:sz w:val="32"/>
          <w:szCs w:val="32"/>
          <w:lang w:val="en-US" w:eastAsia="zh-CN"/>
        </w:rPr>
        <w:t>100</w:t>
      </w:r>
      <w:r>
        <w:rPr>
          <w:rFonts w:hint="eastAsia" w:ascii="仿宋" w:hAnsi="仿宋" w:eastAsia="仿宋" w:cs="仿宋"/>
          <w:bCs/>
          <w:sz w:val="32"/>
          <w:szCs w:val="32"/>
        </w:rPr>
        <w:t>%。</w:t>
      </w:r>
    </w:p>
    <w:p>
      <w:pPr>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2.社会保障和就业：</w:t>
      </w:r>
      <w:r>
        <w:rPr>
          <w:rFonts w:hint="eastAsia" w:ascii="仿宋" w:hAnsi="仿宋" w:eastAsia="仿宋" w:cs="仿宋"/>
          <w:bCs/>
          <w:sz w:val="32"/>
          <w:szCs w:val="32"/>
          <w:lang w:val="en-US" w:eastAsia="zh-CN"/>
        </w:rPr>
        <w:t>2080505机关事业单位基本养老保险缴费支出决算为69.31万元，</w:t>
      </w:r>
      <w:r>
        <w:rPr>
          <w:rFonts w:hint="eastAsia" w:ascii="仿宋" w:hAnsi="仿宋" w:eastAsia="仿宋" w:cs="仿宋"/>
          <w:bCs/>
          <w:sz w:val="32"/>
          <w:szCs w:val="32"/>
        </w:rPr>
        <w:t>完成预算100%。</w:t>
      </w:r>
    </w:p>
    <w:p>
      <w:pPr>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3.医疗卫生与计划生育：2101102事业单位医疗支出决算为</w:t>
      </w:r>
      <w:r>
        <w:rPr>
          <w:rFonts w:hint="eastAsia" w:ascii="仿宋" w:hAnsi="仿宋" w:eastAsia="仿宋" w:cs="仿宋"/>
          <w:bCs/>
          <w:sz w:val="32"/>
          <w:szCs w:val="32"/>
          <w:lang w:val="en-US" w:eastAsia="zh-CN"/>
        </w:rPr>
        <w:t>26.24</w:t>
      </w:r>
      <w:r>
        <w:rPr>
          <w:rFonts w:hint="eastAsia" w:ascii="仿宋" w:hAnsi="仿宋" w:eastAsia="仿宋" w:cs="仿宋"/>
          <w:bCs/>
          <w:sz w:val="32"/>
          <w:szCs w:val="32"/>
        </w:rPr>
        <w:t>万元，完成预算100%。</w:t>
      </w:r>
    </w:p>
    <w:p>
      <w:pPr>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4.住房保障：2210201住房公积金支出决算为</w:t>
      </w:r>
      <w:r>
        <w:rPr>
          <w:rFonts w:hint="eastAsia" w:ascii="仿宋" w:hAnsi="仿宋" w:eastAsia="仿宋" w:cs="仿宋"/>
          <w:bCs/>
          <w:sz w:val="32"/>
          <w:szCs w:val="32"/>
          <w:lang w:val="en-US" w:eastAsia="zh-CN"/>
        </w:rPr>
        <w:t>47.88</w:t>
      </w:r>
      <w:r>
        <w:rPr>
          <w:rFonts w:hint="eastAsia" w:ascii="仿宋" w:hAnsi="仿宋" w:eastAsia="仿宋" w:cs="仿宋"/>
          <w:bCs/>
          <w:sz w:val="32"/>
          <w:szCs w:val="32"/>
        </w:rPr>
        <w:t>万元，完成预算100%。</w:t>
      </w:r>
    </w:p>
    <w:p>
      <w:pPr>
        <w:spacing w:line="600" w:lineRule="exact"/>
        <w:ind w:firstLine="643" w:firstLineChars="200"/>
        <w:rPr>
          <w:rFonts w:hint="eastAsia" w:ascii="仿宋" w:hAnsi="仿宋" w:eastAsia="仿宋" w:cs="仿宋"/>
          <w:b/>
          <w:color w:val="000000"/>
          <w:sz w:val="32"/>
          <w:szCs w:val="32"/>
        </w:rPr>
      </w:pPr>
    </w:p>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16"/>
        </w:rPr>
      </w:pPr>
      <w:bookmarkStart w:id="37" w:name="_Toc15396608"/>
      <w:bookmarkStart w:id="38"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6"/>
          <w:rFonts w:hint="eastAsia" w:ascii="黑体" w:hAnsi="黑体" w:eastAsia="黑体"/>
          <w:b w:val="0"/>
        </w:rPr>
        <w:t>般公共预算财政拨款基本支出决算情况说明</w:t>
      </w:r>
      <w:bookmarkEnd w:id="37"/>
      <w:bookmarkEnd w:id="38"/>
      <w:r>
        <w:rPr>
          <w:rStyle w:val="16"/>
          <w:rFonts w:ascii="黑体" w:hAnsi="黑体" w:eastAsia="黑体"/>
          <w:b w:val="0"/>
        </w:rPr>
        <w:tab/>
      </w:r>
    </w:p>
    <w:p>
      <w:pPr>
        <w:spacing w:line="600" w:lineRule="exact"/>
        <w:ind w:firstLine="645"/>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年度一般公共预算财政拨款基本支出</w:t>
      </w:r>
      <w:r>
        <w:rPr>
          <w:rFonts w:hint="eastAsia" w:ascii="仿宋" w:hAnsi="仿宋" w:eastAsia="仿宋" w:cs="仿宋"/>
          <w:sz w:val="32"/>
          <w:szCs w:val="32"/>
          <w:lang w:val="en-US" w:eastAsia="zh-CN"/>
        </w:rPr>
        <w:t>737.47</w:t>
      </w:r>
      <w:r>
        <w:rPr>
          <w:rFonts w:hint="eastAsia" w:ascii="仿宋" w:hAnsi="仿宋" w:eastAsia="仿宋" w:cs="仿宋"/>
          <w:sz w:val="32"/>
          <w:szCs w:val="32"/>
        </w:rPr>
        <w:t>万元，其中：</w:t>
      </w:r>
    </w:p>
    <w:p>
      <w:pPr>
        <w:spacing w:line="600" w:lineRule="exact"/>
        <w:ind w:firstLine="645"/>
        <w:rPr>
          <w:rFonts w:hint="eastAsia" w:ascii="仿宋" w:hAnsi="仿宋" w:eastAsia="仿宋" w:cs="仿宋"/>
          <w:sz w:val="32"/>
          <w:szCs w:val="32"/>
          <w:lang w:eastAsia="zh-CN"/>
        </w:rPr>
      </w:pPr>
      <w:r>
        <w:rPr>
          <w:rFonts w:hint="eastAsia" w:ascii="仿宋" w:hAnsi="仿宋" w:eastAsia="仿宋" w:cs="仿宋"/>
          <w:sz w:val="32"/>
          <w:szCs w:val="32"/>
        </w:rPr>
        <w:t>人员经费</w:t>
      </w:r>
      <w:r>
        <w:rPr>
          <w:rFonts w:hint="eastAsia" w:ascii="仿宋" w:hAnsi="仿宋" w:eastAsia="仿宋" w:cs="仿宋"/>
          <w:sz w:val="32"/>
          <w:szCs w:val="32"/>
          <w:lang w:val="en-US" w:eastAsia="zh-CN"/>
        </w:rPr>
        <w:t>572.72</w:t>
      </w:r>
      <w:r>
        <w:rPr>
          <w:rFonts w:hint="eastAsia" w:ascii="仿宋" w:hAnsi="仿宋" w:eastAsia="仿宋" w:cs="仿宋"/>
          <w:sz w:val="32"/>
          <w:szCs w:val="32"/>
        </w:rPr>
        <w:t>万元，主要包括：基本工资</w:t>
      </w:r>
      <w:r>
        <w:rPr>
          <w:rFonts w:hint="eastAsia" w:ascii="仿宋" w:hAnsi="仿宋" w:eastAsia="仿宋" w:cs="仿宋"/>
          <w:sz w:val="32"/>
          <w:szCs w:val="32"/>
          <w:lang w:val="en-US" w:eastAsia="zh-CN"/>
        </w:rPr>
        <w:t>275.05</w:t>
      </w:r>
      <w:r>
        <w:rPr>
          <w:rFonts w:hint="eastAsia" w:ascii="仿宋" w:hAnsi="仿宋" w:eastAsia="仿宋" w:cs="仿宋"/>
          <w:sz w:val="32"/>
          <w:szCs w:val="32"/>
        </w:rPr>
        <w:t>万元、津贴补贴</w:t>
      </w:r>
      <w:r>
        <w:rPr>
          <w:rFonts w:hint="eastAsia" w:ascii="仿宋" w:hAnsi="仿宋" w:eastAsia="仿宋" w:cs="仿宋"/>
          <w:sz w:val="32"/>
          <w:szCs w:val="32"/>
          <w:lang w:val="en-US" w:eastAsia="zh-CN"/>
        </w:rPr>
        <w:t>5.85</w:t>
      </w:r>
      <w:r>
        <w:rPr>
          <w:rFonts w:hint="eastAsia" w:ascii="仿宋" w:hAnsi="仿宋" w:eastAsia="仿宋" w:cs="仿宋"/>
          <w:sz w:val="32"/>
          <w:szCs w:val="32"/>
        </w:rPr>
        <w:t>万元、奖金</w:t>
      </w:r>
      <w:r>
        <w:rPr>
          <w:rFonts w:hint="eastAsia" w:ascii="仿宋" w:hAnsi="仿宋" w:eastAsia="仿宋" w:cs="仿宋"/>
          <w:sz w:val="32"/>
          <w:szCs w:val="32"/>
          <w:lang w:val="en-US" w:eastAsia="zh-CN"/>
        </w:rPr>
        <w:t>0.08</w:t>
      </w:r>
      <w:r>
        <w:rPr>
          <w:rFonts w:hint="eastAsia" w:ascii="仿宋" w:hAnsi="仿宋" w:eastAsia="仿宋" w:cs="仿宋"/>
          <w:sz w:val="32"/>
          <w:szCs w:val="32"/>
        </w:rPr>
        <w:t>万元，其他社会保障缴费</w:t>
      </w:r>
      <w:r>
        <w:rPr>
          <w:rFonts w:hint="eastAsia" w:ascii="仿宋" w:hAnsi="仿宋" w:eastAsia="仿宋" w:cs="仿宋"/>
          <w:sz w:val="32"/>
          <w:szCs w:val="32"/>
          <w:lang w:val="en-US" w:eastAsia="zh-CN"/>
        </w:rPr>
        <w:t>10.54</w:t>
      </w:r>
      <w:r>
        <w:rPr>
          <w:rFonts w:hint="eastAsia" w:ascii="仿宋" w:hAnsi="仿宋" w:eastAsia="仿宋" w:cs="仿宋"/>
          <w:sz w:val="32"/>
          <w:szCs w:val="32"/>
        </w:rPr>
        <w:t>万元、绩效工资</w:t>
      </w:r>
      <w:r>
        <w:rPr>
          <w:rFonts w:hint="eastAsia" w:ascii="仿宋" w:hAnsi="仿宋" w:eastAsia="仿宋" w:cs="仿宋"/>
          <w:sz w:val="32"/>
          <w:szCs w:val="32"/>
          <w:lang w:val="en-US" w:eastAsia="zh-CN"/>
        </w:rPr>
        <w:t>131.69</w:t>
      </w:r>
      <w:r>
        <w:rPr>
          <w:rFonts w:hint="eastAsia" w:ascii="仿宋" w:hAnsi="仿宋" w:eastAsia="仿宋" w:cs="仿宋"/>
          <w:sz w:val="32"/>
          <w:szCs w:val="32"/>
        </w:rPr>
        <w:t>万元、机关事业单位基本养老保险缴费</w:t>
      </w:r>
      <w:r>
        <w:rPr>
          <w:rFonts w:hint="eastAsia" w:ascii="仿宋" w:hAnsi="仿宋" w:eastAsia="仿宋" w:cs="仿宋"/>
          <w:sz w:val="32"/>
          <w:szCs w:val="32"/>
          <w:lang w:val="en-US" w:eastAsia="zh-CN"/>
        </w:rPr>
        <w:t>69.31</w:t>
      </w:r>
      <w:r>
        <w:rPr>
          <w:rFonts w:hint="eastAsia" w:ascii="仿宋" w:hAnsi="仿宋" w:eastAsia="仿宋" w:cs="仿宋"/>
          <w:sz w:val="32"/>
          <w:szCs w:val="32"/>
        </w:rPr>
        <w:t>万元、</w:t>
      </w:r>
      <w:r>
        <w:rPr>
          <w:rFonts w:hint="eastAsia" w:ascii="仿宋" w:hAnsi="仿宋" w:eastAsia="仿宋" w:cs="仿宋"/>
          <w:sz w:val="32"/>
          <w:szCs w:val="32"/>
          <w:lang w:eastAsia="zh-CN"/>
        </w:rPr>
        <w:t>职工基本医疗保险缴费</w:t>
      </w:r>
      <w:r>
        <w:rPr>
          <w:rFonts w:hint="eastAsia" w:ascii="仿宋" w:hAnsi="仿宋" w:eastAsia="仿宋" w:cs="仿宋"/>
          <w:sz w:val="32"/>
          <w:szCs w:val="32"/>
          <w:lang w:val="en-US" w:eastAsia="zh-CN"/>
        </w:rPr>
        <w:t>26.24万元，</w:t>
      </w:r>
      <w:r>
        <w:rPr>
          <w:rFonts w:hint="eastAsia" w:ascii="仿宋" w:hAnsi="仿宋" w:eastAsia="仿宋" w:cs="仿宋"/>
          <w:sz w:val="32"/>
          <w:szCs w:val="32"/>
        </w:rPr>
        <w:t>住房公积金</w:t>
      </w:r>
      <w:r>
        <w:rPr>
          <w:rFonts w:hint="eastAsia" w:ascii="仿宋" w:hAnsi="仿宋" w:eastAsia="仿宋" w:cs="仿宋"/>
          <w:sz w:val="32"/>
          <w:szCs w:val="32"/>
          <w:lang w:val="en-US" w:eastAsia="zh-CN"/>
        </w:rPr>
        <w:t>47.88</w:t>
      </w:r>
      <w:r>
        <w:rPr>
          <w:rFonts w:hint="eastAsia" w:ascii="仿宋" w:hAnsi="仿宋" w:eastAsia="仿宋" w:cs="仿宋"/>
          <w:sz w:val="32"/>
          <w:szCs w:val="32"/>
        </w:rPr>
        <w:t>万元、</w:t>
      </w:r>
      <w:r>
        <w:rPr>
          <w:rFonts w:hint="eastAsia" w:ascii="仿宋" w:hAnsi="仿宋" w:eastAsia="仿宋" w:cs="仿宋"/>
          <w:sz w:val="32"/>
          <w:szCs w:val="32"/>
          <w:lang w:eastAsia="zh-CN"/>
        </w:rPr>
        <w:t>其他工资福利</w:t>
      </w:r>
      <w:r>
        <w:rPr>
          <w:rFonts w:hint="eastAsia" w:ascii="仿宋" w:hAnsi="仿宋" w:eastAsia="仿宋" w:cs="仿宋"/>
          <w:sz w:val="32"/>
          <w:szCs w:val="32"/>
          <w:lang w:val="en-US" w:eastAsia="zh-CN"/>
        </w:rPr>
        <w:t>6.08</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spacing w:line="600" w:lineRule="exact"/>
        <w:ind w:firstLine="645"/>
        <w:rPr>
          <w:rFonts w:hint="default" w:ascii="仿宋" w:hAnsi="仿宋" w:eastAsia="仿宋" w:cs="仿宋"/>
          <w:sz w:val="32"/>
          <w:szCs w:val="32"/>
          <w:lang w:val="en-US" w:eastAsia="zh-CN"/>
        </w:rPr>
      </w:pPr>
      <w:r>
        <w:rPr>
          <w:rFonts w:hint="eastAsia" w:ascii="仿宋" w:hAnsi="仿宋" w:eastAsia="仿宋" w:cs="仿宋"/>
          <w:sz w:val="32"/>
          <w:szCs w:val="32"/>
        </w:rPr>
        <w:t>公用经费</w:t>
      </w:r>
      <w:r>
        <w:rPr>
          <w:rFonts w:hint="eastAsia" w:ascii="仿宋" w:hAnsi="仿宋" w:eastAsia="仿宋" w:cs="仿宋"/>
          <w:sz w:val="32"/>
          <w:szCs w:val="32"/>
          <w:lang w:val="en-US" w:eastAsia="zh-CN"/>
        </w:rPr>
        <w:t>55.79</w:t>
      </w:r>
      <w:r>
        <w:rPr>
          <w:rFonts w:hint="eastAsia" w:ascii="仿宋" w:hAnsi="仿宋" w:eastAsia="仿宋" w:cs="仿宋"/>
          <w:sz w:val="32"/>
          <w:szCs w:val="32"/>
        </w:rPr>
        <w:t>万元，主要包括：办公费</w:t>
      </w:r>
      <w:r>
        <w:rPr>
          <w:rFonts w:hint="eastAsia" w:ascii="仿宋" w:hAnsi="仿宋" w:eastAsia="仿宋" w:cs="仿宋"/>
          <w:sz w:val="32"/>
          <w:szCs w:val="32"/>
          <w:lang w:val="en-US" w:eastAsia="zh-CN"/>
        </w:rPr>
        <w:t>9.28</w:t>
      </w:r>
      <w:r>
        <w:rPr>
          <w:rFonts w:hint="eastAsia" w:ascii="仿宋" w:hAnsi="仿宋" w:eastAsia="仿宋" w:cs="仿宋"/>
          <w:sz w:val="32"/>
          <w:szCs w:val="32"/>
        </w:rPr>
        <w:t>万元、印刷费</w:t>
      </w:r>
      <w:r>
        <w:rPr>
          <w:rFonts w:hint="eastAsia" w:ascii="仿宋" w:hAnsi="仿宋" w:eastAsia="仿宋" w:cs="仿宋"/>
          <w:sz w:val="32"/>
          <w:szCs w:val="32"/>
          <w:lang w:val="en-US" w:eastAsia="zh-CN"/>
        </w:rPr>
        <w:t>3.48</w:t>
      </w:r>
      <w:r>
        <w:rPr>
          <w:rFonts w:hint="eastAsia" w:ascii="仿宋" w:hAnsi="仿宋" w:eastAsia="仿宋" w:cs="仿宋"/>
          <w:sz w:val="32"/>
          <w:szCs w:val="32"/>
        </w:rPr>
        <w:t>万元、水费</w:t>
      </w:r>
      <w:r>
        <w:rPr>
          <w:rFonts w:hint="eastAsia" w:ascii="仿宋" w:hAnsi="仿宋" w:eastAsia="仿宋" w:cs="仿宋"/>
          <w:sz w:val="32"/>
          <w:szCs w:val="32"/>
          <w:lang w:val="en-US" w:eastAsia="zh-CN"/>
        </w:rPr>
        <w:t>1.31</w:t>
      </w:r>
      <w:r>
        <w:rPr>
          <w:rFonts w:hint="eastAsia" w:ascii="仿宋" w:hAnsi="仿宋" w:eastAsia="仿宋" w:cs="仿宋"/>
          <w:sz w:val="32"/>
          <w:szCs w:val="32"/>
        </w:rPr>
        <w:t>万元、电费</w:t>
      </w:r>
      <w:r>
        <w:rPr>
          <w:rFonts w:hint="eastAsia" w:ascii="仿宋" w:hAnsi="仿宋" w:eastAsia="仿宋" w:cs="仿宋"/>
          <w:sz w:val="32"/>
          <w:szCs w:val="32"/>
          <w:lang w:val="en-US" w:eastAsia="zh-CN"/>
        </w:rPr>
        <w:t>1.31</w:t>
      </w:r>
      <w:r>
        <w:rPr>
          <w:rFonts w:hint="eastAsia" w:ascii="仿宋" w:hAnsi="仿宋" w:eastAsia="仿宋" w:cs="仿宋"/>
          <w:sz w:val="32"/>
          <w:szCs w:val="32"/>
        </w:rPr>
        <w:t>万元、邮电费</w:t>
      </w:r>
      <w:r>
        <w:rPr>
          <w:rFonts w:hint="eastAsia" w:ascii="仿宋" w:hAnsi="仿宋" w:eastAsia="仿宋" w:cs="仿宋"/>
          <w:sz w:val="32"/>
          <w:szCs w:val="32"/>
          <w:lang w:val="en-US" w:eastAsia="zh-CN"/>
        </w:rPr>
        <w:t>1.57</w:t>
      </w:r>
      <w:r>
        <w:rPr>
          <w:rFonts w:hint="eastAsia" w:ascii="仿宋" w:hAnsi="仿宋" w:eastAsia="仿宋" w:cs="仿宋"/>
          <w:sz w:val="32"/>
          <w:szCs w:val="32"/>
        </w:rPr>
        <w:t>万元、物业管理费</w:t>
      </w:r>
      <w:r>
        <w:rPr>
          <w:rFonts w:hint="eastAsia" w:ascii="仿宋" w:hAnsi="仿宋" w:eastAsia="仿宋" w:cs="仿宋"/>
          <w:sz w:val="32"/>
          <w:szCs w:val="32"/>
          <w:lang w:val="en-US" w:eastAsia="zh-CN"/>
        </w:rPr>
        <w:t>6.34</w:t>
      </w:r>
      <w:r>
        <w:rPr>
          <w:rFonts w:hint="eastAsia" w:ascii="仿宋" w:hAnsi="仿宋" w:eastAsia="仿宋" w:cs="仿宋"/>
          <w:sz w:val="32"/>
          <w:szCs w:val="32"/>
        </w:rPr>
        <w:t>万元、差旅费</w:t>
      </w:r>
      <w:r>
        <w:rPr>
          <w:rFonts w:hint="eastAsia" w:ascii="仿宋" w:hAnsi="仿宋" w:eastAsia="仿宋" w:cs="仿宋"/>
          <w:sz w:val="32"/>
          <w:szCs w:val="32"/>
          <w:lang w:val="en-US" w:eastAsia="zh-CN"/>
        </w:rPr>
        <w:t>3.15</w:t>
      </w:r>
      <w:r>
        <w:rPr>
          <w:rFonts w:hint="eastAsia" w:ascii="仿宋" w:hAnsi="仿宋" w:eastAsia="仿宋" w:cs="仿宋"/>
          <w:sz w:val="32"/>
          <w:szCs w:val="32"/>
        </w:rPr>
        <w:t>万元、维修（护）费</w:t>
      </w:r>
      <w:r>
        <w:rPr>
          <w:rFonts w:hint="eastAsia" w:ascii="仿宋" w:hAnsi="仿宋" w:eastAsia="仿宋" w:cs="仿宋"/>
          <w:sz w:val="32"/>
          <w:szCs w:val="32"/>
          <w:lang w:val="en-US" w:eastAsia="zh-CN"/>
        </w:rPr>
        <w:t>3.94</w:t>
      </w:r>
      <w:r>
        <w:rPr>
          <w:rFonts w:hint="eastAsia" w:ascii="仿宋" w:hAnsi="仿宋" w:eastAsia="仿宋" w:cs="仿宋"/>
          <w:sz w:val="32"/>
          <w:szCs w:val="32"/>
        </w:rPr>
        <w:t>万元、会议费0</w:t>
      </w:r>
      <w:r>
        <w:rPr>
          <w:rFonts w:hint="eastAsia" w:ascii="仿宋" w:hAnsi="仿宋" w:eastAsia="仿宋" w:cs="仿宋"/>
          <w:sz w:val="32"/>
          <w:szCs w:val="32"/>
          <w:lang w:val="en-US" w:eastAsia="zh-CN"/>
        </w:rPr>
        <w:t>.52</w:t>
      </w:r>
      <w:r>
        <w:rPr>
          <w:rFonts w:hint="eastAsia" w:ascii="仿宋" w:hAnsi="仿宋" w:eastAsia="仿宋" w:cs="仿宋"/>
          <w:sz w:val="32"/>
          <w:szCs w:val="32"/>
        </w:rPr>
        <w:t>万元、培训费</w:t>
      </w:r>
      <w:r>
        <w:rPr>
          <w:rFonts w:hint="eastAsia" w:ascii="仿宋" w:hAnsi="仿宋" w:eastAsia="仿宋" w:cs="仿宋"/>
          <w:sz w:val="32"/>
          <w:szCs w:val="32"/>
          <w:lang w:val="en-US" w:eastAsia="zh-CN"/>
        </w:rPr>
        <w:t>3.13</w:t>
      </w:r>
      <w:r>
        <w:rPr>
          <w:rFonts w:hint="eastAsia" w:ascii="仿宋" w:hAnsi="仿宋" w:eastAsia="仿宋" w:cs="仿宋"/>
          <w:sz w:val="32"/>
          <w:szCs w:val="32"/>
        </w:rPr>
        <w:t>万元、公务接待费</w:t>
      </w:r>
      <w:r>
        <w:rPr>
          <w:rFonts w:hint="eastAsia" w:ascii="仿宋" w:hAnsi="仿宋" w:eastAsia="仿宋" w:cs="仿宋"/>
          <w:sz w:val="32"/>
          <w:szCs w:val="32"/>
          <w:lang w:val="en-US" w:eastAsia="zh-CN"/>
        </w:rPr>
        <w:t>0.84</w:t>
      </w:r>
      <w:r>
        <w:rPr>
          <w:rFonts w:hint="eastAsia" w:ascii="仿宋" w:hAnsi="仿宋" w:eastAsia="仿宋" w:cs="仿宋"/>
          <w:sz w:val="32"/>
          <w:szCs w:val="32"/>
        </w:rPr>
        <w:t>万元、专用材料</w:t>
      </w:r>
      <w:r>
        <w:rPr>
          <w:rFonts w:hint="eastAsia" w:ascii="仿宋" w:hAnsi="仿宋" w:eastAsia="仿宋" w:cs="仿宋"/>
          <w:sz w:val="32"/>
          <w:szCs w:val="32"/>
          <w:lang w:val="en-US" w:eastAsia="zh-CN"/>
        </w:rPr>
        <w:t>5</w:t>
      </w:r>
      <w:r>
        <w:rPr>
          <w:rFonts w:hint="eastAsia" w:ascii="仿宋" w:hAnsi="仿宋" w:eastAsia="仿宋" w:cs="仿宋"/>
          <w:sz w:val="32"/>
          <w:szCs w:val="32"/>
        </w:rPr>
        <w:t>万元、</w:t>
      </w:r>
      <w:r>
        <w:rPr>
          <w:rFonts w:hint="eastAsia" w:ascii="仿宋" w:hAnsi="仿宋" w:eastAsia="仿宋" w:cs="仿宋"/>
          <w:sz w:val="32"/>
          <w:szCs w:val="32"/>
          <w:lang w:eastAsia="zh-CN"/>
        </w:rPr>
        <w:t>劳务费</w:t>
      </w:r>
      <w:r>
        <w:rPr>
          <w:rFonts w:hint="eastAsia" w:ascii="仿宋" w:hAnsi="仿宋" w:eastAsia="仿宋" w:cs="仿宋"/>
          <w:sz w:val="32"/>
          <w:szCs w:val="32"/>
          <w:lang w:val="en-US" w:eastAsia="zh-CN"/>
        </w:rPr>
        <w:t>5.66万元、</w:t>
      </w:r>
      <w:r>
        <w:rPr>
          <w:rFonts w:hint="eastAsia" w:ascii="仿宋" w:hAnsi="仿宋" w:eastAsia="仿宋" w:cs="仿宋"/>
          <w:sz w:val="32"/>
          <w:szCs w:val="32"/>
        </w:rPr>
        <w:t>工会经费</w:t>
      </w:r>
      <w:r>
        <w:rPr>
          <w:rFonts w:hint="eastAsia" w:ascii="仿宋" w:hAnsi="仿宋" w:eastAsia="仿宋" w:cs="仿宋"/>
          <w:sz w:val="32"/>
          <w:szCs w:val="32"/>
          <w:lang w:val="en-US" w:eastAsia="zh-CN"/>
        </w:rPr>
        <w:t>1.05</w:t>
      </w:r>
      <w:r>
        <w:rPr>
          <w:rFonts w:hint="eastAsia" w:ascii="仿宋" w:hAnsi="仿宋" w:eastAsia="仿宋" w:cs="仿宋"/>
          <w:sz w:val="32"/>
          <w:szCs w:val="32"/>
        </w:rPr>
        <w:t>万元、福利费2.1万元、其他商品和服务支出</w:t>
      </w:r>
      <w:r>
        <w:rPr>
          <w:rFonts w:hint="eastAsia" w:ascii="仿宋" w:hAnsi="仿宋" w:eastAsia="仿宋" w:cs="仿宋"/>
          <w:sz w:val="32"/>
          <w:szCs w:val="32"/>
          <w:lang w:val="en-US" w:eastAsia="zh-CN"/>
        </w:rPr>
        <w:t>7.11</w:t>
      </w:r>
      <w:r>
        <w:rPr>
          <w:rFonts w:hint="eastAsia" w:ascii="仿宋" w:hAnsi="仿宋" w:eastAsia="仿宋" w:cs="仿宋"/>
          <w:sz w:val="32"/>
          <w:szCs w:val="32"/>
        </w:rPr>
        <w:t>万元。</w:t>
      </w:r>
      <w:r>
        <w:rPr>
          <w:rFonts w:hint="eastAsia" w:ascii="仿宋" w:hAnsi="仿宋" w:eastAsia="仿宋" w:cs="仿宋"/>
          <w:sz w:val="32"/>
          <w:szCs w:val="32"/>
          <w:lang w:eastAsia="zh-CN"/>
        </w:rPr>
        <w:t>设备购置费</w:t>
      </w:r>
      <w:r>
        <w:rPr>
          <w:rFonts w:hint="eastAsia" w:ascii="仿宋" w:hAnsi="仿宋" w:eastAsia="仿宋" w:cs="仿宋"/>
          <w:sz w:val="32"/>
          <w:szCs w:val="32"/>
          <w:lang w:val="en-US" w:eastAsia="zh-CN"/>
        </w:rPr>
        <w:t>2.2万元。</w:t>
      </w:r>
    </w:p>
    <w:p>
      <w:pPr>
        <w:spacing w:line="600" w:lineRule="exact"/>
        <w:ind w:firstLine="640" w:firstLineChars="200"/>
        <w:outlineLvl w:val="1"/>
        <w:rPr>
          <w:rStyle w:val="16"/>
          <w:rFonts w:ascii="黑体" w:hAnsi="黑体" w:eastAsia="黑体"/>
          <w:b w:val="0"/>
        </w:rPr>
      </w:pPr>
      <w:bookmarkStart w:id="39" w:name="_Toc15377215"/>
      <w:bookmarkStart w:id="40" w:name="_Toc15396609"/>
      <w:r>
        <w:rPr>
          <w:rFonts w:hint="eastAsia" w:ascii="黑体" w:eastAsia="黑体"/>
          <w:color w:val="000000"/>
          <w:sz w:val="32"/>
          <w:szCs w:val="32"/>
        </w:rPr>
        <w:t>七、</w:t>
      </w:r>
      <w:r>
        <w:rPr>
          <w:rStyle w:val="16"/>
          <w:rFonts w:hint="eastAsia" w:ascii="黑体" w:hAnsi="黑体" w:eastAsia="黑体"/>
        </w:rPr>
        <w:t>“</w:t>
      </w:r>
      <w:r>
        <w:rPr>
          <w:rStyle w:val="16"/>
          <w:rFonts w:hint="eastAsia" w:ascii="黑体" w:hAnsi="黑体" w:eastAsia="黑体"/>
          <w:b w:val="0"/>
        </w:rPr>
        <w:t>三公”经费财政拨款支出决算情况说明</w:t>
      </w:r>
      <w:bookmarkEnd w:id="39"/>
      <w:bookmarkEnd w:id="40"/>
    </w:p>
    <w:p>
      <w:pPr>
        <w:spacing w:line="600" w:lineRule="exact"/>
        <w:ind w:firstLine="640"/>
        <w:outlineLvl w:val="2"/>
        <w:rPr>
          <w:rFonts w:ascii="仿宋" w:hAnsi="仿宋" w:eastAsia="仿宋"/>
          <w:b/>
          <w:color w:val="000000"/>
          <w:sz w:val="32"/>
          <w:szCs w:val="32"/>
        </w:rPr>
      </w:pPr>
      <w:bookmarkStart w:id="41" w:name="_Toc15377216"/>
      <w:r>
        <w:rPr>
          <w:rFonts w:hint="eastAsia" w:ascii="仿宋" w:hAnsi="仿宋" w:eastAsia="仿宋"/>
          <w:b/>
          <w:color w:val="000000"/>
          <w:sz w:val="32"/>
          <w:szCs w:val="32"/>
        </w:rPr>
        <w:t>（一）“三公”经费财政拨款支出决算总体情况说明</w:t>
      </w:r>
      <w:bookmarkEnd w:id="41"/>
    </w:p>
    <w:p>
      <w:pPr>
        <w:spacing w:line="600" w:lineRule="exact"/>
        <w:ind w:firstLine="640"/>
        <w:rPr>
          <w:rFonts w:ascii="仿宋" w:hAnsi="仿宋" w:eastAsia="仿宋"/>
          <w:b/>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0.84</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lang w:eastAsia="zh-CN"/>
        </w:rPr>
        <w:t>。</w:t>
      </w:r>
    </w:p>
    <w:p>
      <w:pPr>
        <w:spacing w:line="600" w:lineRule="exact"/>
        <w:ind w:firstLine="640"/>
        <w:outlineLvl w:val="2"/>
        <w:rPr>
          <w:rFonts w:ascii="仿宋" w:hAnsi="仿宋" w:eastAsia="仿宋"/>
          <w:b/>
          <w:color w:val="000000"/>
          <w:sz w:val="32"/>
          <w:szCs w:val="32"/>
        </w:rPr>
      </w:pPr>
      <w:bookmarkStart w:id="42" w:name="_Toc15377217"/>
      <w:r>
        <w:rPr>
          <w:rFonts w:hint="eastAsia" w:ascii="仿宋" w:hAnsi="仿宋" w:eastAsia="仿宋"/>
          <w:b/>
          <w:color w:val="000000"/>
          <w:sz w:val="32"/>
          <w:szCs w:val="32"/>
        </w:rPr>
        <w:t>（二）“三公”经费财政拨款支出决算具体情况说明</w:t>
      </w:r>
      <w:bookmarkEnd w:id="42"/>
    </w:p>
    <w:p>
      <w:pPr>
        <w:spacing w:line="600" w:lineRule="exact"/>
        <w:ind w:firstLine="640"/>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年度“三公”经费财政拨款支出决算中，公务接待费支出决算</w:t>
      </w:r>
      <w:r>
        <w:rPr>
          <w:rFonts w:hint="eastAsia" w:ascii="仿宋" w:hAnsi="仿宋" w:eastAsia="仿宋" w:cs="仿宋"/>
          <w:sz w:val="32"/>
          <w:szCs w:val="32"/>
          <w:lang w:val="en-US" w:eastAsia="zh-CN"/>
        </w:rPr>
        <w:t>0.84</w:t>
      </w:r>
      <w:r>
        <w:rPr>
          <w:rFonts w:hint="eastAsia" w:ascii="仿宋" w:hAnsi="仿宋" w:eastAsia="仿宋" w:cs="仿宋"/>
          <w:sz w:val="32"/>
          <w:szCs w:val="32"/>
        </w:rPr>
        <w:t>万元，占100%。具体情况如下：</w:t>
      </w:r>
    </w:p>
    <w:p>
      <w:pPr>
        <w:spacing w:line="60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公务接待费支出</w:t>
      </w:r>
      <w:r>
        <w:rPr>
          <w:rFonts w:hint="eastAsia" w:ascii="仿宋" w:hAnsi="仿宋" w:eastAsia="仿宋" w:cs="仿宋"/>
          <w:b/>
          <w:sz w:val="32"/>
          <w:szCs w:val="32"/>
          <w:lang w:val="en-US" w:eastAsia="zh-CN"/>
        </w:rPr>
        <w:t>0.84</w:t>
      </w:r>
      <w:r>
        <w:rPr>
          <w:rFonts w:hint="eastAsia" w:ascii="仿宋" w:hAnsi="仿宋" w:eastAsia="仿宋" w:cs="仿宋"/>
          <w:sz w:val="32"/>
          <w:szCs w:val="32"/>
        </w:rPr>
        <w:t>万元。主要用于执行公务、开展业务活动开支的用餐费等。国内公务接待</w:t>
      </w:r>
      <w:r>
        <w:rPr>
          <w:rFonts w:hint="eastAsia" w:ascii="仿宋" w:hAnsi="仿宋" w:eastAsia="仿宋" w:cs="仿宋"/>
          <w:sz w:val="32"/>
          <w:szCs w:val="32"/>
          <w:lang w:val="en-US" w:eastAsia="zh-CN"/>
        </w:rPr>
        <w:t>27</w:t>
      </w:r>
      <w:r>
        <w:rPr>
          <w:rFonts w:hint="eastAsia" w:ascii="仿宋" w:hAnsi="仿宋" w:eastAsia="仿宋" w:cs="仿宋"/>
          <w:sz w:val="32"/>
          <w:szCs w:val="32"/>
        </w:rPr>
        <w:t>批次，</w:t>
      </w:r>
      <w:r>
        <w:rPr>
          <w:rFonts w:hint="eastAsia" w:ascii="仿宋" w:hAnsi="仿宋" w:eastAsia="仿宋" w:cs="仿宋"/>
          <w:sz w:val="32"/>
          <w:szCs w:val="32"/>
          <w:lang w:val="en-US" w:eastAsia="zh-CN"/>
        </w:rPr>
        <w:t>258</w:t>
      </w:r>
      <w:r>
        <w:rPr>
          <w:rFonts w:hint="eastAsia" w:ascii="仿宋" w:hAnsi="仿宋" w:eastAsia="仿宋" w:cs="仿宋"/>
          <w:sz w:val="32"/>
          <w:szCs w:val="32"/>
        </w:rPr>
        <w:t>人次（不包括陪同人员），共计支出</w:t>
      </w:r>
      <w:r>
        <w:rPr>
          <w:rFonts w:hint="eastAsia" w:ascii="仿宋" w:hAnsi="仿宋" w:eastAsia="仿宋" w:cs="仿宋"/>
          <w:sz w:val="32"/>
          <w:szCs w:val="32"/>
          <w:lang w:val="en-US" w:eastAsia="zh-CN"/>
        </w:rPr>
        <w:t>0.84</w:t>
      </w:r>
      <w:r>
        <w:rPr>
          <w:rFonts w:hint="eastAsia" w:ascii="仿宋" w:hAnsi="仿宋" w:eastAsia="仿宋" w:cs="仿宋"/>
          <w:sz w:val="32"/>
          <w:szCs w:val="32"/>
        </w:rPr>
        <w:t>万元。</w:t>
      </w:r>
    </w:p>
    <w:p>
      <w:pPr>
        <w:spacing w:line="600" w:lineRule="exact"/>
        <w:ind w:firstLine="640"/>
        <w:rPr>
          <w:rFonts w:hint="eastAsia" w:ascii="仿宋" w:hAnsi="仿宋" w:eastAsia="仿宋" w:cs="仿宋"/>
          <w:sz w:val="32"/>
          <w:szCs w:val="32"/>
          <w:lang w:eastAsia="zh-CN"/>
        </w:rPr>
      </w:pPr>
      <w:r>
        <w:rPr>
          <w:rFonts w:hint="eastAsia" w:ascii="仿宋" w:hAnsi="仿宋" w:eastAsia="仿宋" w:cs="仿宋"/>
          <w:sz w:val="32"/>
          <w:szCs w:val="32"/>
        </w:rPr>
        <w:t>公务接待费支出决算比201</w:t>
      </w:r>
      <w:r>
        <w:rPr>
          <w:rFonts w:hint="eastAsia" w:ascii="仿宋" w:hAnsi="仿宋" w:eastAsia="仿宋" w:cs="仿宋"/>
          <w:sz w:val="32"/>
          <w:szCs w:val="32"/>
          <w:lang w:val="en-US" w:eastAsia="zh-CN"/>
        </w:rPr>
        <w:t>8</w:t>
      </w:r>
      <w:r>
        <w:rPr>
          <w:rFonts w:hint="eastAsia" w:ascii="仿宋" w:hAnsi="仿宋" w:eastAsia="仿宋" w:cs="仿宋"/>
          <w:sz w:val="32"/>
          <w:szCs w:val="32"/>
        </w:rPr>
        <w:t>年减少</w:t>
      </w:r>
      <w:r>
        <w:rPr>
          <w:rFonts w:hint="eastAsia" w:ascii="仿宋" w:hAnsi="仿宋" w:eastAsia="仿宋" w:cs="仿宋"/>
          <w:color w:val="000000"/>
          <w:sz w:val="32"/>
          <w:szCs w:val="32"/>
        </w:rPr>
        <w:t>0.</w:t>
      </w:r>
      <w:r>
        <w:rPr>
          <w:rFonts w:hint="eastAsia" w:ascii="仿宋" w:hAnsi="仿宋" w:eastAsia="仿宋" w:cs="仿宋"/>
          <w:color w:val="000000"/>
          <w:sz w:val="32"/>
          <w:szCs w:val="32"/>
          <w:lang w:val="en-US" w:eastAsia="zh-CN"/>
        </w:rPr>
        <w:t>1</w:t>
      </w:r>
      <w:r>
        <w:rPr>
          <w:rFonts w:hint="eastAsia" w:ascii="仿宋" w:hAnsi="仿宋" w:eastAsia="仿宋" w:cs="仿宋"/>
          <w:sz w:val="32"/>
          <w:szCs w:val="32"/>
        </w:rPr>
        <w:t>万元，下降</w:t>
      </w:r>
      <w:r>
        <w:rPr>
          <w:rFonts w:hint="eastAsia" w:ascii="仿宋" w:hAnsi="仿宋" w:eastAsia="仿宋" w:cs="仿宋"/>
          <w:sz w:val="32"/>
          <w:szCs w:val="32"/>
          <w:lang w:val="en-US" w:eastAsia="zh-CN"/>
        </w:rPr>
        <w:t>10.64</w:t>
      </w:r>
      <w:r>
        <w:rPr>
          <w:rFonts w:hint="eastAsia" w:ascii="仿宋" w:hAnsi="仿宋" w:eastAsia="仿宋" w:cs="仿宋"/>
          <w:color w:val="000000"/>
          <w:sz w:val="32"/>
          <w:szCs w:val="32"/>
        </w:rPr>
        <w:t>%。主要原因是执行中央八项规定后，严格规范接待标</w:t>
      </w:r>
      <w:r>
        <w:rPr>
          <w:rFonts w:hint="eastAsia" w:ascii="仿宋" w:hAnsi="仿宋" w:eastAsia="仿宋" w:cs="仿宋"/>
          <w:sz w:val="32"/>
          <w:szCs w:val="32"/>
        </w:rPr>
        <w:t>准</w:t>
      </w:r>
      <w:r>
        <w:rPr>
          <w:rFonts w:hint="eastAsia" w:ascii="仿宋" w:hAnsi="仿宋" w:eastAsia="仿宋" w:cs="仿宋"/>
          <w:sz w:val="32"/>
          <w:szCs w:val="32"/>
          <w:lang w:eastAsia="zh-CN"/>
        </w:rPr>
        <w:t>。</w: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drawing>
          <wp:anchor distT="0" distB="0" distL="114300" distR="114300" simplePos="0" relativeHeight="251660288" behindDoc="0" locked="0" layoutInCell="1" allowOverlap="1">
            <wp:simplePos x="0" y="0"/>
            <wp:positionH relativeFrom="column">
              <wp:posOffset>198120</wp:posOffset>
            </wp:positionH>
            <wp:positionV relativeFrom="paragraph">
              <wp:posOffset>8255</wp:posOffset>
            </wp:positionV>
            <wp:extent cx="5424805" cy="3081020"/>
            <wp:effectExtent l="4445" t="4445" r="19050" b="19685"/>
            <wp:wrapNone/>
            <wp:docPr id="1"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年我校没有因公出国</w:t>
      </w:r>
      <w:r>
        <w:rPr>
          <w:rFonts w:hint="eastAsia" w:ascii="仿宋" w:hAnsi="仿宋" w:eastAsia="仿宋" w:cs="仿宋"/>
          <w:sz w:val="32"/>
          <w:szCs w:val="32"/>
          <w:lang w:eastAsia="zh-CN"/>
        </w:rPr>
        <w:t>经</w:t>
      </w:r>
      <w:r>
        <w:rPr>
          <w:rFonts w:hint="eastAsia" w:ascii="仿宋" w:hAnsi="仿宋" w:eastAsia="仿宋" w:cs="仿宋"/>
          <w:sz w:val="32"/>
          <w:szCs w:val="32"/>
        </w:rPr>
        <w:t>费</w:t>
      </w:r>
      <w:r>
        <w:rPr>
          <w:rFonts w:hint="eastAsia" w:ascii="仿宋" w:hAnsi="仿宋" w:eastAsia="仿宋" w:cs="仿宋"/>
          <w:sz w:val="32"/>
          <w:szCs w:val="32"/>
          <w:lang w:eastAsia="zh-CN"/>
        </w:rPr>
        <w:t>支出</w:t>
      </w:r>
      <w:r>
        <w:rPr>
          <w:rFonts w:hint="eastAsia" w:ascii="仿宋" w:hAnsi="仿宋" w:eastAsia="仿宋" w:cs="仿宋"/>
          <w:sz w:val="32"/>
          <w:szCs w:val="32"/>
        </w:rPr>
        <w:t>，没有公务用车。</w:t>
      </w:r>
    </w:p>
    <w:p>
      <w:pPr>
        <w:autoSpaceDE w:val="0"/>
        <w:autoSpaceDN w:val="0"/>
        <w:adjustRightInd w:val="0"/>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年我单位无其他对单位影响较大的支出情况。</w:t>
      </w:r>
    </w:p>
    <w:p>
      <w:pPr>
        <w:spacing w:line="600" w:lineRule="exact"/>
        <w:ind w:firstLine="640" w:firstLineChars="200"/>
        <w:outlineLvl w:val="1"/>
        <w:rPr>
          <w:rStyle w:val="16"/>
          <w:rFonts w:ascii="黑体" w:hAnsi="黑体" w:eastAsia="黑体"/>
        </w:rPr>
      </w:pPr>
      <w:bookmarkStart w:id="43" w:name="_Toc15396610"/>
      <w:bookmarkStart w:id="44" w:name="_Toc15377218"/>
      <w:r>
        <w:rPr>
          <w:rFonts w:hint="eastAsia" w:ascii="黑体" w:eastAsia="黑体"/>
          <w:color w:val="000000"/>
          <w:sz w:val="32"/>
          <w:szCs w:val="32"/>
        </w:rPr>
        <w:t>八、</w:t>
      </w:r>
      <w:r>
        <w:rPr>
          <w:rStyle w:val="16"/>
          <w:rFonts w:hint="eastAsia" w:ascii="黑体" w:hAnsi="黑体" w:eastAsia="黑体"/>
          <w:b w:val="0"/>
        </w:rPr>
        <w:t>政府性基金预算支出决算情况说明</w:t>
      </w:r>
      <w:bookmarkEnd w:id="43"/>
      <w:bookmarkEnd w:id="44"/>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3"/>
        </w:numPr>
        <w:spacing w:line="600" w:lineRule="exact"/>
        <w:ind w:firstLine="640"/>
        <w:outlineLvl w:val="1"/>
        <w:rPr>
          <w:rStyle w:val="16"/>
          <w:rFonts w:ascii="黑体" w:hAnsi="黑体" w:eastAsia="黑体"/>
          <w:b w:val="0"/>
        </w:rPr>
      </w:pPr>
      <w:bookmarkStart w:id="45" w:name="_Toc15377219"/>
      <w:bookmarkStart w:id="46" w:name="_Toc15396611"/>
      <w:r>
        <w:rPr>
          <w:rStyle w:val="16"/>
          <w:rFonts w:hint="eastAsia" w:ascii="黑体" w:hAnsi="黑体" w:eastAsia="黑体"/>
          <w:b w:val="0"/>
        </w:rPr>
        <w:t>国有资本经营预算支出决算情况说明</w:t>
      </w:r>
      <w:bookmarkEnd w:id="45"/>
      <w:bookmarkEnd w:id="46"/>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Style w:val="17"/>
        <w:numPr>
          <w:ilvl w:val="0"/>
          <w:numId w:val="4"/>
        </w:numPr>
        <w:spacing w:line="580" w:lineRule="exact"/>
        <w:ind w:firstLineChars="0"/>
        <w:rPr>
          <w:rStyle w:val="16"/>
          <w:rFonts w:ascii="黑体" w:hAnsi="黑体" w:eastAsia="黑体"/>
          <w:b w:val="0"/>
        </w:rPr>
      </w:pPr>
      <w:r>
        <w:rPr>
          <w:rStyle w:val="16"/>
          <w:rFonts w:hint="eastAsia" w:ascii="黑体" w:hAnsi="黑体" w:eastAsia="黑体"/>
          <w:b w:val="0"/>
        </w:rPr>
        <w:t>预算绩效情况说明</w:t>
      </w:r>
    </w:p>
    <w:p>
      <w:pPr>
        <w:numPr>
          <w:ilvl w:val="0"/>
          <w:numId w:val="5"/>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val="en-US" w:eastAsia="zh-CN"/>
        </w:rPr>
        <w:t>2019年一般公共预算</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项目编制了绩效目标，预算执行过程中，选取</w:t>
      </w:r>
      <w:r>
        <w:rPr>
          <w:rFonts w:hint="eastAsia" w:ascii="仿宋_GB2312" w:hAnsi="仿宋_GB2312" w:eastAsia="仿宋_GB2312" w:cs="仿宋_GB2312"/>
          <w:sz w:val="32"/>
          <w:szCs w:val="32"/>
          <w:lang w:eastAsia="zh-CN"/>
        </w:rPr>
        <w:t>部分</w:t>
      </w:r>
      <w:r>
        <w:rPr>
          <w:rFonts w:hint="eastAsia" w:ascii="仿宋_GB2312" w:hAnsi="仿宋_GB2312" w:eastAsia="仿宋_GB2312" w:cs="仿宋_GB2312"/>
          <w:sz w:val="32"/>
          <w:szCs w:val="32"/>
        </w:rPr>
        <w:t>项目开展绩效监控，年终执行完毕后，对</w:t>
      </w:r>
      <w:r>
        <w:rPr>
          <w:rFonts w:hint="eastAsia" w:ascii="仿宋_GB2312" w:hAnsi="仿宋_GB2312" w:eastAsia="仿宋_GB2312" w:cs="仿宋_GB2312"/>
          <w:sz w:val="32"/>
          <w:szCs w:val="32"/>
          <w:lang w:eastAsia="zh-CN"/>
        </w:rPr>
        <w:t>部分</w:t>
      </w:r>
      <w:r>
        <w:rPr>
          <w:rFonts w:hint="eastAsia" w:ascii="仿宋_GB2312" w:hAnsi="仿宋_GB2312" w:eastAsia="仿宋_GB2312" w:cs="仿宋_GB2312"/>
          <w:sz w:val="32"/>
          <w:szCs w:val="32"/>
        </w:rPr>
        <w:t>项目开展了绩效目标完成情况梳理填报。</w:t>
      </w:r>
    </w:p>
    <w:p>
      <w:pPr>
        <w:spacing w:line="580" w:lineRule="exact"/>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rPr>
        <w:t>本部门按要求对201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年部门整体支出开展绩效自评，从评价情况来看</w:t>
      </w:r>
      <w:r>
        <w:rPr>
          <w:rFonts w:hint="eastAsia" w:ascii="仿宋_GB2312" w:hAnsi="仿宋_GB2312" w:eastAsia="仿宋_GB2312" w:cs="仿宋_GB2312"/>
          <w:sz w:val="32"/>
          <w:szCs w:val="32"/>
          <w:lang w:eastAsia="zh-CN"/>
        </w:rPr>
        <w:t>：加强了领导班子建设，坚持正确的办学方向；重视教师队伍建设，提高了教师整体素质；加强了德育工作，培养了学生良好的道德品质；抓科研促课改，规范了教学管理，提高了教学质量。</w:t>
      </w:r>
      <w:r>
        <w:rPr>
          <w:rFonts w:hint="eastAsia" w:ascii="仿宋" w:hAnsi="仿宋" w:eastAsia="仿宋" w:cs="仿宋"/>
          <w:sz w:val="32"/>
          <w:szCs w:val="32"/>
        </w:rPr>
        <w:t xml:space="preserve">全面完成了预算执行，达到了预期效果。 </w:t>
      </w:r>
    </w:p>
    <w:p>
      <w:pPr>
        <w:spacing w:line="580" w:lineRule="exact"/>
        <w:ind w:firstLine="640" w:firstLineChars="200"/>
        <w:rPr>
          <w:rFonts w:ascii="仿宋_GB2312" w:hAnsi="仿宋_GB2312" w:eastAsia="仿宋_GB2312" w:cs="仿宋_GB2312"/>
          <w:sz w:val="32"/>
          <w:szCs w:val="32"/>
        </w:rPr>
      </w:pPr>
    </w:p>
    <w:p>
      <w:pPr>
        <w:numPr>
          <w:ilvl w:val="0"/>
          <w:numId w:val="5"/>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项目绩效目标完成情况。</w:t>
      </w:r>
    </w:p>
    <w:p>
      <w:pPr>
        <w:numPr>
          <w:ilvl w:val="0"/>
          <w:numId w:val="0"/>
        </w:numPr>
        <w:spacing w:line="580"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本单位201</w:t>
      </w:r>
      <w:r>
        <w:rPr>
          <w:rFonts w:hint="eastAsia" w:ascii="仿宋" w:hAnsi="仿宋" w:eastAsia="仿宋" w:cs="仿宋"/>
          <w:sz w:val="32"/>
          <w:szCs w:val="32"/>
          <w:lang w:val="en-US" w:eastAsia="zh-CN"/>
        </w:rPr>
        <w:t>9</w:t>
      </w:r>
      <w:r>
        <w:rPr>
          <w:rFonts w:hint="eastAsia" w:ascii="仿宋" w:hAnsi="仿宋" w:eastAsia="仿宋" w:cs="仿宋"/>
          <w:sz w:val="32"/>
          <w:szCs w:val="32"/>
        </w:rPr>
        <w:t>年度无项目执行情况。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（三）</w:t>
      </w: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年部门整体支出绩效评价情况开展自评，《</w:t>
      </w:r>
      <w:r>
        <w:rPr>
          <w:rFonts w:hint="eastAsia" w:ascii="仿宋_GB2312" w:hAnsi="仿宋_GB2312" w:eastAsia="仿宋_GB2312" w:cs="仿宋_GB2312"/>
          <w:sz w:val="32"/>
          <w:szCs w:val="32"/>
          <w:lang w:eastAsia="zh-CN"/>
        </w:rPr>
        <w:t>开江县普安镇宝塔中心小学</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年部门整体支出绩效评价报告》见附件。</w:t>
      </w:r>
    </w:p>
    <w:p>
      <w:pPr>
        <w:spacing w:line="600" w:lineRule="exact"/>
        <w:ind w:firstLine="800" w:firstLineChars="250"/>
        <w:outlineLvl w:val="1"/>
        <w:rPr>
          <w:rStyle w:val="16"/>
          <w:rFonts w:ascii="黑体" w:hAnsi="黑体" w:eastAsia="黑体"/>
        </w:rPr>
      </w:pPr>
      <w:bookmarkStart w:id="47" w:name="_Toc15396612"/>
      <w:bookmarkStart w:id="48" w:name="_Toc15377221"/>
      <w:r>
        <w:rPr>
          <w:rFonts w:hint="eastAsia" w:ascii="黑体" w:hAnsi="黑体" w:eastAsia="黑体"/>
          <w:color w:val="000000"/>
          <w:sz w:val="32"/>
          <w:szCs w:val="32"/>
        </w:rPr>
        <w:t>十</w:t>
      </w:r>
      <w:r>
        <w:rPr>
          <w:rStyle w:val="16"/>
          <w:rFonts w:hint="eastAsia" w:ascii="黑体" w:hAnsi="黑体" w:eastAsia="黑体"/>
        </w:rPr>
        <w:t>一、</w:t>
      </w:r>
      <w:r>
        <w:rPr>
          <w:rStyle w:val="16"/>
          <w:rFonts w:hint="eastAsia" w:ascii="黑体" w:hAnsi="黑体" w:eastAsia="黑体"/>
          <w:b w:val="0"/>
        </w:rPr>
        <w:t>其他重要事项的情况说明</w:t>
      </w:r>
      <w:bookmarkEnd w:id="47"/>
      <w:bookmarkEnd w:id="48"/>
    </w:p>
    <w:p>
      <w:pPr>
        <w:spacing w:line="600" w:lineRule="exact"/>
        <w:ind w:firstLine="643" w:firstLineChars="200"/>
        <w:outlineLvl w:val="2"/>
        <w:rPr>
          <w:rFonts w:ascii="仿宋" w:hAnsi="仿宋" w:eastAsia="仿宋"/>
          <w:color w:val="000000"/>
          <w:sz w:val="32"/>
          <w:szCs w:val="32"/>
        </w:rPr>
      </w:pPr>
      <w:bookmarkStart w:id="49" w:name="_Toc15377222"/>
      <w:r>
        <w:rPr>
          <w:rFonts w:hint="eastAsia" w:ascii="仿宋" w:hAnsi="仿宋" w:eastAsia="仿宋"/>
          <w:b/>
          <w:color w:val="000000"/>
          <w:sz w:val="32"/>
          <w:szCs w:val="32"/>
        </w:rPr>
        <w:t>（一）机关运行经费支出情况</w:t>
      </w:r>
      <w:bookmarkEnd w:id="49"/>
    </w:p>
    <w:p>
      <w:pPr>
        <w:spacing w:line="600" w:lineRule="exact"/>
        <w:ind w:firstLine="640" w:firstLineChars="200"/>
        <w:rPr>
          <w:rFonts w:hint="eastAsia" w:ascii="仿宋_GB2312" w:eastAsia="仿宋_GB2312"/>
          <w:color w:val="000000" w:themeColor="text1"/>
          <w:sz w:val="32"/>
          <w:szCs w:val="32"/>
          <w:lang w:eastAsia="zh-CN"/>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开江县普安镇宝塔中心小学</w:t>
      </w:r>
      <w:r>
        <w:rPr>
          <w:rFonts w:hint="eastAsia" w:ascii="仿宋_GB2312" w:eastAsia="仿宋_GB2312"/>
          <w:color w:val="000000"/>
          <w:sz w:val="32"/>
          <w:szCs w:val="32"/>
        </w:rPr>
        <w:t>运行经费支出</w:t>
      </w:r>
      <w:r>
        <w:rPr>
          <w:rFonts w:hint="eastAsia" w:ascii="仿宋_GB2312" w:eastAsia="仿宋_GB2312"/>
          <w:color w:val="000000"/>
          <w:sz w:val="32"/>
          <w:szCs w:val="32"/>
          <w:lang w:val="en-US" w:eastAsia="zh-CN"/>
        </w:rPr>
        <w:t>55.79</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减少</w:t>
      </w:r>
      <w:r>
        <w:rPr>
          <w:rFonts w:hint="eastAsia" w:ascii="仿宋_GB2312" w:eastAsia="仿宋_GB2312"/>
          <w:color w:val="000000"/>
          <w:sz w:val="32"/>
          <w:szCs w:val="32"/>
          <w:lang w:val="en-US" w:eastAsia="zh-CN"/>
        </w:rPr>
        <w:t>24.35</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减少</w:t>
      </w:r>
      <w:r>
        <w:rPr>
          <w:rFonts w:hint="eastAsia" w:ascii="仿宋_GB2312" w:eastAsia="仿宋_GB2312"/>
          <w:color w:val="000000"/>
          <w:sz w:val="32"/>
          <w:szCs w:val="32"/>
          <w:lang w:val="en-US" w:eastAsia="zh-CN"/>
        </w:rPr>
        <w:t>30.38</w:t>
      </w:r>
      <w:r>
        <w:rPr>
          <w:rFonts w:ascii="仿宋_GB2312" w:eastAsia="仿宋_GB2312"/>
          <w:color w:val="000000"/>
          <w:sz w:val="32"/>
          <w:szCs w:val="32"/>
        </w:rPr>
        <w:t>%</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rPr>
        <w:t>主要</w:t>
      </w:r>
      <w:r>
        <w:rPr>
          <w:rFonts w:hint="eastAsia" w:ascii="仿宋_GB2312" w:eastAsia="仿宋_GB2312"/>
          <w:color w:val="000000" w:themeColor="text1"/>
          <w:sz w:val="32"/>
          <w:szCs w:val="32"/>
          <w:lang w:eastAsia="zh-CN"/>
        </w:rPr>
        <w:t>学生减少，公用经费减少。</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0" w:name="_Toc15377223"/>
      <w:r>
        <w:rPr>
          <w:rFonts w:hint="eastAsia" w:ascii="仿宋" w:hAnsi="仿宋" w:eastAsia="仿宋"/>
          <w:b/>
          <w:color w:val="000000"/>
          <w:sz w:val="32"/>
          <w:szCs w:val="32"/>
        </w:rPr>
        <w:t>（二）政府采购支出情况</w:t>
      </w:r>
      <w:bookmarkEnd w:id="50"/>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开江县普安镇宝塔中心小学</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1" w:name="_Toc15377224"/>
      <w:r>
        <w:rPr>
          <w:rFonts w:hint="eastAsia" w:ascii="仿宋" w:hAnsi="仿宋" w:eastAsia="仿宋"/>
          <w:b/>
          <w:color w:val="000000"/>
          <w:sz w:val="32"/>
          <w:szCs w:val="32"/>
        </w:rPr>
        <w:t>（三）国有资产占有使用情况</w:t>
      </w:r>
      <w:bookmarkEnd w:id="51"/>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开江县普安镇宝塔中心小学</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辆，其中：部级领导干部用车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辆、特种专业技术用车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spacing w:line="600" w:lineRule="atLeast"/>
        <w:ind w:firstLine="643"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3" w:firstLineChars="150"/>
        <w:jc w:val="center"/>
        <w:outlineLvl w:val="0"/>
        <w:rPr>
          <w:rStyle w:val="15"/>
          <w:rFonts w:ascii="黑体" w:hAnsi="黑体" w:eastAsia="黑体"/>
          <w:b w:val="0"/>
        </w:rPr>
      </w:pPr>
      <w:bookmarkStart w:id="52" w:name="_Toc15377225"/>
      <w:bookmarkStart w:id="53" w:name="_Toc15396613"/>
      <w:r>
        <w:rPr>
          <w:rFonts w:hint="eastAsia" w:ascii="黑体" w:hAnsi="黑体" w:eastAsia="黑体"/>
          <w:b/>
          <w:color w:val="000000"/>
          <w:sz w:val="44"/>
          <w:szCs w:val="44"/>
        </w:rPr>
        <w:t>名</w:t>
      </w:r>
      <w:r>
        <w:rPr>
          <w:rStyle w:val="15"/>
          <w:rFonts w:hint="eastAsia" w:ascii="黑体" w:hAnsi="黑体" w:eastAsia="黑体"/>
          <w:b w:val="0"/>
        </w:rPr>
        <w:t>词解释</w:t>
      </w:r>
      <w:bookmarkEnd w:id="52"/>
      <w:bookmarkEnd w:id="53"/>
    </w:p>
    <w:p>
      <w:pPr>
        <w:spacing w:line="600" w:lineRule="exact"/>
        <w:jc w:val="left"/>
        <w:rPr>
          <w:rFonts w:ascii="宋体"/>
          <w:b/>
          <w:color w:val="000000"/>
          <w:sz w:val="44"/>
          <w:szCs w:val="44"/>
        </w:rPr>
      </w:pPr>
    </w:p>
    <w:p>
      <w:pPr>
        <w:pStyle w:val="18"/>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18"/>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18"/>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18"/>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18"/>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18"/>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18"/>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18"/>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ascii="仿宋_GB2312" w:eastAsia="仿宋_GB2312"/>
          <w:color w:val="000000"/>
          <w:sz w:val="32"/>
          <w:szCs w:val="32"/>
        </w:rPr>
        <w:t>教育（类）…（款）…（项）：指</w:t>
      </w:r>
      <w:r>
        <w:rPr>
          <w:rFonts w:hint="eastAsia" w:ascii="仿宋_GB2312" w:eastAsia="仿宋_GB2312"/>
          <w:color w:val="000000"/>
          <w:sz w:val="32"/>
          <w:szCs w:val="32"/>
          <w:lang w:eastAsia="zh-CN"/>
        </w:rPr>
        <w:t>学前、小学教育支出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10</w:t>
      </w:r>
      <w:r>
        <w:rPr>
          <w:rFonts w:ascii="仿宋_GB2312" w:eastAsia="仿宋_GB2312"/>
          <w:color w:val="000000"/>
          <w:sz w:val="32"/>
          <w:szCs w:val="32"/>
        </w:rPr>
        <w:t>.</w:t>
      </w:r>
      <w:r>
        <w:rPr>
          <w:rFonts w:hint="eastAsia" w:ascii="仿宋_GB2312" w:eastAsia="仿宋_GB2312"/>
          <w:color w:val="000000"/>
          <w:sz w:val="32"/>
          <w:szCs w:val="32"/>
        </w:rPr>
        <w:t>社会保障和就业（类）…（款）…（项）：指</w:t>
      </w:r>
      <w:r>
        <w:rPr>
          <w:rFonts w:hint="eastAsia" w:ascii="仿宋_GB2312" w:eastAsia="仿宋_GB2312"/>
          <w:color w:val="000000"/>
          <w:sz w:val="32"/>
          <w:szCs w:val="32"/>
          <w:lang w:eastAsia="zh-CN"/>
        </w:rPr>
        <w:t>养老保险等支出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11</w:t>
      </w:r>
      <w:r>
        <w:rPr>
          <w:rFonts w:ascii="仿宋_GB2312" w:eastAsia="仿宋_GB2312"/>
          <w:color w:val="000000"/>
          <w:sz w:val="32"/>
          <w:szCs w:val="32"/>
        </w:rPr>
        <w:t>.</w:t>
      </w:r>
      <w:r>
        <w:rPr>
          <w:rFonts w:hint="eastAsia" w:ascii="仿宋_GB2312" w:eastAsia="仿宋_GB2312"/>
          <w:color w:val="000000"/>
          <w:sz w:val="32"/>
          <w:szCs w:val="32"/>
        </w:rPr>
        <w:t>医疗卫生与计划生育（类）…（款）…（项）：指</w:t>
      </w:r>
      <w:r>
        <w:rPr>
          <w:rFonts w:hint="eastAsia" w:ascii="仿宋_GB2312" w:eastAsia="仿宋_GB2312"/>
          <w:color w:val="000000"/>
          <w:sz w:val="32"/>
          <w:szCs w:val="32"/>
          <w:lang w:eastAsia="zh-CN"/>
        </w:rPr>
        <w:t>医疗险</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12</w:t>
      </w:r>
      <w:r>
        <w:rPr>
          <w:rFonts w:ascii="仿宋_GB2312" w:eastAsia="仿宋_GB2312"/>
          <w:color w:val="000000"/>
          <w:sz w:val="32"/>
          <w:szCs w:val="32"/>
        </w:rPr>
        <w:t>.</w:t>
      </w:r>
      <w:r>
        <w:rPr>
          <w:rFonts w:hint="eastAsia" w:ascii="仿宋_GB2312" w:eastAsia="仿宋_GB2312"/>
          <w:color w:val="000000"/>
          <w:sz w:val="32"/>
          <w:szCs w:val="32"/>
        </w:rPr>
        <w:t>住房保障（类）…（款）…（项）：指</w:t>
      </w:r>
      <w:r>
        <w:rPr>
          <w:rFonts w:hint="eastAsia" w:ascii="仿宋_GB2312" w:eastAsia="仿宋_GB2312"/>
          <w:color w:val="000000"/>
          <w:sz w:val="32"/>
          <w:szCs w:val="32"/>
          <w:lang w:eastAsia="zh-CN"/>
        </w:rPr>
        <w:t>住房公积金</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13</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14</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15</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18"/>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16</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8"/>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17</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8"/>
        <w:spacing w:line="560" w:lineRule="exact"/>
        <w:ind w:firstLine="640" w:firstLineChars="200"/>
        <w:rPr>
          <w:rFonts w:ascii="仿宋_GB2312" w:eastAsia="仿宋_GB2312"/>
          <w:sz w:val="32"/>
          <w:szCs w:val="32"/>
        </w:rPr>
      </w:pPr>
    </w:p>
    <w:p>
      <w:pPr>
        <w:pStyle w:val="18"/>
        <w:spacing w:line="560" w:lineRule="exact"/>
        <w:ind w:firstLine="640" w:firstLineChars="200"/>
        <w:rPr>
          <w:rFonts w:ascii="仿宋_GB2312" w:eastAsia="仿宋_GB2312" w:cs="黑体"/>
          <w:sz w:val="32"/>
          <w:szCs w:val="32"/>
        </w:rPr>
      </w:pPr>
    </w:p>
    <w:p>
      <w:pPr>
        <w:spacing w:line="600" w:lineRule="exact"/>
        <w:jc w:val="center"/>
        <w:outlineLvl w:val="0"/>
        <w:rPr>
          <w:rStyle w:val="15"/>
          <w:rFonts w:ascii="黑体" w:hAnsi="黑体" w:eastAsia="黑体"/>
          <w:b w:val="0"/>
        </w:rPr>
      </w:pPr>
      <w:bookmarkStart w:id="54" w:name="_Toc15396614"/>
      <w:bookmarkStart w:id="55" w:name="_Toc15377226"/>
      <w:r>
        <w:rPr>
          <w:rFonts w:hint="eastAsia" w:ascii="黑体" w:hAnsi="黑体" w:eastAsia="黑体"/>
          <w:color w:val="000000"/>
          <w:sz w:val="44"/>
          <w:szCs w:val="44"/>
        </w:rPr>
        <w:t>第</w:t>
      </w:r>
      <w:r>
        <w:rPr>
          <w:rStyle w:val="15"/>
          <w:rFonts w:hint="eastAsia" w:ascii="黑体" w:hAnsi="黑体" w:eastAsia="黑体"/>
          <w:b w:val="0"/>
        </w:rPr>
        <w:t>四部分 附件</w:t>
      </w:r>
      <w:bookmarkEnd w:id="54"/>
    </w:p>
    <w:p>
      <w:pPr>
        <w:spacing w:line="600" w:lineRule="exact"/>
        <w:jc w:val="center"/>
        <w:outlineLvl w:val="0"/>
        <w:rPr>
          <w:rStyle w:val="15"/>
        </w:rPr>
      </w:pPr>
    </w:p>
    <w:p>
      <w:pPr>
        <w:pStyle w:val="3"/>
        <w:rPr>
          <w:rStyle w:val="15"/>
          <w:rFonts w:ascii="仿宋" w:hAnsi="仿宋" w:eastAsia="仿宋"/>
          <w:b w:val="0"/>
          <w:bCs w:val="0"/>
          <w:sz w:val="32"/>
          <w:szCs w:val="32"/>
        </w:rPr>
      </w:pPr>
      <w:bookmarkStart w:id="56" w:name="_Toc15396615"/>
      <w:r>
        <w:rPr>
          <w:rStyle w:val="15"/>
          <w:rFonts w:hint="eastAsia" w:ascii="仿宋" w:hAnsi="仿宋" w:eastAsia="仿宋"/>
          <w:b w:val="0"/>
          <w:bCs w:val="0"/>
          <w:sz w:val="32"/>
          <w:szCs w:val="32"/>
        </w:rPr>
        <w:t>附件1</w:t>
      </w:r>
      <w:bookmarkEnd w:id="56"/>
    </w:p>
    <w:p>
      <w:pPr>
        <w:spacing w:line="600" w:lineRule="exact"/>
        <w:jc w:val="center"/>
        <w:outlineLvl w:val="0"/>
        <w:rPr>
          <w:rFonts w:hint="eastAsia" w:ascii="黑体" w:hAnsi="黑体" w:eastAsia="黑体" w:cs="方正小标宋简体"/>
          <w:sz w:val="36"/>
          <w:szCs w:val="36"/>
        </w:rPr>
      </w:pPr>
      <w:bookmarkStart w:id="57" w:name="_Toc15396616"/>
      <w:r>
        <w:rPr>
          <w:rFonts w:hint="eastAsia" w:ascii="黑体" w:hAnsi="黑体" w:eastAsia="黑体" w:cs="方正小标宋简体"/>
          <w:sz w:val="36"/>
          <w:szCs w:val="36"/>
          <w:lang w:eastAsia="zh-CN"/>
        </w:rPr>
        <w:t>开江县普安镇宝塔中心小学</w:t>
      </w:r>
      <w:r>
        <w:rPr>
          <w:rFonts w:hint="eastAsia" w:ascii="黑体" w:hAnsi="黑体" w:eastAsia="黑体" w:cs="方正小标宋简体"/>
          <w:sz w:val="36"/>
          <w:szCs w:val="36"/>
        </w:rPr>
        <w:t>201</w:t>
      </w:r>
      <w:r>
        <w:rPr>
          <w:rFonts w:hint="eastAsia" w:ascii="黑体" w:hAnsi="黑体" w:eastAsia="黑体" w:cs="方正小标宋简体"/>
          <w:sz w:val="36"/>
          <w:szCs w:val="36"/>
          <w:lang w:val="en-US" w:eastAsia="zh-CN"/>
        </w:rPr>
        <w:t>9</w:t>
      </w:r>
      <w:r>
        <w:rPr>
          <w:rFonts w:hint="eastAsia" w:ascii="黑体" w:hAnsi="黑体" w:eastAsia="黑体" w:cs="方正小标宋简体"/>
          <w:sz w:val="36"/>
          <w:szCs w:val="36"/>
        </w:rPr>
        <w:t>年部门整体支出</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绩效评价报告</w:t>
      </w:r>
      <w:bookmarkEnd w:id="57"/>
    </w:p>
    <w:p>
      <w:pPr>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right="0" w:firstLine="640" w:firstLineChars="200"/>
        <w:jc w:val="left"/>
        <w:rPr>
          <w:rFonts w:hint="eastAsia" w:ascii="微软雅黑" w:hAnsi="微软雅黑" w:eastAsia="微软雅黑" w:cs="微软雅黑"/>
          <w:b w:val="0"/>
          <w:i w:val="0"/>
        </w:rPr>
      </w:pPr>
      <w:r>
        <w:rPr>
          <w:rFonts w:hint="eastAsia" w:ascii="仿宋" w:hAnsi="仿宋" w:eastAsia="仿宋" w:cs="仿宋"/>
          <w:b w:val="0"/>
          <w:i w:val="0"/>
          <w:kern w:val="0"/>
          <w:sz w:val="32"/>
          <w:szCs w:val="32"/>
          <w:lang w:val="en-US" w:eastAsia="zh-CN" w:bidi="ar"/>
        </w:rPr>
        <w:t>为确实做好2019年度部门整体支出绩效自评工作</w:t>
      </w:r>
      <w:r>
        <w:rPr>
          <w:rFonts w:hint="eastAsia" w:ascii="仿宋" w:hAnsi="仿宋" w:eastAsia="仿宋" w:cs="仿宋"/>
          <w:b w:val="0"/>
          <w:i w:val="0"/>
          <w:kern w:val="0"/>
          <w:sz w:val="32"/>
          <w:szCs w:val="32"/>
          <w:shd w:val="clear" w:fill="FFFFFF"/>
          <w:lang w:val="en-US" w:eastAsia="zh-CN" w:bidi="ar"/>
        </w:rPr>
        <w:t>，</w:t>
      </w:r>
      <w:r>
        <w:rPr>
          <w:rFonts w:hint="eastAsia" w:ascii="仿宋" w:hAnsi="仿宋" w:eastAsia="仿宋" w:cs="仿宋"/>
          <w:b w:val="0"/>
          <w:i w:val="0"/>
          <w:kern w:val="0"/>
          <w:sz w:val="32"/>
          <w:szCs w:val="32"/>
          <w:lang w:val="en-US" w:eastAsia="zh-CN" w:bidi="ar"/>
        </w:rPr>
        <w:t>提高财政资金使用效益，结合实际</w:t>
      </w:r>
      <w:r>
        <w:rPr>
          <w:rFonts w:hint="eastAsia" w:ascii="仿宋" w:hAnsi="仿宋" w:eastAsia="仿宋" w:cs="仿宋"/>
          <w:b w:val="0"/>
          <w:i w:val="0"/>
          <w:kern w:val="0"/>
          <w:sz w:val="32"/>
          <w:szCs w:val="32"/>
          <w:shd w:val="clear" w:fill="FFFFFF"/>
          <w:lang w:val="en-US" w:eastAsia="zh-CN" w:bidi="ar"/>
        </w:rPr>
        <w:t>，</w:t>
      </w:r>
      <w:r>
        <w:rPr>
          <w:rFonts w:hint="eastAsia" w:ascii="仿宋" w:hAnsi="仿宋" w:eastAsia="仿宋" w:cs="仿宋"/>
          <w:b w:val="0"/>
          <w:i w:val="0"/>
          <w:kern w:val="0"/>
          <w:sz w:val="32"/>
          <w:szCs w:val="32"/>
          <w:lang w:val="en-US" w:eastAsia="zh-CN" w:bidi="ar"/>
        </w:rPr>
        <w:t>我校组织成立了绩效评价工作小组，评价小组采取座谈等方式听取情况，检查基本支出、项目支出有关账目，收集整理支出相关资料，进行分析、总结，现将我校整体支出绩效自评结果报告如下：</w:t>
      </w:r>
    </w:p>
    <w:p>
      <w:pPr>
        <w:numPr>
          <w:ilvl w:val="0"/>
          <w:numId w:val="7"/>
        </w:numPr>
        <w:spacing w:line="580" w:lineRule="exact"/>
        <w:ind w:firstLine="960" w:firstLineChars="300"/>
        <w:rPr>
          <w:rFonts w:hint="eastAsia" w:ascii="黑体" w:hAnsi="黑体" w:eastAsia="黑体" w:cs="黑体"/>
          <w:sz w:val="32"/>
          <w:szCs w:val="32"/>
        </w:rPr>
      </w:pPr>
      <w:r>
        <w:rPr>
          <w:rFonts w:hint="eastAsia" w:ascii="黑体" w:hAnsi="黑体" w:eastAsia="黑体" w:cs="黑体"/>
          <w:sz w:val="32"/>
          <w:szCs w:val="32"/>
        </w:rPr>
        <w:t>部门（单位）概况</w:t>
      </w:r>
    </w:p>
    <w:p>
      <w:pPr>
        <w:numPr>
          <w:ilvl w:val="0"/>
          <w:numId w:val="8"/>
        </w:numPr>
        <w:spacing w:line="580" w:lineRule="exact"/>
        <w:ind w:firstLine="960" w:firstLineChars="300"/>
        <w:rPr>
          <w:rFonts w:ascii="仿宋" w:hAnsi="仿宋" w:eastAsia="仿宋" w:cs="仿宋_GB2312"/>
          <w:sz w:val="32"/>
          <w:szCs w:val="32"/>
        </w:rPr>
      </w:pPr>
      <w:r>
        <w:rPr>
          <w:rFonts w:ascii="仿宋" w:hAnsi="仿宋" w:eastAsia="仿宋" w:cs="仿宋_GB2312"/>
          <w:sz w:val="32"/>
          <w:szCs w:val="32"/>
        </w:rPr>
        <w:t>机构</w:t>
      </w:r>
      <w:r>
        <w:rPr>
          <w:rFonts w:hint="eastAsia" w:ascii="仿宋" w:hAnsi="仿宋" w:eastAsia="仿宋" w:cs="仿宋_GB2312"/>
          <w:sz w:val="32"/>
          <w:szCs w:val="32"/>
          <w:lang w:eastAsia="zh-CN"/>
        </w:rPr>
        <w:t>、</w:t>
      </w:r>
      <w:r>
        <w:rPr>
          <w:rFonts w:ascii="仿宋" w:hAnsi="仿宋" w:eastAsia="仿宋" w:cs="仿宋_GB2312"/>
          <w:sz w:val="32"/>
          <w:szCs w:val="32"/>
        </w:rPr>
        <w:t>人员概况。</w:t>
      </w:r>
    </w:p>
    <w:p>
      <w:pPr>
        <w:numPr>
          <w:ilvl w:val="0"/>
          <w:numId w:val="0"/>
        </w:numPr>
        <w:spacing w:line="580" w:lineRule="exact"/>
        <w:ind w:firstLine="1280" w:firstLineChars="400"/>
        <w:rPr>
          <w:rFonts w:hint="eastAsia" w:ascii="仿宋" w:hAnsi="仿宋" w:eastAsia="仿宋" w:cs="仿宋"/>
          <w:b w:val="0"/>
          <w:i w:val="0"/>
          <w:kern w:val="2"/>
          <w:sz w:val="32"/>
          <w:szCs w:val="32"/>
          <w:lang w:val="en-US" w:eastAsia="zh-CN" w:bidi="ar"/>
        </w:rPr>
      </w:pPr>
      <w:r>
        <w:rPr>
          <w:rFonts w:hint="eastAsia" w:ascii="仿宋" w:hAnsi="仿宋" w:eastAsia="仿宋" w:cs="仿宋"/>
          <w:b w:val="0"/>
          <w:i w:val="0"/>
          <w:color w:val="000000"/>
          <w:kern w:val="2"/>
          <w:sz w:val="32"/>
          <w:szCs w:val="32"/>
          <w:lang w:val="en-US" w:eastAsia="zh-CN" w:bidi="ar"/>
        </w:rPr>
        <w:t>我校性质为独立核算财政全额拨款事业单位，全校有15个教学班、3所村小和1所附设幼儿园，</w:t>
      </w:r>
      <w:r>
        <w:rPr>
          <w:rFonts w:hint="eastAsia" w:ascii="仿宋" w:hAnsi="仿宋" w:eastAsia="仿宋" w:cs="仿宋"/>
          <w:b w:val="0"/>
          <w:i w:val="0"/>
          <w:color w:val="000000"/>
          <w:spacing w:val="-5"/>
          <w:kern w:val="2"/>
          <w:position w:val="2"/>
          <w:sz w:val="32"/>
          <w:szCs w:val="32"/>
          <w:lang w:val="en-US" w:eastAsia="zh-CN" w:bidi="ar"/>
        </w:rPr>
        <w:t>按照规定执行《事业单位会计制度》。经机构编制管理部门核定，</w:t>
      </w:r>
      <w:r>
        <w:rPr>
          <w:rFonts w:hint="eastAsia" w:ascii="仿宋" w:hAnsi="仿宋" w:eastAsia="仿宋" w:cs="仿宋"/>
          <w:b w:val="0"/>
          <w:i w:val="0"/>
          <w:kern w:val="2"/>
          <w:sz w:val="32"/>
          <w:szCs w:val="32"/>
          <w:lang w:val="en-US" w:eastAsia="zh-CN" w:bidi="ar"/>
        </w:rPr>
        <w:t>其中：事业编制人员64人。 2019年末实有人数57人，其中：工勤人员2人、专技人员55人。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360" w:lineRule="auto"/>
        <w:ind w:left="0" w:right="0" w:firstLine="640" w:firstLineChars="200"/>
        <w:jc w:val="left"/>
        <w:rPr>
          <w:rFonts w:hint="eastAsia" w:ascii="仿宋" w:hAnsi="仿宋" w:eastAsia="仿宋" w:cs="仿宋"/>
          <w:b w:val="0"/>
          <w:i w:val="0"/>
          <w:kern w:val="2"/>
          <w:sz w:val="32"/>
          <w:szCs w:val="32"/>
          <w:lang w:val="en-US" w:eastAsia="zh-CN" w:bidi="ar"/>
        </w:rPr>
      </w:pPr>
    </w:p>
    <w:p>
      <w:pPr>
        <w:widowControl/>
        <w:spacing w:line="480" w:lineRule="auto"/>
        <w:ind w:firstLine="640" w:firstLineChars="200"/>
        <w:rPr>
          <w:rFonts w:hint="eastAsia" w:ascii="仿宋" w:hAnsi="仿宋" w:eastAsia="仿宋" w:cs="仿宋"/>
          <w:color w:val="333333"/>
          <w:kern w:val="0"/>
          <w:sz w:val="32"/>
          <w:szCs w:val="32"/>
          <w:lang w:val="en"/>
        </w:rPr>
      </w:pPr>
      <w:r>
        <w:rPr>
          <w:rFonts w:hint="eastAsia" w:ascii="仿宋" w:hAnsi="仿宋" w:eastAsia="仿宋" w:cs="仿宋"/>
          <w:color w:val="333333"/>
          <w:kern w:val="0"/>
          <w:sz w:val="32"/>
          <w:szCs w:val="32"/>
          <w:lang w:val="en"/>
        </w:rPr>
        <w:t>单位内设机构：</w:t>
      </w:r>
      <w:r>
        <w:rPr>
          <w:rFonts w:hint="eastAsia" w:ascii="仿宋" w:hAnsi="仿宋" w:eastAsia="仿宋" w:cs="仿宋"/>
          <w:color w:val="333333"/>
          <w:kern w:val="0"/>
          <w:sz w:val="32"/>
          <w:szCs w:val="32"/>
          <w:lang w:val="en" w:eastAsia="zh-CN"/>
        </w:rPr>
        <w:t>办公室、</w:t>
      </w:r>
      <w:r>
        <w:rPr>
          <w:rFonts w:hint="eastAsia" w:ascii="仿宋" w:hAnsi="仿宋" w:eastAsia="仿宋" w:cs="仿宋"/>
          <w:color w:val="333333"/>
          <w:kern w:val="0"/>
          <w:sz w:val="32"/>
          <w:szCs w:val="32"/>
          <w:lang w:val="en"/>
        </w:rPr>
        <w:t>教务处、政教处、</w:t>
      </w:r>
      <w:r>
        <w:rPr>
          <w:rFonts w:hint="eastAsia" w:ascii="仿宋" w:hAnsi="仿宋" w:eastAsia="仿宋" w:cs="仿宋"/>
          <w:color w:val="333333"/>
          <w:kern w:val="0"/>
          <w:sz w:val="32"/>
          <w:szCs w:val="32"/>
          <w:lang w:val="en" w:eastAsia="zh-CN"/>
        </w:rPr>
        <w:t>体卫艺处、安办、</w:t>
      </w:r>
      <w:r>
        <w:rPr>
          <w:rFonts w:hint="eastAsia" w:ascii="仿宋" w:hAnsi="仿宋" w:eastAsia="仿宋" w:cs="仿宋"/>
          <w:color w:val="333333"/>
          <w:kern w:val="0"/>
          <w:sz w:val="32"/>
          <w:szCs w:val="32"/>
          <w:lang w:val="en"/>
        </w:rPr>
        <w:t>财务室、大队部、工会等</w:t>
      </w:r>
      <w:r>
        <w:rPr>
          <w:rFonts w:hint="eastAsia" w:ascii="仿宋" w:hAnsi="仿宋" w:eastAsia="仿宋" w:cs="仿宋"/>
          <w:color w:val="333333"/>
          <w:kern w:val="0"/>
          <w:sz w:val="32"/>
          <w:szCs w:val="32"/>
          <w:lang w:val="en-US" w:eastAsia="zh-CN"/>
        </w:rPr>
        <w:t>8</w:t>
      </w:r>
      <w:r>
        <w:rPr>
          <w:rFonts w:hint="eastAsia" w:ascii="仿宋" w:hAnsi="仿宋" w:eastAsia="仿宋" w:cs="仿宋"/>
          <w:color w:val="333333"/>
          <w:kern w:val="0"/>
          <w:sz w:val="32"/>
          <w:szCs w:val="32"/>
          <w:lang w:val="en"/>
        </w:rPr>
        <w:t>个科室。</w:t>
      </w:r>
    </w:p>
    <w:p>
      <w:pPr>
        <w:numPr>
          <w:ilvl w:val="0"/>
          <w:numId w:val="0"/>
        </w:numPr>
        <w:spacing w:line="580" w:lineRule="exact"/>
        <w:ind w:firstLine="640" w:firstLineChars="200"/>
        <w:rPr>
          <w:rFonts w:hint="eastAsia" w:ascii="仿宋" w:hAnsi="仿宋" w:eastAsia="仿宋" w:cs="仿宋"/>
          <w:b w:val="0"/>
          <w:i w:val="0"/>
          <w:sz w:val="32"/>
          <w:szCs w:val="32"/>
        </w:rPr>
      </w:pPr>
      <w:r>
        <w:rPr>
          <w:rFonts w:hint="eastAsia" w:ascii="仿宋" w:hAnsi="仿宋" w:eastAsia="仿宋" w:cs="仿宋_GB2312"/>
          <w:sz w:val="32"/>
          <w:szCs w:val="32"/>
          <w:lang w:eastAsia="zh-CN"/>
        </w:rPr>
        <w:t>（二）</w:t>
      </w:r>
      <w:r>
        <w:rPr>
          <w:rFonts w:ascii="仿宋" w:hAnsi="仿宋" w:eastAsia="仿宋" w:cs="仿宋_GB2312"/>
          <w:sz w:val="32"/>
          <w:szCs w:val="32"/>
        </w:rPr>
        <w:t>机构职能。</w:t>
      </w:r>
    </w:p>
    <w:p>
      <w:pPr>
        <w:bidi w:val="0"/>
        <w:ind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1、贯彻、执行教育法律法规和政策规定，坚持依法治教、依法治学；</w:t>
      </w:r>
    </w:p>
    <w:p>
      <w:pPr>
        <w:bidi w:val="0"/>
        <w:ind w:firstLine="960" w:firstLineChars="300"/>
        <w:rPr>
          <w:rFonts w:hint="eastAsia" w:ascii="仿宋" w:hAnsi="仿宋" w:eastAsia="仿宋" w:cs="仿宋"/>
          <w:sz w:val="32"/>
          <w:szCs w:val="32"/>
        </w:rPr>
      </w:pPr>
      <w:r>
        <w:rPr>
          <w:rFonts w:hint="eastAsia" w:ascii="仿宋" w:hAnsi="仿宋" w:eastAsia="仿宋" w:cs="仿宋"/>
          <w:sz w:val="32"/>
          <w:szCs w:val="32"/>
          <w:lang w:val="en-US" w:eastAsia="zh-CN"/>
        </w:rPr>
        <w:t>2、负责本单位教育教学管理及教研教改工作，全力推进素质教育；</w:t>
      </w:r>
    </w:p>
    <w:p>
      <w:pPr>
        <w:numPr>
          <w:ilvl w:val="0"/>
          <w:numId w:val="0"/>
        </w:numPr>
        <w:spacing w:line="580" w:lineRule="exact"/>
        <w:ind w:firstLine="930" w:firstLineChars="300"/>
        <w:rPr>
          <w:rFonts w:ascii="仿宋" w:hAnsi="仿宋" w:eastAsia="仿宋" w:cs="仿宋_GB2312"/>
          <w:sz w:val="32"/>
          <w:szCs w:val="32"/>
        </w:rPr>
      </w:pPr>
      <w:r>
        <w:rPr>
          <w:rFonts w:hint="eastAsia" w:ascii="仿宋" w:hAnsi="仿宋" w:eastAsia="仿宋" w:cs="仿宋"/>
          <w:b w:val="0"/>
          <w:i w:val="0"/>
          <w:color w:val="000000"/>
          <w:spacing w:val="-5"/>
          <w:kern w:val="2"/>
          <w:position w:val="2"/>
          <w:sz w:val="32"/>
          <w:szCs w:val="32"/>
          <w:lang w:val="en-US" w:eastAsia="zh-CN" w:bidi="ar"/>
        </w:rPr>
        <w:t>3、负责本单位教职工人事管理、</w:t>
      </w:r>
      <w:r>
        <w:rPr>
          <w:rFonts w:hint="eastAsia" w:ascii="仿宋" w:hAnsi="仿宋" w:eastAsia="仿宋" w:cs="仿宋"/>
          <w:b w:val="0"/>
          <w:i w:val="0"/>
          <w:color w:val="333333"/>
          <w:kern w:val="0"/>
          <w:sz w:val="32"/>
          <w:szCs w:val="32"/>
          <w:u w:val="none"/>
          <w:lang w:val="en-US" w:eastAsia="zh-CN" w:bidi="ar"/>
        </w:rPr>
        <w:fldChar w:fldCharType="begin"/>
      </w:r>
      <w:r>
        <w:rPr>
          <w:rFonts w:hint="eastAsia" w:ascii="仿宋" w:hAnsi="仿宋" w:eastAsia="仿宋" w:cs="仿宋"/>
          <w:b w:val="0"/>
          <w:i w:val="0"/>
          <w:color w:val="333333"/>
          <w:kern w:val="0"/>
          <w:sz w:val="32"/>
          <w:szCs w:val="32"/>
          <w:u w:val="none"/>
          <w:lang w:val="en-US" w:eastAsia="zh-CN" w:bidi="ar"/>
        </w:rPr>
        <w:instrText xml:space="preserve"> HYPERLINK "https://www.baidu.com/s?wd=%E7%BB%A7%E7%BB%AD%E6%95%99%E8%82%B2&amp;tn=44039180_cpr&amp;fenlei=mv6quAkxTZn0IZRqIHckPjm4nH00T1YdmHb1PHmsPjwWmyD3PWmY0ZwV5Hcvrjm3rH6sPfKWUMw85HfYnjn4nH6sgvPsT6KdThsqpZwYTjCEQLGCpyw9Uz4Bmy-bIi4WUvYETgN-TLwGUv3EPjbYnHD3nHn1" </w:instrText>
      </w:r>
      <w:r>
        <w:rPr>
          <w:rFonts w:hint="eastAsia" w:ascii="仿宋" w:hAnsi="仿宋" w:eastAsia="仿宋" w:cs="仿宋"/>
          <w:b w:val="0"/>
          <w:i w:val="0"/>
          <w:color w:val="333333"/>
          <w:kern w:val="0"/>
          <w:sz w:val="32"/>
          <w:szCs w:val="32"/>
          <w:u w:val="none"/>
          <w:lang w:val="en-US" w:eastAsia="zh-CN" w:bidi="ar"/>
        </w:rPr>
        <w:fldChar w:fldCharType="separate"/>
      </w:r>
      <w:r>
        <w:rPr>
          <w:rStyle w:val="13"/>
          <w:rFonts w:hint="eastAsia" w:ascii="仿宋" w:hAnsi="仿宋" w:eastAsia="仿宋" w:cs="仿宋"/>
          <w:b w:val="0"/>
          <w:i w:val="0"/>
          <w:color w:val="000000"/>
          <w:spacing w:val="-5"/>
          <w:kern w:val="2"/>
          <w:position w:val="2"/>
          <w:sz w:val="32"/>
          <w:szCs w:val="32"/>
          <w:u w:val="none"/>
        </w:rPr>
        <w:t>继续教育</w:t>
      </w:r>
      <w:r>
        <w:rPr>
          <w:rFonts w:hint="eastAsia" w:ascii="仿宋" w:hAnsi="仿宋" w:eastAsia="仿宋" w:cs="仿宋"/>
          <w:b w:val="0"/>
          <w:i w:val="0"/>
          <w:color w:val="333333"/>
          <w:kern w:val="0"/>
          <w:sz w:val="32"/>
          <w:szCs w:val="32"/>
          <w:u w:val="none"/>
          <w:lang w:val="en-US" w:eastAsia="zh-CN" w:bidi="ar"/>
        </w:rPr>
        <w:fldChar w:fldCharType="end"/>
      </w:r>
      <w:r>
        <w:rPr>
          <w:rFonts w:hint="eastAsia" w:ascii="仿宋" w:hAnsi="仿宋" w:eastAsia="仿宋" w:cs="仿宋"/>
          <w:b w:val="0"/>
          <w:i w:val="0"/>
          <w:color w:val="000000"/>
          <w:spacing w:val="-5"/>
          <w:kern w:val="2"/>
          <w:position w:val="2"/>
          <w:sz w:val="32"/>
          <w:szCs w:val="32"/>
          <w:lang w:val="en-US" w:eastAsia="zh-CN" w:bidi="ar"/>
        </w:rPr>
        <w:t>、考核考评等工作。</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600" w:lineRule="exact"/>
        <w:ind w:firstLine="640" w:firstLineChars="200"/>
        <w:outlineLvl w:val="1"/>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725.89</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725.89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lang w:eastAsia="zh-CN"/>
        </w:rPr>
        <w:t>。</w:t>
      </w:r>
    </w:p>
    <w:p>
      <w:pPr>
        <w:numPr>
          <w:ilvl w:val="0"/>
          <w:numId w:val="8"/>
        </w:numPr>
        <w:spacing w:line="580" w:lineRule="exact"/>
        <w:ind w:left="0" w:leftChars="0" w:firstLine="960" w:firstLineChars="300"/>
        <w:rPr>
          <w:rFonts w:ascii="仿宋" w:hAnsi="仿宋" w:eastAsia="仿宋" w:cs="仿宋_GB2312"/>
          <w:sz w:val="32"/>
          <w:szCs w:val="32"/>
        </w:rPr>
      </w:pPr>
      <w:r>
        <w:rPr>
          <w:rFonts w:ascii="仿宋" w:hAnsi="仿宋" w:eastAsia="仿宋" w:cs="仿宋_GB2312"/>
          <w:sz w:val="32"/>
          <w:szCs w:val="32"/>
        </w:rPr>
        <w:t>部门财政资金支出情况。</w:t>
      </w:r>
    </w:p>
    <w:p>
      <w:pPr>
        <w:spacing w:line="600" w:lineRule="exact"/>
        <w:ind w:firstLine="640"/>
        <w:rPr>
          <w:rFonts w:hint="eastAsia" w:ascii="仿宋" w:hAnsi="仿宋" w:eastAsia="仿宋"/>
          <w:color w:val="000000" w:themeColor="text1"/>
          <w:sz w:val="32"/>
          <w:szCs w:val="32"/>
          <w:lang w:eastAsia="zh-CN"/>
        </w:rPr>
      </w:pPr>
      <w:r>
        <w:rPr>
          <w:rFonts w:hint="eastAsia" w:ascii="仿宋" w:hAnsi="仿宋" w:eastAsia="仿宋" w:cs="仿宋_GB2312"/>
          <w:sz w:val="32"/>
          <w:szCs w:val="32"/>
          <w:lang w:val="en-US" w:eastAsia="zh-CN"/>
        </w:rPr>
        <w:t xml:space="preserve"> </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rPr>
        <w:t>政拨款支出</w:t>
      </w:r>
      <w:r>
        <w:rPr>
          <w:rFonts w:hint="eastAsia" w:ascii="仿宋" w:hAnsi="仿宋" w:eastAsia="仿宋"/>
          <w:color w:val="000000" w:themeColor="text1"/>
          <w:sz w:val="32"/>
          <w:szCs w:val="32"/>
          <w:lang w:val="en-US" w:eastAsia="zh-CN"/>
        </w:rPr>
        <w:t>737.47</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教育支出（类）</w:t>
      </w:r>
      <w:r>
        <w:rPr>
          <w:rFonts w:hint="eastAsia" w:ascii="仿宋" w:hAnsi="仿宋" w:eastAsia="仿宋"/>
          <w:b/>
          <w:color w:val="000000" w:themeColor="text1"/>
          <w:sz w:val="32"/>
          <w:szCs w:val="32"/>
          <w:lang w:val="en-US" w:eastAsia="zh-CN"/>
        </w:rPr>
        <w:t>594.04</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80.55</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69.31</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9.4</w:t>
      </w:r>
      <w:r>
        <w:rPr>
          <w:rFonts w:ascii="仿宋" w:hAnsi="仿宋" w:eastAsia="仿宋"/>
          <w:color w:val="000000" w:themeColor="text1"/>
          <w:sz w:val="32"/>
          <w:szCs w:val="32"/>
        </w:rPr>
        <w:t>%</w:t>
      </w:r>
      <w:r>
        <w:rPr>
          <w:rFonts w:hint="eastAsia" w:ascii="仿宋" w:hAnsi="仿宋" w:eastAsia="仿宋"/>
          <w:color w:val="000000" w:themeColor="text1"/>
          <w:sz w:val="32"/>
          <w:szCs w:val="32"/>
        </w:rPr>
        <w:t>；医疗卫生支出</w:t>
      </w:r>
      <w:r>
        <w:rPr>
          <w:rFonts w:hint="eastAsia" w:ascii="仿宋" w:hAnsi="仿宋" w:eastAsia="仿宋"/>
          <w:color w:val="000000" w:themeColor="text1"/>
          <w:sz w:val="32"/>
          <w:szCs w:val="32"/>
          <w:lang w:val="en-US" w:eastAsia="zh-CN"/>
        </w:rPr>
        <w:t>26.24</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3.56</w:t>
      </w:r>
      <w:r>
        <w:rPr>
          <w:rFonts w:ascii="仿宋" w:hAnsi="仿宋" w:eastAsia="仿宋"/>
          <w:color w:val="000000" w:themeColor="text1"/>
          <w:sz w:val="32"/>
          <w:szCs w:val="32"/>
        </w:rPr>
        <w:t>%</w:t>
      </w:r>
      <w:r>
        <w:rPr>
          <w:rFonts w:hint="eastAsia" w:ascii="仿宋" w:hAnsi="仿宋" w:eastAsia="仿宋"/>
          <w:color w:val="000000" w:themeColor="text1"/>
          <w:sz w:val="32"/>
          <w:szCs w:val="32"/>
        </w:rPr>
        <w:t>；住房保障支出</w:t>
      </w:r>
      <w:r>
        <w:rPr>
          <w:rFonts w:hint="eastAsia" w:ascii="仿宋" w:hAnsi="仿宋" w:eastAsia="仿宋"/>
          <w:color w:val="000000" w:themeColor="text1"/>
          <w:sz w:val="32"/>
          <w:szCs w:val="32"/>
          <w:lang w:val="en-US" w:eastAsia="zh-CN"/>
        </w:rPr>
        <w:t>47.88</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6.49</w:t>
      </w:r>
      <w:r>
        <w:rPr>
          <w:rFonts w:ascii="仿宋" w:hAnsi="仿宋" w:eastAsia="仿宋"/>
          <w:color w:val="000000" w:themeColor="text1"/>
          <w:sz w:val="32"/>
          <w:szCs w:val="32"/>
        </w:rPr>
        <w:t>%</w:t>
      </w:r>
      <w:r>
        <w:rPr>
          <w:rFonts w:hint="eastAsia" w:ascii="仿宋" w:hAnsi="仿宋" w:eastAsia="仿宋"/>
          <w:color w:val="000000" w:themeColor="text1"/>
          <w:sz w:val="32"/>
          <w:szCs w:val="32"/>
          <w:lang w:eastAsia="zh-CN"/>
        </w:rPr>
        <w:t>。</w:t>
      </w:r>
    </w:p>
    <w:p>
      <w:pPr>
        <w:numPr>
          <w:ilvl w:val="0"/>
          <w:numId w:val="0"/>
        </w:numPr>
        <w:spacing w:line="580" w:lineRule="exact"/>
        <w:ind w:leftChars="300"/>
        <w:rPr>
          <w:rFonts w:hint="eastAsia" w:ascii="仿宋" w:hAnsi="仿宋" w:eastAsia="仿宋" w:cs="仿宋_GB2312"/>
          <w:sz w:val="32"/>
          <w:szCs w:val="32"/>
          <w:lang w:val="en-US" w:eastAsia="zh-CN"/>
        </w:rPr>
      </w:pP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根据预算绩效管理要求，</w:t>
      </w:r>
      <w:r>
        <w:rPr>
          <w:rFonts w:hint="eastAsia" w:ascii="仿宋" w:hAnsi="仿宋" w:eastAsia="仿宋" w:cs="仿宋_GB2312"/>
          <w:sz w:val="32"/>
          <w:szCs w:val="32"/>
          <w:lang w:eastAsia="zh-CN"/>
        </w:rPr>
        <w:t>开江县普安镇宝塔</w:t>
      </w:r>
      <w:r>
        <w:rPr>
          <w:rFonts w:hint="eastAsia" w:ascii="仿宋" w:hAnsi="仿宋" w:eastAsia="仿宋" w:cs="仿宋_GB2312"/>
          <w:sz w:val="32"/>
          <w:szCs w:val="32"/>
        </w:rPr>
        <w:t>中心小学以“部门职责—工作活动”为依据，确定部门预算项目和预算额度，清晰描述预算项目开支范围和内容，确定预算项目的绩效目标、绩效指标和评价标准，为预算绩效控制、绩效分析、绩效评价打下好的基础。</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1、按规定要求履行了立项手续，可行性研究报告、概算批复文件、专家论证等相关附件资料齐全，项目预算资金科学合理。2、财政资金拨付到位及时。3、已建立项目管理制度并按照项目管理制度要求执行。4、按期保质保量完成建设。</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hint="eastAsia" w:ascii="仿宋" w:hAnsi="仿宋" w:eastAsia="仿宋" w:cs="仿宋"/>
          <w:b w:val="0"/>
          <w:i w:val="0"/>
          <w:kern w:val="0"/>
          <w:sz w:val="32"/>
          <w:szCs w:val="32"/>
          <w:lang w:val="en-US" w:eastAsia="zh-CN" w:bidi="ar"/>
        </w:rPr>
      </w:pPr>
      <w:r>
        <w:rPr>
          <w:rFonts w:hint="eastAsia" w:ascii="仿宋" w:hAnsi="仿宋" w:eastAsia="仿宋" w:cs="仿宋"/>
          <w:b w:val="0"/>
          <w:i w:val="0"/>
          <w:kern w:val="0"/>
          <w:sz w:val="32"/>
          <w:szCs w:val="32"/>
          <w:lang w:val="en-US" w:eastAsia="zh-CN" w:bidi="ar"/>
        </w:rPr>
        <w:t>2019年，我校积极履职，强化管理，较好的完成了年度工作目标。通过加强预算收支管理，不断建立健全内部管理制度，梳理内部管理流程，部门整体支出管理水平得到提升。</w:t>
      </w:r>
    </w:p>
    <w:p>
      <w:pPr>
        <w:numPr>
          <w:ilvl w:val="0"/>
          <w:numId w:val="9"/>
        </w:numPr>
        <w:spacing w:line="580" w:lineRule="exact"/>
        <w:ind w:firstLine="640" w:firstLineChars="200"/>
        <w:rPr>
          <w:rFonts w:hint="eastAsia" w:ascii="仿宋" w:hAnsi="仿宋" w:eastAsia="仿宋" w:cs="仿宋"/>
          <w:b w:val="0"/>
          <w:i w:val="0"/>
          <w:sz w:val="32"/>
          <w:szCs w:val="32"/>
        </w:rPr>
      </w:pPr>
      <w:r>
        <w:rPr>
          <w:rFonts w:hint="eastAsia" w:ascii="仿宋" w:hAnsi="仿宋" w:eastAsia="仿宋" w:cs="仿宋"/>
          <w:b w:val="0"/>
          <w:i w:val="0"/>
          <w:kern w:val="0"/>
          <w:sz w:val="32"/>
          <w:szCs w:val="32"/>
          <w:lang w:val="en-US" w:eastAsia="zh-CN" w:bidi="ar"/>
        </w:rPr>
        <w:t>预算配置控制较好。“三公”经费较上年有下降。</w:t>
      </w:r>
    </w:p>
    <w:p>
      <w:pPr>
        <w:numPr>
          <w:ilvl w:val="0"/>
          <w:numId w:val="9"/>
        </w:numPr>
        <w:spacing w:line="580" w:lineRule="exact"/>
        <w:ind w:left="0" w:leftChars="0" w:firstLine="640" w:firstLineChars="200"/>
        <w:rPr>
          <w:rFonts w:hint="eastAsia" w:ascii="仿宋" w:hAnsi="仿宋" w:eastAsia="仿宋" w:cs="仿宋"/>
          <w:b w:val="0"/>
          <w:i w:val="0"/>
          <w:kern w:val="0"/>
          <w:sz w:val="32"/>
          <w:szCs w:val="32"/>
          <w:lang w:val="en-US" w:eastAsia="zh-CN" w:bidi="ar"/>
        </w:rPr>
      </w:pPr>
      <w:r>
        <w:rPr>
          <w:rFonts w:hint="eastAsia" w:ascii="仿宋" w:hAnsi="仿宋" w:eastAsia="仿宋" w:cs="仿宋"/>
          <w:b w:val="0"/>
          <w:i w:val="0"/>
          <w:kern w:val="0"/>
          <w:sz w:val="32"/>
          <w:szCs w:val="32"/>
          <w:lang w:val="en-US" w:eastAsia="zh-CN" w:bidi="ar"/>
        </w:rPr>
        <w:t>预算执行比较到位。支出总额控制在预算总额以内，全年无截留或滞留专项资金情况。</w:t>
      </w:r>
    </w:p>
    <w:p>
      <w:pPr>
        <w:numPr>
          <w:ilvl w:val="0"/>
          <w:numId w:val="0"/>
        </w:numPr>
        <w:spacing w:line="580" w:lineRule="exact"/>
        <w:ind w:firstLine="640" w:firstLineChars="200"/>
        <w:rPr>
          <w:rFonts w:hint="eastAsia" w:ascii="仿宋" w:hAnsi="仿宋" w:eastAsia="仿宋" w:cs="仿宋"/>
          <w:b w:val="0"/>
          <w:i w:val="0"/>
          <w:sz w:val="32"/>
          <w:szCs w:val="32"/>
        </w:rPr>
      </w:pPr>
      <w:r>
        <w:rPr>
          <w:rFonts w:hint="eastAsia" w:ascii="仿宋" w:hAnsi="仿宋" w:eastAsia="仿宋" w:cs="仿宋"/>
          <w:b w:val="0"/>
          <w:i w:val="0"/>
          <w:kern w:val="0"/>
          <w:sz w:val="32"/>
          <w:szCs w:val="32"/>
          <w:lang w:val="en-US" w:eastAsia="zh-CN" w:bidi="ar"/>
        </w:rPr>
        <w:t>3. 预算管理较为理想，制度执行总体较为有效。</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年度部门预算具有明确的用途和目标，制定了详细的执行计划，资金到位及时并严格按照财政有关规定使用。预算决策、管理、执行等日益规范，能较好地满足工作需要，取得了良好经济效益和社会效益</w:t>
      </w:r>
    </w:p>
    <w:p>
      <w:pPr>
        <w:numPr>
          <w:ilvl w:val="0"/>
          <w:numId w:val="5"/>
        </w:numPr>
        <w:spacing w:line="580" w:lineRule="exact"/>
        <w:ind w:left="0" w:leftChars="0" w:firstLine="640" w:firstLineChars="200"/>
        <w:rPr>
          <w:rFonts w:hint="eastAsia"/>
        </w:rPr>
      </w:pPr>
      <w:r>
        <w:rPr>
          <w:rFonts w:ascii="仿宋" w:hAnsi="仿宋" w:eastAsia="仿宋" w:cs="仿宋_GB2312"/>
          <w:sz w:val="32"/>
          <w:szCs w:val="32"/>
        </w:rPr>
        <w:t>存在问题。</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 xml:space="preserve">     1、预算编制工作有待细化。预算编制不够明确和细化，预算编制的合理性需要提高，预算执行力度还要进一步加强。</w:t>
      </w:r>
    </w:p>
    <w:p>
      <w:pPr>
        <w:bidi w:val="0"/>
        <w:ind w:firstLine="640" w:firstLineChars="200"/>
        <w:rPr>
          <w:rFonts w:hint="eastAsia"/>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学校的固定资产管理还有待加强，下年度将按照标准逐步完善。</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640"/>
        <w:jc w:val="left"/>
        <w:rPr>
          <w:rFonts w:hint="eastAsia" w:ascii="仿宋" w:hAnsi="仿宋" w:eastAsia="仿宋" w:cs="仿宋"/>
          <w:b w:val="0"/>
          <w:i w:val="0"/>
          <w:sz w:val="32"/>
          <w:szCs w:val="32"/>
        </w:rPr>
      </w:pPr>
      <w:r>
        <w:rPr>
          <w:rFonts w:hint="eastAsia" w:ascii="仿宋" w:hAnsi="仿宋" w:eastAsia="仿宋" w:cs="仿宋"/>
          <w:b w:val="0"/>
          <w:i w:val="0"/>
          <w:kern w:val="0"/>
          <w:sz w:val="32"/>
          <w:szCs w:val="32"/>
          <w:lang w:val="en-US" w:eastAsia="zh-CN" w:bidi="ar"/>
        </w:rPr>
        <w:t>1、细化预算编制工作，认真做好预算的编制。进一步加强单位内部机构各部门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pPr>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640"/>
        <w:jc w:val="left"/>
        <w:rPr>
          <w:rFonts w:hint="eastAsia" w:ascii="仿宋" w:hAnsi="仿宋" w:eastAsia="仿宋" w:cs="仿宋"/>
          <w:b w:val="0"/>
          <w:i w:val="0"/>
          <w:sz w:val="32"/>
          <w:szCs w:val="32"/>
        </w:rPr>
      </w:pPr>
      <w:r>
        <w:rPr>
          <w:rFonts w:hint="eastAsia" w:ascii="仿宋" w:hAnsi="仿宋" w:eastAsia="仿宋" w:cs="仿宋"/>
          <w:b w:val="0"/>
          <w:i w:val="0"/>
          <w:kern w:val="0"/>
          <w:sz w:val="32"/>
          <w:szCs w:val="32"/>
          <w:lang w:val="en-US" w:eastAsia="zh-CN" w:bidi="ar"/>
        </w:rPr>
        <w:t>2、加强财务管理，严格财务审核。加强单位财务管理，健全单位财务管理制度体系，规范单位财务行为。在费用报账支付时，按照预算规定的费用项目和用途进行资金使用审核、列报支付、财务核算，杜绝超支现象的发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640"/>
        <w:jc w:val="left"/>
        <w:rPr>
          <w:rFonts w:hint="eastAsia" w:ascii="仿宋" w:hAnsi="仿宋" w:eastAsia="仿宋" w:cs="仿宋"/>
          <w:b w:val="0"/>
          <w:i w:val="0"/>
          <w:sz w:val="32"/>
          <w:szCs w:val="32"/>
        </w:rPr>
      </w:pPr>
      <w:r>
        <w:rPr>
          <w:rFonts w:hint="eastAsia" w:ascii="仿宋" w:hAnsi="仿宋" w:eastAsia="仿宋" w:cs="仿宋"/>
          <w:b w:val="0"/>
          <w:i w:val="0"/>
          <w:kern w:val="0"/>
          <w:sz w:val="32"/>
          <w:szCs w:val="32"/>
          <w:lang w:val="en-US" w:eastAsia="zh-CN" w:bidi="ar"/>
        </w:rPr>
        <w:t>3、完善资产管理，抓好“三公”经费控制。严格编制政府采购年初预算和计划，规范各类资产的购置审批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6" w:lineRule="atLeast"/>
        <w:ind w:left="0" w:right="0" w:firstLine="480"/>
        <w:jc w:val="left"/>
        <w:rPr>
          <w:rFonts w:hint="eastAsia" w:ascii="仿宋" w:hAnsi="仿宋" w:eastAsia="仿宋" w:cs="仿宋"/>
          <w:b w:val="0"/>
          <w:i w:val="0"/>
          <w:sz w:val="32"/>
          <w:szCs w:val="32"/>
        </w:rPr>
      </w:pPr>
      <w:r>
        <w:rPr>
          <w:rFonts w:hint="eastAsia" w:ascii="仿宋" w:hAnsi="仿宋" w:eastAsia="仿宋" w:cs="仿宋"/>
          <w:b w:val="0"/>
          <w:i w:val="0"/>
          <w:kern w:val="0"/>
          <w:sz w:val="32"/>
          <w:szCs w:val="32"/>
          <w:shd w:val="clear" w:fill="FFFFFF"/>
          <w:lang w:val="en-US" w:eastAsia="zh-CN" w:bidi="ar"/>
        </w:rPr>
        <w:t>4、对相关人员加强培训，特别是针对《预算法》等学习培训，规范部门预算收支核算，切实提高部门预算收支管理水平。</w:t>
      </w:r>
    </w:p>
    <w:p>
      <w:pPr>
        <w:spacing w:line="580" w:lineRule="exact"/>
        <w:ind w:firstLine="640" w:firstLineChars="200"/>
        <w:rPr>
          <w:rFonts w:hint="eastAsia" w:ascii="仿宋" w:hAnsi="仿宋" w:eastAsia="仿宋" w:cs="仿宋"/>
          <w:sz w:val="32"/>
          <w:szCs w:val="32"/>
        </w:rPr>
      </w:pP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600" w:lineRule="exact"/>
        <w:jc w:val="both"/>
        <w:outlineLvl w:val="0"/>
        <w:rPr>
          <w:rFonts w:hint="default" w:ascii="黑体" w:hAnsi="黑体" w:eastAsia="黑体"/>
          <w:color w:val="000000"/>
          <w:sz w:val="44"/>
          <w:szCs w:val="44"/>
          <w:lang w:val="en-US" w:eastAsia="zh-CN"/>
        </w:rPr>
      </w:pPr>
      <w:bookmarkStart w:id="58" w:name="_Toc15396618"/>
      <w:r>
        <w:rPr>
          <w:rFonts w:hint="eastAsia" w:ascii="黑体" w:hAnsi="黑体" w:eastAsia="黑体"/>
          <w:color w:val="000000"/>
          <w:sz w:val="44"/>
          <w:szCs w:val="44"/>
          <w:lang w:val="en-US" w:eastAsia="zh-CN"/>
        </w:rPr>
        <w:t>附件2</w:t>
      </w:r>
    </w:p>
    <w:p>
      <w:pPr>
        <w:spacing w:line="600" w:lineRule="exact"/>
        <w:jc w:val="center"/>
        <w:outlineLvl w:val="0"/>
        <w:rPr>
          <w:rStyle w:val="15"/>
          <w:rFonts w:ascii="黑体" w:hAnsi="黑体" w:eastAsia="黑体"/>
          <w:b w:val="0"/>
        </w:rPr>
      </w:pPr>
      <w:r>
        <w:rPr>
          <w:rFonts w:hint="eastAsia" w:ascii="黑体" w:hAnsi="黑体" w:eastAsia="黑体"/>
          <w:color w:val="000000"/>
          <w:sz w:val="44"/>
          <w:szCs w:val="44"/>
        </w:rPr>
        <w:t>第</w:t>
      </w:r>
      <w:r>
        <w:rPr>
          <w:rStyle w:val="15"/>
          <w:rFonts w:hint="eastAsia" w:ascii="黑体" w:hAnsi="黑体" w:eastAsia="黑体"/>
          <w:b w:val="0"/>
        </w:rPr>
        <w:t>五部分 附表</w:t>
      </w:r>
      <w:bookmarkEnd w:id="55"/>
      <w:bookmarkEnd w:id="58"/>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59" w:name="_Toc15396619"/>
      <w:r>
        <w:rPr>
          <w:rFonts w:hint="eastAsia" w:ascii="仿宋" w:hAnsi="仿宋" w:eastAsia="仿宋"/>
          <w:b w:val="0"/>
          <w:color w:val="000000"/>
        </w:rPr>
        <w:t>一、收</w:t>
      </w:r>
      <w:r>
        <w:rPr>
          <w:rStyle w:val="16"/>
          <w:rFonts w:hint="eastAsia" w:ascii="仿宋" w:hAnsi="仿宋" w:eastAsia="仿宋"/>
          <w:b w:val="0"/>
          <w:bCs w:val="0"/>
        </w:rPr>
        <w:t>入支出决算总表</w:t>
      </w:r>
      <w:bookmarkEnd w:id="59"/>
    </w:p>
    <w:p>
      <w:pPr>
        <w:pStyle w:val="3"/>
        <w:rPr>
          <w:rFonts w:ascii="仿宋" w:hAnsi="仿宋" w:eastAsia="仿宋"/>
          <w:color w:val="000000"/>
        </w:rPr>
      </w:pPr>
      <w:bookmarkStart w:id="60" w:name="_Toc15396620"/>
      <w:r>
        <w:rPr>
          <w:rFonts w:hint="eastAsia" w:ascii="仿宋" w:hAnsi="仿宋" w:eastAsia="仿宋"/>
          <w:b w:val="0"/>
          <w:color w:val="000000"/>
        </w:rPr>
        <w:t>二、收</w:t>
      </w:r>
      <w:r>
        <w:rPr>
          <w:rStyle w:val="16"/>
          <w:rFonts w:hint="eastAsia" w:ascii="仿宋" w:hAnsi="仿宋" w:eastAsia="仿宋"/>
          <w:b w:val="0"/>
          <w:bCs w:val="0"/>
        </w:rPr>
        <w:t>入总表</w:t>
      </w:r>
      <w:bookmarkEnd w:id="60"/>
    </w:p>
    <w:p>
      <w:pPr>
        <w:pStyle w:val="3"/>
        <w:rPr>
          <w:rFonts w:ascii="仿宋" w:hAnsi="仿宋" w:eastAsia="仿宋"/>
          <w:color w:val="000000"/>
        </w:rPr>
      </w:pPr>
      <w:bookmarkStart w:id="61" w:name="_Toc15396621"/>
      <w:r>
        <w:rPr>
          <w:rStyle w:val="16"/>
          <w:rFonts w:hint="eastAsia" w:ascii="仿宋" w:hAnsi="仿宋" w:eastAsia="仿宋"/>
          <w:b w:val="0"/>
          <w:bCs w:val="0"/>
        </w:rPr>
        <w:t>三、</w:t>
      </w:r>
      <w:r>
        <w:rPr>
          <w:rFonts w:hint="eastAsia" w:ascii="仿宋" w:hAnsi="仿宋" w:eastAsia="仿宋"/>
          <w:b w:val="0"/>
          <w:color w:val="000000"/>
        </w:rPr>
        <w:t>支</w:t>
      </w:r>
      <w:r>
        <w:rPr>
          <w:rStyle w:val="16"/>
          <w:rFonts w:hint="eastAsia" w:ascii="仿宋" w:hAnsi="仿宋" w:eastAsia="仿宋"/>
          <w:b w:val="0"/>
          <w:bCs w:val="0"/>
        </w:rPr>
        <w:t>出总表</w:t>
      </w:r>
      <w:bookmarkEnd w:id="61"/>
    </w:p>
    <w:p>
      <w:pPr>
        <w:pStyle w:val="3"/>
        <w:rPr>
          <w:rFonts w:ascii="仿宋" w:hAnsi="仿宋" w:eastAsia="仿宋"/>
          <w:b w:val="0"/>
          <w:color w:val="000000"/>
        </w:rPr>
      </w:pPr>
      <w:bookmarkStart w:id="62" w:name="_Toc15396622"/>
      <w:r>
        <w:rPr>
          <w:rStyle w:val="16"/>
          <w:rFonts w:hint="eastAsia" w:ascii="仿宋" w:hAnsi="仿宋" w:eastAsia="仿宋"/>
          <w:b w:val="0"/>
          <w:bCs w:val="0"/>
        </w:rPr>
        <w:t>四、</w:t>
      </w:r>
      <w:r>
        <w:rPr>
          <w:rFonts w:hint="eastAsia" w:ascii="仿宋" w:hAnsi="仿宋" w:eastAsia="仿宋"/>
          <w:b w:val="0"/>
          <w:color w:val="000000"/>
        </w:rPr>
        <w:t>财</w:t>
      </w:r>
      <w:r>
        <w:rPr>
          <w:rStyle w:val="16"/>
          <w:rFonts w:hint="eastAsia" w:ascii="仿宋" w:hAnsi="仿宋" w:eastAsia="仿宋"/>
          <w:b w:val="0"/>
          <w:bCs w:val="0"/>
        </w:rPr>
        <w:t>政拨款收入支出决算总表</w:t>
      </w:r>
      <w:bookmarkEnd w:id="62"/>
    </w:p>
    <w:p>
      <w:pPr>
        <w:pStyle w:val="3"/>
        <w:rPr>
          <w:rFonts w:ascii="仿宋" w:hAnsi="仿宋" w:eastAsia="仿宋"/>
          <w:color w:val="000000"/>
        </w:rPr>
      </w:pPr>
      <w:bookmarkStart w:id="63" w:name="_Toc15396623"/>
      <w:r>
        <w:rPr>
          <w:rStyle w:val="16"/>
          <w:rFonts w:hint="eastAsia" w:ascii="仿宋" w:hAnsi="仿宋" w:eastAsia="仿宋"/>
          <w:b w:val="0"/>
          <w:bCs w:val="0"/>
        </w:rPr>
        <w:t>五、</w:t>
      </w:r>
      <w:r>
        <w:rPr>
          <w:rFonts w:hint="eastAsia" w:ascii="仿宋" w:hAnsi="仿宋" w:eastAsia="仿宋"/>
          <w:b w:val="0"/>
          <w:color w:val="000000"/>
        </w:rPr>
        <w:t>财</w:t>
      </w:r>
      <w:r>
        <w:rPr>
          <w:rStyle w:val="16"/>
          <w:rFonts w:hint="eastAsia" w:ascii="仿宋" w:hAnsi="仿宋" w:eastAsia="仿宋"/>
          <w:b w:val="0"/>
          <w:bCs w:val="0"/>
        </w:rPr>
        <w:t>政拨款支出决算明细表（政府经济分类科目）</w:t>
      </w:r>
      <w:bookmarkEnd w:id="63"/>
    </w:p>
    <w:p>
      <w:pPr>
        <w:pStyle w:val="3"/>
        <w:rPr>
          <w:rFonts w:ascii="仿宋" w:hAnsi="仿宋" w:eastAsia="仿宋"/>
          <w:color w:val="000000"/>
        </w:rPr>
      </w:pPr>
      <w:bookmarkStart w:id="64" w:name="_Toc15396624"/>
      <w:r>
        <w:rPr>
          <w:rStyle w:val="16"/>
          <w:rFonts w:hint="eastAsia" w:ascii="仿宋" w:hAnsi="仿宋" w:eastAsia="仿宋"/>
          <w:b w:val="0"/>
          <w:bCs w:val="0"/>
        </w:rPr>
        <w:t>六、</w:t>
      </w:r>
      <w:r>
        <w:rPr>
          <w:rFonts w:hint="eastAsia" w:ascii="仿宋" w:hAnsi="仿宋" w:eastAsia="仿宋"/>
          <w:b w:val="0"/>
          <w:color w:val="000000"/>
        </w:rPr>
        <w:t>一</w:t>
      </w:r>
      <w:r>
        <w:rPr>
          <w:rStyle w:val="16"/>
          <w:rFonts w:hint="eastAsia" w:ascii="仿宋" w:hAnsi="仿宋" w:eastAsia="仿宋"/>
          <w:b w:val="0"/>
          <w:bCs w:val="0"/>
        </w:rPr>
        <w:t>般公共预算财政拨款支出决算表</w:t>
      </w:r>
      <w:bookmarkEnd w:id="64"/>
    </w:p>
    <w:p>
      <w:pPr>
        <w:pStyle w:val="3"/>
        <w:rPr>
          <w:rFonts w:ascii="仿宋" w:hAnsi="仿宋" w:eastAsia="仿宋"/>
          <w:color w:val="000000"/>
        </w:rPr>
      </w:pPr>
      <w:bookmarkStart w:id="65" w:name="_Toc15396625"/>
      <w:r>
        <w:rPr>
          <w:rStyle w:val="16"/>
          <w:rFonts w:hint="eastAsia" w:ascii="仿宋" w:hAnsi="仿宋" w:eastAsia="仿宋"/>
          <w:b w:val="0"/>
          <w:bCs w:val="0"/>
        </w:rPr>
        <w:t>七、</w:t>
      </w:r>
      <w:r>
        <w:rPr>
          <w:rFonts w:hint="eastAsia" w:ascii="仿宋" w:hAnsi="仿宋" w:eastAsia="仿宋"/>
          <w:b w:val="0"/>
          <w:color w:val="000000"/>
        </w:rPr>
        <w:t>一</w:t>
      </w:r>
      <w:r>
        <w:rPr>
          <w:rStyle w:val="16"/>
          <w:rFonts w:hint="eastAsia" w:ascii="仿宋" w:hAnsi="仿宋" w:eastAsia="仿宋"/>
          <w:b w:val="0"/>
          <w:bCs w:val="0"/>
        </w:rPr>
        <w:t>般公共预算财政拨款支出决算明细表</w:t>
      </w:r>
      <w:bookmarkEnd w:id="65"/>
    </w:p>
    <w:p>
      <w:pPr>
        <w:pStyle w:val="3"/>
        <w:rPr>
          <w:rFonts w:ascii="仿宋" w:hAnsi="仿宋" w:eastAsia="仿宋"/>
          <w:color w:val="000000"/>
        </w:rPr>
      </w:pPr>
      <w:bookmarkStart w:id="66" w:name="_Toc15396626"/>
      <w:r>
        <w:rPr>
          <w:rStyle w:val="16"/>
          <w:rFonts w:hint="eastAsia" w:ascii="仿宋" w:hAnsi="仿宋" w:eastAsia="仿宋"/>
          <w:b w:val="0"/>
          <w:bCs w:val="0"/>
        </w:rPr>
        <w:t>八、</w:t>
      </w:r>
      <w:r>
        <w:rPr>
          <w:rFonts w:hint="eastAsia" w:ascii="仿宋" w:hAnsi="仿宋" w:eastAsia="仿宋"/>
          <w:b w:val="0"/>
          <w:color w:val="000000"/>
        </w:rPr>
        <w:t>一</w:t>
      </w:r>
      <w:r>
        <w:rPr>
          <w:rStyle w:val="16"/>
          <w:rFonts w:hint="eastAsia" w:ascii="仿宋" w:hAnsi="仿宋" w:eastAsia="仿宋"/>
          <w:b w:val="0"/>
          <w:bCs w:val="0"/>
        </w:rPr>
        <w:t>般公共预算财政拨款基本支出决算表</w:t>
      </w:r>
      <w:bookmarkEnd w:id="66"/>
    </w:p>
    <w:p>
      <w:pPr>
        <w:pStyle w:val="3"/>
        <w:rPr>
          <w:rFonts w:ascii="仿宋" w:hAnsi="仿宋" w:eastAsia="仿宋"/>
          <w:color w:val="000000"/>
        </w:rPr>
      </w:pPr>
      <w:bookmarkStart w:id="67" w:name="_Toc15396627"/>
      <w:r>
        <w:rPr>
          <w:rStyle w:val="16"/>
          <w:rFonts w:hint="eastAsia" w:ascii="仿宋" w:hAnsi="仿宋" w:eastAsia="仿宋"/>
          <w:b w:val="0"/>
          <w:bCs w:val="0"/>
        </w:rPr>
        <w:t>九、</w:t>
      </w:r>
      <w:r>
        <w:rPr>
          <w:rFonts w:hint="eastAsia" w:ascii="仿宋" w:hAnsi="仿宋" w:eastAsia="仿宋"/>
          <w:b w:val="0"/>
          <w:color w:val="000000"/>
        </w:rPr>
        <w:t>一</w:t>
      </w:r>
      <w:r>
        <w:rPr>
          <w:rStyle w:val="16"/>
          <w:rFonts w:hint="eastAsia" w:ascii="仿宋" w:hAnsi="仿宋" w:eastAsia="仿宋"/>
          <w:b w:val="0"/>
          <w:bCs w:val="0"/>
        </w:rPr>
        <w:t>般公共预算财政拨款项目支出决算表</w:t>
      </w:r>
      <w:bookmarkEnd w:id="67"/>
    </w:p>
    <w:p>
      <w:pPr>
        <w:pStyle w:val="3"/>
        <w:rPr>
          <w:rFonts w:ascii="仿宋" w:hAnsi="仿宋" w:eastAsia="仿宋"/>
          <w:color w:val="000000"/>
        </w:rPr>
      </w:pPr>
      <w:bookmarkStart w:id="68" w:name="_Toc15396628"/>
      <w:r>
        <w:rPr>
          <w:rStyle w:val="16"/>
          <w:rFonts w:hint="eastAsia" w:ascii="仿宋" w:hAnsi="仿宋" w:eastAsia="仿宋"/>
          <w:b w:val="0"/>
          <w:bCs w:val="0"/>
        </w:rPr>
        <w:t>十、</w:t>
      </w:r>
      <w:r>
        <w:rPr>
          <w:rFonts w:hint="eastAsia" w:ascii="仿宋" w:hAnsi="仿宋" w:eastAsia="仿宋"/>
          <w:b w:val="0"/>
          <w:color w:val="000000"/>
        </w:rPr>
        <w:t>一</w:t>
      </w:r>
      <w:r>
        <w:rPr>
          <w:rStyle w:val="16"/>
          <w:rFonts w:hint="eastAsia" w:ascii="仿宋" w:hAnsi="仿宋" w:eastAsia="仿宋"/>
          <w:b w:val="0"/>
          <w:bCs w:val="0"/>
        </w:rPr>
        <w:t>般公共预算财政拨款“三公”经费支出决算表</w:t>
      </w:r>
      <w:bookmarkEnd w:id="68"/>
    </w:p>
    <w:p>
      <w:pPr>
        <w:pStyle w:val="3"/>
        <w:rPr>
          <w:rFonts w:ascii="仿宋" w:hAnsi="仿宋" w:eastAsia="仿宋"/>
          <w:color w:val="000000"/>
        </w:rPr>
      </w:pPr>
      <w:bookmarkStart w:id="69" w:name="_Toc15396629"/>
      <w:r>
        <w:rPr>
          <w:rStyle w:val="16"/>
          <w:rFonts w:hint="eastAsia" w:ascii="仿宋" w:hAnsi="仿宋" w:eastAsia="仿宋"/>
          <w:b w:val="0"/>
          <w:bCs w:val="0"/>
        </w:rPr>
        <w:t>十一、</w:t>
      </w:r>
      <w:r>
        <w:rPr>
          <w:rFonts w:hint="eastAsia" w:ascii="仿宋" w:hAnsi="仿宋" w:eastAsia="仿宋"/>
          <w:b w:val="0"/>
          <w:color w:val="000000"/>
        </w:rPr>
        <w:t>政</w:t>
      </w:r>
      <w:r>
        <w:rPr>
          <w:rStyle w:val="16"/>
          <w:rFonts w:hint="eastAsia" w:ascii="仿宋" w:hAnsi="仿宋" w:eastAsia="仿宋"/>
          <w:b w:val="0"/>
          <w:bCs w:val="0"/>
        </w:rPr>
        <w:t>府性基金预算财政拨款收入支出决算表</w:t>
      </w:r>
      <w:bookmarkEnd w:id="69"/>
    </w:p>
    <w:p>
      <w:pPr>
        <w:pStyle w:val="3"/>
        <w:rPr>
          <w:rFonts w:ascii="仿宋" w:hAnsi="仿宋" w:eastAsia="仿宋"/>
          <w:color w:val="000000"/>
        </w:rPr>
      </w:pPr>
      <w:bookmarkStart w:id="70" w:name="_Toc15396630"/>
      <w:r>
        <w:rPr>
          <w:rStyle w:val="16"/>
          <w:rFonts w:hint="eastAsia" w:ascii="仿宋" w:hAnsi="仿宋" w:eastAsia="仿宋"/>
          <w:b w:val="0"/>
          <w:bCs w:val="0"/>
        </w:rPr>
        <w:t>十二、</w:t>
      </w:r>
      <w:r>
        <w:rPr>
          <w:rFonts w:hint="eastAsia" w:ascii="仿宋" w:hAnsi="仿宋" w:eastAsia="仿宋"/>
          <w:b w:val="0"/>
          <w:color w:val="000000"/>
        </w:rPr>
        <w:t>政</w:t>
      </w:r>
      <w:r>
        <w:rPr>
          <w:rStyle w:val="16"/>
          <w:rFonts w:hint="eastAsia" w:ascii="仿宋" w:hAnsi="仿宋" w:eastAsia="仿宋"/>
          <w:b w:val="0"/>
          <w:bCs w:val="0"/>
        </w:rPr>
        <w:t>府性基金预算财政拨款“三公”经费支出决算表</w:t>
      </w:r>
      <w:bookmarkEnd w:id="70"/>
    </w:p>
    <w:p>
      <w:pPr>
        <w:pStyle w:val="3"/>
        <w:rPr>
          <w:rFonts w:ascii="仿宋" w:hAnsi="仿宋" w:eastAsia="仿宋"/>
          <w:color w:val="000000" w:themeColor="text1"/>
        </w:rPr>
      </w:pPr>
      <w:bookmarkStart w:id="71" w:name="_Toc15396631"/>
      <w:r>
        <w:rPr>
          <w:rStyle w:val="16"/>
          <w:rFonts w:hint="eastAsia" w:ascii="仿宋" w:hAnsi="仿宋" w:eastAsia="仿宋"/>
          <w:b w:val="0"/>
          <w:bCs w:val="0"/>
        </w:rPr>
        <w:t>十三、</w:t>
      </w:r>
      <w:r>
        <w:rPr>
          <w:rFonts w:hint="eastAsia" w:ascii="仿宋" w:hAnsi="仿宋" w:eastAsia="仿宋"/>
          <w:b w:val="0"/>
          <w:color w:val="000000"/>
        </w:rPr>
        <w:t>国</w:t>
      </w:r>
      <w:r>
        <w:rPr>
          <w:rStyle w:val="16"/>
          <w:rFonts w:hint="eastAsia" w:ascii="仿宋" w:hAnsi="仿宋" w:eastAsia="仿宋"/>
          <w:b w:val="0"/>
          <w:bCs w:val="0"/>
        </w:rPr>
        <w:t>有资本经营预算支出决算表</w:t>
      </w:r>
      <w:bookmarkEnd w:id="71"/>
    </w:p>
    <w:p>
      <w:pPr>
        <w:tabs>
          <w:tab w:val="left" w:pos="1211"/>
        </w:tabs>
        <w:bidi w:val="0"/>
        <w:jc w:val="left"/>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F21221"/>
    <w:multiLevelType w:val="singleLevel"/>
    <w:tmpl w:val="97F21221"/>
    <w:lvl w:ilvl="0" w:tentative="0">
      <w:start w:val="1"/>
      <w:numFmt w:val="chineseCounting"/>
      <w:suff w:val="nothing"/>
      <w:lvlText w:val="%1、"/>
      <w:lvlJc w:val="left"/>
      <w:rPr>
        <w:rFonts w:hint="eastAsia"/>
      </w:rPr>
    </w:lvl>
  </w:abstractNum>
  <w:abstractNum w:abstractNumId="1">
    <w:nsid w:val="B77D2E5B"/>
    <w:multiLevelType w:val="singleLevel"/>
    <w:tmpl w:val="B77D2E5B"/>
    <w:lvl w:ilvl="0" w:tentative="0">
      <w:start w:val="1"/>
      <w:numFmt w:val="chineseCounting"/>
      <w:suff w:val="nothing"/>
      <w:lvlText w:val="（%1）"/>
      <w:lvlJc w:val="left"/>
      <w:rPr>
        <w:rFonts w:hint="eastAsia"/>
      </w:rPr>
    </w:lvl>
  </w:abstractNum>
  <w:abstractNum w:abstractNumId="2">
    <w:nsid w:val="BE064C5E"/>
    <w:multiLevelType w:val="singleLevel"/>
    <w:tmpl w:val="BE064C5E"/>
    <w:lvl w:ilvl="0" w:tentative="0">
      <w:start w:val="2"/>
      <w:numFmt w:val="chineseCounting"/>
      <w:suff w:val="nothing"/>
      <w:lvlText w:val="%1、"/>
      <w:lvlJc w:val="left"/>
      <w:rPr>
        <w:rFonts w:hint="eastAsia"/>
      </w:rPr>
    </w:lvl>
  </w:abstractNum>
  <w:abstractNum w:abstractNumId="3">
    <w:nsid w:val="CBDF1DCF"/>
    <w:multiLevelType w:val="singleLevel"/>
    <w:tmpl w:val="CBDF1DCF"/>
    <w:lvl w:ilvl="0" w:tentative="0">
      <w:start w:val="1"/>
      <w:numFmt w:val="decimal"/>
      <w:suff w:val="space"/>
      <w:lvlText w:val="%1."/>
      <w:lvlJc w:val="left"/>
    </w:lvl>
  </w:abstractNum>
  <w:abstractNum w:abstractNumId="4">
    <w:nsid w:val="CF652CEC"/>
    <w:multiLevelType w:val="singleLevel"/>
    <w:tmpl w:val="CF652CEC"/>
    <w:lvl w:ilvl="0" w:tentative="0">
      <w:start w:val="9"/>
      <w:numFmt w:val="chineseCounting"/>
      <w:suff w:val="nothing"/>
      <w:lvlText w:val="%1、"/>
      <w:lvlJc w:val="left"/>
      <w:rPr>
        <w:rFonts w:hint="eastAsia"/>
      </w:rPr>
    </w:lvl>
  </w:abstractNum>
  <w:abstractNum w:abstractNumId="5">
    <w:nsid w:val="E2FA047D"/>
    <w:multiLevelType w:val="singleLevel"/>
    <w:tmpl w:val="E2FA047D"/>
    <w:lvl w:ilvl="0" w:tentative="0">
      <w:start w:val="3"/>
      <w:numFmt w:val="chineseCounting"/>
      <w:suff w:val="space"/>
      <w:lvlText w:val="第%1部分"/>
      <w:lvlJc w:val="left"/>
      <w:rPr>
        <w:rFonts w:hint="eastAsia"/>
      </w:rPr>
    </w:lvl>
  </w:abstractNum>
  <w:abstractNum w:abstractNumId="6">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7">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2"/>
  </w:num>
  <w:num w:numId="2">
    <w:abstractNumId w:val="7"/>
  </w:num>
  <w:num w:numId="3">
    <w:abstractNumId w:val="4"/>
  </w:num>
  <w:num w:numId="4">
    <w:abstractNumId w:val="8"/>
  </w:num>
  <w:num w:numId="5">
    <w:abstractNumId w:val="6"/>
  </w:num>
  <w:num w:numId="6">
    <w:abstractNumId w:val="5"/>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1B7F36"/>
    <w:rsid w:val="001B7F36"/>
    <w:rsid w:val="002E214B"/>
    <w:rsid w:val="00515398"/>
    <w:rsid w:val="008B0A2C"/>
    <w:rsid w:val="00A13F1F"/>
    <w:rsid w:val="00E725A3"/>
    <w:rsid w:val="01803A59"/>
    <w:rsid w:val="018C13B9"/>
    <w:rsid w:val="027E21AF"/>
    <w:rsid w:val="04144E60"/>
    <w:rsid w:val="05B02896"/>
    <w:rsid w:val="06536DAF"/>
    <w:rsid w:val="07832C43"/>
    <w:rsid w:val="087F54B0"/>
    <w:rsid w:val="08D01582"/>
    <w:rsid w:val="0C1B40AD"/>
    <w:rsid w:val="12B41D11"/>
    <w:rsid w:val="13E0468A"/>
    <w:rsid w:val="186547F8"/>
    <w:rsid w:val="190240EC"/>
    <w:rsid w:val="19A04899"/>
    <w:rsid w:val="1A3F6836"/>
    <w:rsid w:val="1BDB555C"/>
    <w:rsid w:val="1CAA3C6F"/>
    <w:rsid w:val="20DA03DC"/>
    <w:rsid w:val="21913758"/>
    <w:rsid w:val="21AF6BF9"/>
    <w:rsid w:val="24790DAE"/>
    <w:rsid w:val="26C84128"/>
    <w:rsid w:val="2A0C0413"/>
    <w:rsid w:val="2BDD3D06"/>
    <w:rsid w:val="2EAE3CDB"/>
    <w:rsid w:val="2F3F5E3F"/>
    <w:rsid w:val="317F2BEE"/>
    <w:rsid w:val="32CE184C"/>
    <w:rsid w:val="344B7815"/>
    <w:rsid w:val="36E11DBD"/>
    <w:rsid w:val="375A600A"/>
    <w:rsid w:val="3C841245"/>
    <w:rsid w:val="3CD602E9"/>
    <w:rsid w:val="3D060CF6"/>
    <w:rsid w:val="3F757A57"/>
    <w:rsid w:val="3FCF319E"/>
    <w:rsid w:val="401C58EF"/>
    <w:rsid w:val="444E42C1"/>
    <w:rsid w:val="45202A49"/>
    <w:rsid w:val="46A02F27"/>
    <w:rsid w:val="48157A45"/>
    <w:rsid w:val="4BD45E05"/>
    <w:rsid w:val="4BF83A8D"/>
    <w:rsid w:val="4CA338F4"/>
    <w:rsid w:val="4F7D5A35"/>
    <w:rsid w:val="513E78A7"/>
    <w:rsid w:val="524B3430"/>
    <w:rsid w:val="527A309E"/>
    <w:rsid w:val="528F4D6A"/>
    <w:rsid w:val="55795505"/>
    <w:rsid w:val="5ADE3D90"/>
    <w:rsid w:val="5AF57471"/>
    <w:rsid w:val="5B6622AF"/>
    <w:rsid w:val="5CB51871"/>
    <w:rsid w:val="5D1A5BA3"/>
    <w:rsid w:val="5D7B4A16"/>
    <w:rsid w:val="5EF549A9"/>
    <w:rsid w:val="5F3E0EA9"/>
    <w:rsid w:val="5FB75900"/>
    <w:rsid w:val="6005746F"/>
    <w:rsid w:val="60C102FB"/>
    <w:rsid w:val="61471759"/>
    <w:rsid w:val="61D46B8D"/>
    <w:rsid w:val="62373AE2"/>
    <w:rsid w:val="62933442"/>
    <w:rsid w:val="646766C4"/>
    <w:rsid w:val="6EDB735D"/>
    <w:rsid w:val="70797DBF"/>
    <w:rsid w:val="70A8592C"/>
    <w:rsid w:val="75016B83"/>
    <w:rsid w:val="76791F28"/>
    <w:rsid w:val="76E56E80"/>
    <w:rsid w:val="77583F32"/>
    <w:rsid w:val="77A05630"/>
    <w:rsid w:val="78F50C97"/>
    <w:rsid w:val="79C67A07"/>
    <w:rsid w:val="7B4818CC"/>
    <w:rsid w:val="7DC53DEE"/>
    <w:rsid w:val="7E2B59F7"/>
    <w:rsid w:val="7E434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4">
    <w:name w:val="Body Text"/>
    <w:basedOn w:val="1"/>
    <w:qFormat/>
    <w:uiPriority w:val="99"/>
    <w:pPr>
      <w:spacing w:beforeLines="30"/>
    </w:pPr>
    <w:rPr>
      <w:rFonts w:ascii="仿宋_GB2312" w:eastAsia="仿宋_GB2312"/>
      <w:kern w:val="0"/>
      <w:sz w:val="30"/>
    </w:rPr>
  </w:style>
  <w:style w:type="paragraph" w:styleId="5">
    <w:name w:val="Balloon Text"/>
    <w:basedOn w:val="1"/>
    <w:link w:val="14"/>
    <w:semiHidden/>
    <w:unhideWhenUsed/>
    <w:qFormat/>
    <w:uiPriority w:val="99"/>
    <w:rPr>
      <w:sz w:val="18"/>
      <w:szCs w:val="18"/>
    </w:r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9">
    <w:name w:val="toc 2"/>
    <w:basedOn w:val="1"/>
    <w:next w:val="1"/>
    <w:unhideWhenUsed/>
    <w:qFormat/>
    <w:uiPriority w:val="39"/>
    <w:pPr>
      <w:tabs>
        <w:tab w:val="right" w:leader="dot" w:pos="8296"/>
      </w:tabs>
      <w:ind w:left="420" w:leftChars="200"/>
    </w:pPr>
  </w:style>
  <w:style w:type="character" w:styleId="12">
    <w:name w:val="Strong"/>
    <w:basedOn w:val="11"/>
    <w:qFormat/>
    <w:uiPriority w:val="99"/>
    <w:rPr>
      <w:b/>
    </w:rPr>
  </w:style>
  <w:style w:type="character" w:styleId="13">
    <w:name w:val="Hyperlink"/>
    <w:basedOn w:val="11"/>
    <w:unhideWhenUsed/>
    <w:qFormat/>
    <w:uiPriority w:val="99"/>
    <w:rPr>
      <w:color w:val="0000FF" w:themeColor="hyperlink"/>
      <w:u w:val="single"/>
    </w:rPr>
  </w:style>
  <w:style w:type="character" w:customStyle="1" w:styleId="14">
    <w:name w:val="批注框文本 Char"/>
    <w:basedOn w:val="11"/>
    <w:link w:val="5"/>
    <w:semiHidden/>
    <w:qFormat/>
    <w:uiPriority w:val="99"/>
    <w:rPr>
      <w:sz w:val="18"/>
      <w:szCs w:val="18"/>
    </w:rPr>
  </w:style>
  <w:style w:type="character" w:customStyle="1" w:styleId="15">
    <w:name w:val="标题 1 Char"/>
    <w:basedOn w:val="11"/>
    <w:link w:val="2"/>
    <w:qFormat/>
    <w:uiPriority w:val="9"/>
    <w:rPr>
      <w:b/>
      <w:bCs/>
      <w:kern w:val="44"/>
      <w:sz w:val="44"/>
      <w:szCs w:val="44"/>
    </w:rPr>
  </w:style>
  <w:style w:type="character" w:customStyle="1" w:styleId="16">
    <w:name w:val="标题 2 Char"/>
    <w:basedOn w:val="11"/>
    <w:link w:val="3"/>
    <w:qFormat/>
    <w:uiPriority w:val="9"/>
    <w:rPr>
      <w:rFonts w:asciiTheme="majorHAnsi" w:hAnsiTheme="majorHAnsi" w:eastAsiaTheme="majorEastAsia" w:cstheme="majorBidi"/>
      <w:b/>
      <w:bCs/>
      <w:sz w:val="32"/>
      <w:szCs w:val="32"/>
    </w:rPr>
  </w:style>
  <w:style w:type="paragraph" w:styleId="17">
    <w:name w:val="List Paragraph"/>
    <w:basedOn w:val="1"/>
    <w:qFormat/>
    <w:uiPriority w:val="34"/>
    <w:pPr>
      <w:ind w:firstLine="420" w:firstLineChars="200"/>
    </w:pPr>
  </w:style>
  <w:style w:type="paragraph" w:customStyle="1" w:styleId="1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800" b="1" i="0" u="none" strike="noStrike" baseline="0">
                <a:effectLst/>
              </a:rPr>
              <a:t>收入决算结构图</a:t>
            </a:r>
            <a:endParaRPr lang="zh-CN" altLang="en-US"/>
          </a:p>
        </c:rich>
      </c:tx>
      <c:layout/>
      <c:overlay val="0"/>
    </c:title>
    <c:autoTitleDeleted val="0"/>
    <c:plotArea>
      <c:layout/>
      <c:pieChart>
        <c:varyColors val="1"/>
        <c:ser>
          <c:idx val="0"/>
          <c:order val="0"/>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Sheet1!$A$1:$A$2</c:f>
              <c:strCache>
                <c:ptCount val="2"/>
                <c:pt idx="0">
                  <c:v>一般公共预算财政拨款</c:v>
                </c:pt>
                <c:pt idx="1">
                  <c:v>政府性基金预算财政拨款</c:v>
                </c:pt>
              </c:strCache>
            </c:strRef>
          </c:cat>
          <c:val>
            <c:numRef>
              <c:f>Sheet1!$B$1:$B$2</c:f>
              <c:numCache>
                <c:formatCode>General</c:formatCode>
                <c:ptCount val="2"/>
                <c:pt idx="0">
                  <c:v>1105.04</c:v>
                </c:pt>
                <c:pt idx="1">
                  <c:v>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60696517412935"/>
          <c:y val="0.73814251047871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w="28133">
          <a:noFill/>
        </a:ln>
      </c:spPr>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c:v>
                </c:pt>
              </c:strCache>
            </c:strRef>
          </c:tx>
          <c:explosion val="0"/>
          <c:dPt>
            <c:idx val="0"/>
            <c:bubble3D val="0"/>
          </c:dPt>
          <c:dPt>
            <c:idx val="1"/>
            <c:bubble3D val="0"/>
          </c:dPt>
          <c:dPt>
            <c:idx val="2"/>
            <c:bubble3D val="0"/>
          </c:dPt>
          <c:dPt>
            <c:idx val="3"/>
            <c:bubble3D val="0"/>
          </c:dPt>
          <c:dPt>
            <c:idx val="4"/>
            <c:bubble3D val="0"/>
          </c:dPt>
          <c:dPt>
            <c:idx val="5"/>
            <c:bubble3D val="0"/>
          </c:dPt>
          <c:dLbls>
            <c:spPr>
              <a:noFill/>
              <a:ln w="28133">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Sheet1!$A$2:$A$7</c:f>
              <c:strCache>
                <c:ptCount val="3"/>
                <c:pt idx="0">
                  <c:v>因公出国费支持</c:v>
                </c:pt>
                <c:pt idx="1">
                  <c:v>公务用车购置及运行维护费</c:v>
                </c:pt>
                <c:pt idx="2">
                  <c:v>公务接待费</c:v>
                </c:pt>
              </c:strCache>
            </c:strRef>
          </c:cat>
          <c:val>
            <c:numRef>
              <c:f>Sheet1!$B$2:$B$7</c:f>
              <c:numCache>
                <c:formatCode>General</c:formatCode>
                <c:ptCount val="6"/>
                <c:pt idx="0">
                  <c:v>0</c:v>
                </c:pt>
                <c:pt idx="1">
                  <c:v>0</c:v>
                </c:pt>
                <c:pt idx="2">
                  <c:v>0.49</c:v>
                </c:pt>
              </c:numCache>
            </c:numRef>
          </c:val>
        </c:ser>
        <c:ser>
          <c:idx val="1"/>
          <c:order val="1"/>
          <c:tx>
            <c:strRef>
              <c:f>Sheet1!$C$1</c:f>
              <c:strCache>
                <c:ptCount val="1"/>
                <c:pt idx="0">
                  <c:v/>
                </c:pt>
              </c:strCache>
            </c:strRef>
          </c:tx>
          <c:explosion val="0"/>
          <c:dPt>
            <c:idx val="0"/>
            <c:bubble3D val="0"/>
          </c:dPt>
          <c:dPt>
            <c:idx val="1"/>
            <c:bubble3D val="0"/>
          </c:dPt>
          <c:dPt>
            <c:idx val="2"/>
            <c:bubble3D val="0"/>
          </c:dPt>
          <c:dPt>
            <c:idx val="3"/>
            <c:bubble3D val="0"/>
          </c:dPt>
          <c:dPt>
            <c:idx val="4"/>
            <c:bubble3D val="0"/>
          </c:dPt>
          <c:dPt>
            <c:idx val="5"/>
            <c:bubble3D val="0"/>
          </c:dPt>
          <c:dLbls>
            <c:spPr>
              <a:noFill/>
              <a:ln w="28133">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Sheet1!$A$2:$A$7</c:f>
              <c:strCache>
                <c:ptCount val="3"/>
                <c:pt idx="0">
                  <c:v>因公出国费支持</c:v>
                </c:pt>
                <c:pt idx="1">
                  <c:v>公务用车购置及运行维护费</c:v>
                </c:pt>
                <c:pt idx="2">
                  <c:v>公务接待费</c:v>
                </c:pt>
              </c:strCache>
            </c:strRef>
          </c:cat>
          <c:val>
            <c:numRef>
              <c:f>Sheet1!$C$2:$C$7</c:f>
              <c:numCache>
                <c:formatCode>General</c:formatCode>
                <c:ptCount val="6"/>
              </c:numCache>
            </c:numRef>
          </c:val>
        </c:ser>
        <c:ser>
          <c:idx val="2"/>
          <c:order val="2"/>
          <c:tx>
            <c:strRef>
              <c:f>Sheet1!$D$1</c:f>
              <c:strCache>
                <c:ptCount val="1"/>
                <c:pt idx="0">
                  <c:v/>
                </c:pt>
              </c:strCache>
            </c:strRef>
          </c:tx>
          <c:explosion val="0"/>
          <c:dPt>
            <c:idx val="0"/>
            <c:bubble3D val="0"/>
          </c:dPt>
          <c:dPt>
            <c:idx val="1"/>
            <c:bubble3D val="0"/>
          </c:dPt>
          <c:dPt>
            <c:idx val="2"/>
            <c:bubble3D val="0"/>
          </c:dPt>
          <c:dPt>
            <c:idx val="3"/>
            <c:bubble3D val="0"/>
          </c:dPt>
          <c:dPt>
            <c:idx val="4"/>
            <c:bubble3D val="0"/>
          </c:dPt>
          <c:dPt>
            <c:idx val="5"/>
            <c:bubble3D val="0"/>
          </c:dPt>
          <c:dLbls>
            <c:spPr>
              <a:noFill/>
              <a:ln w="28133">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Sheet1!$A$2:$A$7</c:f>
              <c:strCache>
                <c:ptCount val="3"/>
                <c:pt idx="0">
                  <c:v>因公出国费支持</c:v>
                </c:pt>
                <c:pt idx="1">
                  <c:v>公务用车购置及运行维护费</c:v>
                </c:pt>
                <c:pt idx="2">
                  <c:v>公务接待费</c:v>
                </c:pt>
              </c:strCache>
            </c:strRef>
          </c:cat>
          <c:val>
            <c:numRef>
              <c:f>Sheet1!$D$2:$D$7</c:f>
              <c:numCache>
                <c:formatCode>General</c:formatCode>
                <c:ptCount val="6"/>
              </c:numCache>
            </c:numRef>
          </c:val>
        </c:ser>
        <c:dLbls>
          <c:showLegendKey val="0"/>
          <c:showVal val="0"/>
          <c:showCatName val="0"/>
          <c:showSerName val="0"/>
          <c:showPercent val="0"/>
          <c:showBubbleSize val="0"/>
          <c:showLeaderLines val="1"/>
        </c:dLbls>
        <c:firstSliceAng val="0"/>
      </c:pieChart>
      <c:spPr>
        <a:noFill/>
        <a:ln w="28133">
          <a:noFill/>
        </a:ln>
      </c:spPr>
    </c:plotArea>
    <c:legend>
      <c:legendPos val="r"/>
      <c:legendEntry>
        <c:idx val="3"/>
        <c:delete val="1"/>
      </c:legendEntry>
      <c:legendEntry>
        <c:idx val="4"/>
        <c:delete val="1"/>
      </c:legendEntry>
      <c:legendEntry>
        <c:idx val="5"/>
        <c:delete val="1"/>
      </c:legendEntry>
      <c:layout/>
      <c:overlay val="0"/>
      <c:spPr>
        <a:noFill/>
        <a:ln w="28133">
          <a:noFill/>
        </a:ln>
      </c:spP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0</Words>
  <Characters>1</Characters>
  <Lines>1</Lines>
  <Paragraphs>1</Paragraphs>
  <TotalTime>99</TotalTime>
  <ScaleCrop>false</ScaleCrop>
  <LinksUpToDate>false</LinksUpToDate>
  <CharactersWithSpaces>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2019-09-21T12:19:00Z</dcterms:created>
  <dc:creator>MisakaX</dc:creator>
  <cp:lastModifiedBy>Administrator</cp:lastModifiedBy>
  <dcterms:modified xsi:type="dcterms:W3CDTF">2020-09-20T12:54:34Z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