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5157" w:rsidRPr="007E1089" w:rsidRDefault="00F75157" w:rsidP="00F75157">
      <w:pPr>
        <w:spacing w:line="600" w:lineRule="exact"/>
        <w:ind w:firstLine="640"/>
        <w:jc w:val="center"/>
        <w:outlineLvl w:val="1"/>
        <w:rPr>
          <w:rStyle w:val="2Char"/>
          <w:rFonts w:asciiTheme="majorEastAsia" w:eastAsiaTheme="majorEastAsia" w:hAnsiTheme="majorEastAsia"/>
          <w:b w:val="0"/>
          <w:sz w:val="44"/>
          <w:szCs w:val="44"/>
        </w:rPr>
      </w:pPr>
      <w:bookmarkStart w:id="0" w:name="_GoBack"/>
      <w:bookmarkEnd w:id="0"/>
      <w:r w:rsidRPr="007E1089">
        <w:rPr>
          <w:rStyle w:val="2Char"/>
          <w:rFonts w:asciiTheme="majorEastAsia" w:eastAsiaTheme="majorEastAsia" w:hAnsiTheme="majorEastAsia" w:hint="eastAsia"/>
          <w:b w:val="0"/>
          <w:sz w:val="44"/>
          <w:szCs w:val="44"/>
        </w:rPr>
        <w:t>开江县</w:t>
      </w:r>
      <w:r w:rsidR="001C39D6" w:rsidRPr="007E1089">
        <w:rPr>
          <w:rStyle w:val="2Char"/>
          <w:rFonts w:asciiTheme="majorEastAsia" w:eastAsiaTheme="majorEastAsia" w:hAnsiTheme="majorEastAsia" w:hint="eastAsia"/>
          <w:b w:val="0"/>
          <w:sz w:val="44"/>
          <w:szCs w:val="44"/>
        </w:rPr>
        <w:t>讲治中学</w:t>
      </w:r>
      <w:r w:rsidRPr="007E1089">
        <w:rPr>
          <w:rStyle w:val="2Char"/>
          <w:rFonts w:asciiTheme="majorEastAsia" w:eastAsiaTheme="majorEastAsia" w:hAnsiTheme="majorEastAsia" w:hint="eastAsia"/>
          <w:b w:val="0"/>
          <w:sz w:val="44"/>
          <w:szCs w:val="44"/>
        </w:rPr>
        <w:t>201</w:t>
      </w:r>
      <w:r w:rsidR="00EC2671">
        <w:rPr>
          <w:rStyle w:val="2Char"/>
          <w:rFonts w:asciiTheme="majorEastAsia" w:eastAsiaTheme="majorEastAsia" w:hAnsiTheme="majorEastAsia" w:hint="eastAsia"/>
          <w:b w:val="0"/>
          <w:sz w:val="44"/>
          <w:szCs w:val="44"/>
        </w:rPr>
        <w:t>9</w:t>
      </w:r>
      <w:r w:rsidRPr="007E1089">
        <w:rPr>
          <w:rStyle w:val="2Char"/>
          <w:rFonts w:asciiTheme="majorEastAsia" w:eastAsiaTheme="majorEastAsia" w:hAnsiTheme="majorEastAsia" w:hint="eastAsia"/>
          <w:b w:val="0"/>
          <w:sz w:val="44"/>
          <w:szCs w:val="44"/>
        </w:rPr>
        <w:t>年</w:t>
      </w:r>
    </w:p>
    <w:p w:rsidR="00F75157" w:rsidRPr="007E1089" w:rsidRDefault="00F75157" w:rsidP="00E67D21">
      <w:pPr>
        <w:spacing w:line="600" w:lineRule="exact"/>
        <w:jc w:val="center"/>
        <w:outlineLvl w:val="1"/>
        <w:rPr>
          <w:rStyle w:val="2Char"/>
          <w:rFonts w:asciiTheme="majorEastAsia" w:eastAsiaTheme="majorEastAsia" w:hAnsiTheme="majorEastAsia"/>
          <w:b w:val="0"/>
          <w:sz w:val="44"/>
          <w:szCs w:val="44"/>
        </w:rPr>
      </w:pPr>
      <w:r w:rsidRPr="007E1089">
        <w:rPr>
          <w:rStyle w:val="2Char"/>
          <w:rFonts w:asciiTheme="majorEastAsia" w:eastAsiaTheme="majorEastAsia" w:hAnsiTheme="majorEastAsia" w:hint="eastAsia"/>
          <w:b w:val="0"/>
          <w:sz w:val="44"/>
          <w:szCs w:val="44"/>
        </w:rPr>
        <w:t>“三公”经费财政拨款支出决算情况说明</w:t>
      </w:r>
    </w:p>
    <w:p w:rsidR="00F75157" w:rsidRDefault="00F75157" w:rsidP="00F75157">
      <w:pPr>
        <w:spacing w:line="600" w:lineRule="exact"/>
        <w:ind w:firstLine="643"/>
        <w:outlineLvl w:val="2"/>
        <w:rPr>
          <w:rFonts w:ascii="仿宋" w:eastAsia="仿宋" w:hAnsi="仿宋"/>
          <w:b/>
          <w:color w:val="000000"/>
          <w:sz w:val="32"/>
          <w:szCs w:val="32"/>
        </w:rPr>
      </w:pPr>
      <w:bookmarkStart w:id="1" w:name="_Toc15377216"/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一、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“三公”经费财政拨款支出决算总体情况说明</w:t>
      </w:r>
      <w:bookmarkEnd w:id="1"/>
    </w:p>
    <w:p w:rsidR="00F75157" w:rsidRPr="00CE49DA" w:rsidRDefault="00EC2671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2019</w:t>
      </w:r>
      <w:r w:rsidR="00F75157" w:rsidRPr="00CE49DA"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年“三公”经费财政拨款支出决算为</w:t>
      </w:r>
      <w:r>
        <w:rPr>
          <w:rFonts w:ascii="仿宋" w:eastAsia="仿宋" w:hAnsi="仿宋" w:hint="eastAsia"/>
          <w:color w:val="000000"/>
          <w:sz w:val="32"/>
          <w:szCs w:val="32"/>
        </w:rPr>
        <w:t>1.41</w:t>
      </w:r>
      <w:r w:rsidR="00F75157" w:rsidRPr="00CE49DA">
        <w:rPr>
          <w:rFonts w:ascii="仿宋" w:eastAsia="仿宋" w:hAnsi="仿宋" w:hint="eastAsia"/>
          <w:color w:val="000000"/>
          <w:sz w:val="32"/>
          <w:szCs w:val="32"/>
        </w:rPr>
        <w:t>万元，完成预算</w:t>
      </w:r>
      <w:r>
        <w:rPr>
          <w:rFonts w:ascii="仿宋" w:eastAsia="仿宋" w:hAnsi="仿宋" w:hint="eastAsia"/>
          <w:color w:val="000000"/>
          <w:sz w:val="32"/>
          <w:szCs w:val="32"/>
        </w:rPr>
        <w:t>100</w:t>
      </w:r>
      <w:r w:rsidR="00F75157"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="00F75157">
        <w:rPr>
          <w:rFonts w:ascii="仿宋" w:eastAsia="仿宋" w:hAnsi="仿宋" w:hint="eastAsia"/>
          <w:color w:val="000000"/>
          <w:sz w:val="32"/>
          <w:szCs w:val="32"/>
        </w:rPr>
        <w:t>。</w:t>
      </w:r>
    </w:p>
    <w:p w:rsidR="00F75157" w:rsidRPr="00C27737" w:rsidRDefault="00C27737" w:rsidP="00F75157">
      <w:pPr>
        <w:spacing w:line="600" w:lineRule="exact"/>
        <w:ind w:firstLine="643"/>
        <w:outlineLvl w:val="2"/>
        <w:rPr>
          <w:rFonts w:ascii="方正黑体简体" w:eastAsia="方正黑体简体" w:hAnsi="仿宋"/>
          <w:color w:val="000000"/>
          <w:sz w:val="32"/>
          <w:szCs w:val="32"/>
        </w:rPr>
      </w:pPr>
      <w:bookmarkStart w:id="2" w:name="_Toc15377217"/>
      <w:r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二、</w:t>
      </w:r>
      <w:r w:rsidR="00F75157" w:rsidRPr="00C27737">
        <w:rPr>
          <w:rFonts w:ascii="方正黑体简体" w:eastAsia="方正黑体简体" w:hAnsi="仿宋" w:hint="eastAsia"/>
          <w:color w:val="000000"/>
          <w:sz w:val="32"/>
          <w:szCs w:val="32"/>
        </w:rPr>
        <w:t>“三公”经费财政拨款支出决算具体情况说明</w:t>
      </w:r>
      <w:bookmarkEnd w:id="2"/>
    </w:p>
    <w:p w:rsidR="00F75157" w:rsidRPr="00CE49DA" w:rsidRDefault="00EC2671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color w:val="000000"/>
          <w:sz w:val="32"/>
          <w:szCs w:val="32"/>
        </w:rPr>
        <w:t>2019</w:t>
      </w:r>
      <w:r w:rsidR="00F75157" w:rsidRPr="00CE49DA">
        <w:rPr>
          <w:rFonts w:ascii="仿宋" w:eastAsia="仿宋" w:hAnsi="仿宋" w:hint="eastAsia"/>
          <w:color w:val="000000"/>
          <w:sz w:val="32"/>
          <w:szCs w:val="32"/>
        </w:rPr>
        <w:t>年“三公”经费财政拨款支出决算中，因公出国（境）费支出决算</w:t>
      </w:r>
      <w:r w:rsidR="00F75157">
        <w:rPr>
          <w:rFonts w:ascii="仿宋" w:eastAsia="仿宋" w:hAnsi="仿宋" w:hint="eastAsia"/>
          <w:color w:val="000000"/>
          <w:sz w:val="32"/>
          <w:szCs w:val="32"/>
        </w:rPr>
        <w:t>0</w:t>
      </w:r>
      <w:r w:rsidR="00F75157"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F75157">
        <w:rPr>
          <w:rFonts w:ascii="仿宋" w:eastAsia="仿宋" w:hAnsi="仿宋" w:hint="eastAsia"/>
          <w:color w:val="000000"/>
          <w:sz w:val="32"/>
          <w:szCs w:val="32"/>
        </w:rPr>
        <w:t>0</w:t>
      </w:r>
      <w:r w:rsidR="00F75157"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="00F75157" w:rsidRPr="00CE49DA">
        <w:rPr>
          <w:rFonts w:ascii="仿宋" w:eastAsia="仿宋" w:hAnsi="仿宋" w:hint="eastAsia"/>
          <w:color w:val="000000"/>
          <w:sz w:val="32"/>
          <w:szCs w:val="32"/>
        </w:rPr>
        <w:t>；公务用车购置及运行维护费支出决算</w:t>
      </w:r>
      <w:r w:rsidR="00F75157">
        <w:rPr>
          <w:rFonts w:ascii="仿宋" w:eastAsia="仿宋" w:hAnsi="仿宋" w:hint="eastAsia"/>
          <w:color w:val="000000"/>
          <w:sz w:val="32"/>
          <w:szCs w:val="32"/>
        </w:rPr>
        <w:t>0</w:t>
      </w:r>
      <w:r w:rsidR="00F75157"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F75157">
        <w:rPr>
          <w:rFonts w:ascii="仿宋" w:eastAsia="仿宋" w:hAnsi="仿宋" w:hint="eastAsia"/>
          <w:color w:val="000000"/>
          <w:sz w:val="32"/>
          <w:szCs w:val="32"/>
        </w:rPr>
        <w:t>0</w:t>
      </w:r>
      <w:r w:rsidR="00F75157"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="00F75157" w:rsidRPr="00CE49DA">
        <w:rPr>
          <w:rFonts w:ascii="仿宋" w:eastAsia="仿宋" w:hAnsi="仿宋" w:hint="eastAsia"/>
          <w:color w:val="000000"/>
          <w:sz w:val="32"/>
          <w:szCs w:val="32"/>
        </w:rPr>
        <w:t>；公务接待费支出决算</w:t>
      </w:r>
      <w:r>
        <w:rPr>
          <w:rFonts w:ascii="仿宋" w:eastAsia="仿宋" w:hAnsi="仿宋" w:hint="eastAsia"/>
          <w:color w:val="000000"/>
          <w:sz w:val="32"/>
          <w:szCs w:val="32"/>
        </w:rPr>
        <w:t>1.41</w:t>
      </w:r>
      <w:r w:rsidR="00F75157" w:rsidRPr="00CE49DA">
        <w:rPr>
          <w:rFonts w:ascii="仿宋" w:eastAsia="仿宋" w:hAnsi="仿宋" w:hint="eastAsia"/>
          <w:color w:val="000000"/>
          <w:sz w:val="32"/>
          <w:szCs w:val="32"/>
        </w:rPr>
        <w:t>万元，占</w:t>
      </w:r>
      <w:r w:rsidR="00F75157">
        <w:rPr>
          <w:rFonts w:ascii="仿宋" w:eastAsia="仿宋" w:hAnsi="仿宋" w:hint="eastAsia"/>
          <w:color w:val="000000"/>
          <w:sz w:val="32"/>
          <w:szCs w:val="32"/>
        </w:rPr>
        <w:t>100</w:t>
      </w:r>
      <w:r w:rsidR="00F75157" w:rsidRPr="00CE49DA">
        <w:rPr>
          <w:rFonts w:ascii="仿宋" w:eastAsia="仿宋" w:hAnsi="仿宋"/>
          <w:color w:val="000000"/>
          <w:sz w:val="32"/>
          <w:szCs w:val="32"/>
        </w:rPr>
        <w:t>%</w:t>
      </w:r>
      <w:r w:rsidR="00F75157" w:rsidRPr="00CE49DA">
        <w:rPr>
          <w:rFonts w:ascii="仿宋" w:eastAsia="仿宋" w:hAnsi="仿宋" w:hint="eastAsia"/>
          <w:color w:val="000000"/>
          <w:sz w:val="32"/>
          <w:szCs w:val="32"/>
        </w:rPr>
        <w:t>。具体情况如下：</w:t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  <w:r w:rsidRPr="00CE49DA">
        <w:rPr>
          <w:rFonts w:ascii="仿宋" w:eastAsia="仿宋" w:hAnsi="仿宋" w:hint="eastAsia"/>
          <w:color w:val="000000"/>
          <w:sz w:val="32"/>
          <w:szCs w:val="32"/>
        </w:rPr>
        <w:t>（图</w:t>
      </w:r>
      <w:r w:rsidR="00556A3B">
        <w:rPr>
          <w:rFonts w:ascii="仿宋" w:eastAsia="仿宋" w:hAnsi="仿宋" w:hint="eastAsia"/>
          <w:color w:val="000000"/>
          <w:sz w:val="32"/>
          <w:szCs w:val="32"/>
        </w:rPr>
        <w:t>1</w:t>
      </w:r>
      <w:r w:rsidRPr="00CE49DA">
        <w:rPr>
          <w:rFonts w:ascii="仿宋" w:eastAsia="仿宋" w:hAnsi="仿宋" w:hint="eastAsia"/>
          <w:color w:val="000000"/>
          <w:sz w:val="32"/>
          <w:szCs w:val="32"/>
        </w:rPr>
        <w:t>：“三公”经费财政拨款支出结构）（饼状图）</w:t>
      </w:r>
    </w:p>
    <w:p w:rsidR="00F75157" w:rsidRDefault="00772B24" w:rsidP="00F75157">
      <w:pPr>
        <w:spacing w:line="600" w:lineRule="exac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/>
          <w:noProof/>
          <w:color w:val="000000"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296545</wp:posOffset>
            </wp:positionV>
            <wp:extent cx="5424805" cy="3373120"/>
            <wp:effectExtent l="0" t="0" r="4445" b="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4805" cy="33731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Default="00F75157" w:rsidP="00F75157">
      <w:pPr>
        <w:spacing w:line="600" w:lineRule="exact"/>
        <w:ind w:firstLine="640"/>
        <w:rPr>
          <w:rFonts w:ascii="仿宋" w:eastAsia="仿宋" w:hAnsi="仿宋"/>
          <w:color w:val="000000"/>
          <w:sz w:val="32"/>
          <w:szCs w:val="32"/>
        </w:rPr>
      </w:pPr>
    </w:p>
    <w:p w:rsidR="00F75157" w:rsidRPr="007E1089" w:rsidRDefault="007E1089" w:rsidP="00E67D21">
      <w:pPr>
        <w:spacing w:line="600" w:lineRule="exact"/>
        <w:ind w:firstLineChars="200" w:firstLine="643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b/>
          <w:color w:val="000000"/>
          <w:sz w:val="32"/>
          <w:szCs w:val="32"/>
        </w:rPr>
        <w:t>1.</w:t>
      </w:r>
      <w:r w:rsidR="00F75157" w:rsidRPr="007E1089">
        <w:rPr>
          <w:rFonts w:ascii="仿宋_GB2312" w:eastAsia="仿宋_GB2312" w:hint="eastAsia"/>
          <w:b/>
          <w:color w:val="000000"/>
          <w:sz w:val="32"/>
          <w:szCs w:val="32"/>
        </w:rPr>
        <w:t>公务接待费支出</w:t>
      </w:r>
      <w:r w:rsidR="00EC2671">
        <w:rPr>
          <w:rFonts w:ascii="仿宋_GB2312" w:eastAsia="仿宋_GB2312" w:hint="eastAsia"/>
          <w:color w:val="000000"/>
          <w:sz w:val="32"/>
          <w:szCs w:val="32"/>
        </w:rPr>
        <w:t>1.41</w:t>
      </w:r>
      <w:r w:rsidR="00F75157" w:rsidRPr="007E1089">
        <w:rPr>
          <w:rFonts w:ascii="仿宋_GB2312" w:eastAsia="仿宋_GB2312" w:hint="eastAsia"/>
          <w:color w:val="000000"/>
          <w:sz w:val="32"/>
          <w:szCs w:val="32"/>
        </w:rPr>
        <w:t>万元，</w:t>
      </w:r>
      <w:r w:rsidR="00F75157" w:rsidRPr="00EC2671">
        <w:rPr>
          <w:rFonts w:ascii="仿宋_GB2312" w:eastAsia="仿宋_GB2312" w:hint="eastAsia"/>
          <w:color w:val="000000"/>
          <w:sz w:val="32"/>
          <w:szCs w:val="32"/>
        </w:rPr>
        <w:t>完成预算</w:t>
      </w:r>
      <w:r w:rsidR="00EC2671">
        <w:rPr>
          <w:rFonts w:ascii="仿宋_GB2312" w:eastAsia="仿宋_GB2312" w:hint="eastAsia"/>
          <w:b/>
          <w:sz w:val="32"/>
          <w:szCs w:val="32"/>
        </w:rPr>
        <w:t>100</w:t>
      </w:r>
      <w:r w:rsidR="00F75157" w:rsidRPr="007E1089">
        <w:rPr>
          <w:rFonts w:ascii="仿宋_GB2312" w:eastAsia="仿宋_GB2312"/>
          <w:b/>
          <w:sz w:val="32"/>
          <w:szCs w:val="32"/>
        </w:rPr>
        <w:t>%</w:t>
      </w:r>
      <w:r w:rsidR="00F75157" w:rsidRPr="007E1089">
        <w:rPr>
          <w:rFonts w:ascii="仿宋_GB2312" w:eastAsia="仿宋_GB2312" w:hint="eastAsia"/>
          <w:b/>
          <w:sz w:val="32"/>
          <w:szCs w:val="32"/>
        </w:rPr>
        <w:t>。</w:t>
      </w:r>
      <w:r w:rsidRPr="007E1089">
        <w:rPr>
          <w:rFonts w:ascii="仿宋_GB2312" w:eastAsia="仿宋_GB2312" w:hint="eastAsia"/>
          <w:color w:val="000000"/>
          <w:sz w:val="32"/>
          <w:szCs w:val="32"/>
        </w:rPr>
        <w:t>公务接</w:t>
      </w:r>
      <w:r w:rsidR="00F75157" w:rsidRPr="007E1089">
        <w:rPr>
          <w:rFonts w:ascii="仿宋_GB2312" w:eastAsia="仿宋_GB2312" w:hint="eastAsia"/>
          <w:color w:val="000000"/>
          <w:sz w:val="32"/>
          <w:szCs w:val="32"/>
        </w:rPr>
        <w:t>待经费支出决算比</w:t>
      </w:r>
      <w:r w:rsidR="005760AA">
        <w:rPr>
          <w:rFonts w:ascii="仿宋_GB2312" w:eastAsia="仿宋_GB2312"/>
          <w:color w:val="000000"/>
          <w:sz w:val="32"/>
          <w:szCs w:val="32"/>
        </w:rPr>
        <w:t>2018</w:t>
      </w:r>
      <w:r w:rsidR="00F75157" w:rsidRPr="007E1089">
        <w:rPr>
          <w:rFonts w:ascii="仿宋_GB2312" w:eastAsia="仿宋_GB2312" w:hint="eastAsia"/>
          <w:color w:val="000000"/>
          <w:sz w:val="32"/>
          <w:szCs w:val="32"/>
        </w:rPr>
        <w:t>年</w:t>
      </w:r>
      <w:r w:rsidR="00EC2671">
        <w:rPr>
          <w:rFonts w:ascii="仿宋_GB2312" w:eastAsia="仿宋_GB2312" w:hint="eastAsia"/>
          <w:color w:val="000000"/>
          <w:sz w:val="32"/>
          <w:szCs w:val="32"/>
        </w:rPr>
        <w:t>增加</w:t>
      </w:r>
      <w:r w:rsidR="00F75157" w:rsidRPr="007E1089">
        <w:rPr>
          <w:rFonts w:ascii="仿宋_GB2312" w:eastAsia="仿宋_GB2312" w:hint="eastAsia"/>
          <w:color w:val="000000"/>
          <w:sz w:val="32"/>
          <w:szCs w:val="32"/>
        </w:rPr>
        <w:t>0</w:t>
      </w:r>
      <w:r w:rsidR="005C64BC" w:rsidRPr="007E1089">
        <w:rPr>
          <w:rFonts w:ascii="仿宋_GB2312" w:eastAsia="仿宋_GB2312" w:hint="eastAsia"/>
          <w:color w:val="000000"/>
          <w:sz w:val="32"/>
          <w:szCs w:val="32"/>
        </w:rPr>
        <w:t>.</w:t>
      </w:r>
      <w:r w:rsidR="00EC2671">
        <w:rPr>
          <w:rFonts w:ascii="仿宋_GB2312" w:eastAsia="仿宋_GB2312" w:hint="eastAsia"/>
          <w:color w:val="000000"/>
          <w:sz w:val="32"/>
          <w:szCs w:val="32"/>
        </w:rPr>
        <w:t>141</w:t>
      </w:r>
      <w:r w:rsidR="00F75157" w:rsidRPr="007E1089">
        <w:rPr>
          <w:rFonts w:ascii="仿宋_GB2312" w:eastAsia="仿宋_GB2312" w:hint="eastAsia"/>
          <w:color w:val="000000"/>
          <w:sz w:val="32"/>
          <w:szCs w:val="32"/>
        </w:rPr>
        <w:t>万元，下降</w:t>
      </w:r>
      <w:r w:rsidR="00EC2671">
        <w:rPr>
          <w:rFonts w:ascii="仿宋_GB2312" w:eastAsia="仿宋_GB2312" w:hint="eastAsia"/>
          <w:color w:val="000000"/>
          <w:sz w:val="32"/>
          <w:szCs w:val="32"/>
        </w:rPr>
        <w:t>11.11</w:t>
      </w:r>
      <w:r w:rsidR="00F75157" w:rsidRPr="007E1089">
        <w:rPr>
          <w:rFonts w:ascii="仿宋_GB2312" w:eastAsia="仿宋_GB2312"/>
          <w:color w:val="000000"/>
          <w:sz w:val="32"/>
          <w:szCs w:val="32"/>
        </w:rPr>
        <w:t>%</w:t>
      </w:r>
      <w:r w:rsidR="00F75157" w:rsidRPr="007E1089">
        <w:rPr>
          <w:rFonts w:ascii="仿宋_GB2312" w:eastAsia="仿宋_GB2312" w:hint="eastAsia"/>
          <w:color w:val="000000"/>
          <w:sz w:val="32"/>
          <w:szCs w:val="32"/>
        </w:rPr>
        <w:t>。主要原因是</w:t>
      </w:r>
      <w:r w:rsidR="00EC2671">
        <w:rPr>
          <w:rFonts w:ascii="仿宋_GB2312" w:eastAsia="仿宋_GB2312" w:hint="eastAsia"/>
          <w:color w:val="000000"/>
          <w:sz w:val="32"/>
          <w:szCs w:val="32"/>
        </w:rPr>
        <w:t>由于学校规模变大，各项活动增加</w:t>
      </w:r>
      <w:r w:rsidR="00F75157" w:rsidRPr="007E1089">
        <w:rPr>
          <w:rFonts w:ascii="仿宋_GB2312" w:eastAsia="仿宋_GB2312" w:hint="eastAsia"/>
          <w:color w:val="000000"/>
          <w:sz w:val="32"/>
          <w:szCs w:val="32"/>
        </w:rPr>
        <w:t>。</w:t>
      </w:r>
    </w:p>
    <w:p w:rsidR="00F75157" w:rsidRDefault="00F75157" w:rsidP="00F75157">
      <w:pPr>
        <w:spacing w:line="600" w:lineRule="exact"/>
        <w:ind w:firstLineChars="200" w:firstLine="640"/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（1）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主要用于执行公务、开展业务活动开支的交通费、住宿费、用餐费等。国内公务接待</w:t>
      </w:r>
      <w:r w:rsidR="008E048D">
        <w:rPr>
          <w:rFonts w:ascii="仿宋_GB2312" w:eastAsia="仿宋_GB2312" w:hint="eastAsia"/>
          <w:color w:val="000000"/>
          <w:sz w:val="32"/>
          <w:szCs w:val="32"/>
        </w:rPr>
        <w:t>12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批次，</w:t>
      </w:r>
      <w:r w:rsidR="008E048D">
        <w:rPr>
          <w:rFonts w:ascii="仿宋_GB2312" w:eastAsia="仿宋_GB2312" w:hint="eastAsia"/>
          <w:color w:val="000000"/>
          <w:sz w:val="32"/>
          <w:szCs w:val="32"/>
        </w:rPr>
        <w:t>476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人次（不包括陪同人员），共计支出</w:t>
      </w:r>
      <w:r w:rsidR="008E048D">
        <w:rPr>
          <w:rFonts w:ascii="仿宋_GB2312" w:eastAsia="仿宋_GB2312" w:hint="eastAsia"/>
          <w:color w:val="000000"/>
          <w:sz w:val="32"/>
          <w:szCs w:val="32"/>
        </w:rPr>
        <w:t>1.41</w:t>
      </w:r>
      <w:r w:rsidRPr="00CE49DA">
        <w:rPr>
          <w:rFonts w:ascii="仿宋_GB2312" w:eastAsia="仿宋_GB2312" w:hint="eastAsia"/>
          <w:color w:val="000000"/>
          <w:sz w:val="32"/>
          <w:szCs w:val="32"/>
        </w:rPr>
        <w:t>万元，具体内容包括：</w:t>
      </w:r>
      <w:r w:rsidR="00970BCB">
        <w:rPr>
          <w:rFonts w:ascii="仿宋_GB2312" w:eastAsia="仿宋_GB2312" w:hint="eastAsia"/>
          <w:color w:val="000000"/>
          <w:sz w:val="32"/>
          <w:szCs w:val="32"/>
        </w:rPr>
        <w:t>上</w:t>
      </w:r>
      <w:r>
        <w:rPr>
          <w:rFonts w:ascii="仿宋_GB2312" w:eastAsia="仿宋_GB2312" w:hint="eastAsia"/>
          <w:color w:val="000000"/>
          <w:sz w:val="32"/>
          <w:szCs w:val="32"/>
        </w:rPr>
        <w:t>级来校指导工作、开展业务活动等工作餐</w:t>
      </w:r>
      <w:r w:rsidR="003A47EE">
        <w:rPr>
          <w:rFonts w:ascii="仿宋_GB2312" w:eastAsia="仿宋_GB2312" w:hint="eastAsia"/>
          <w:color w:val="000000"/>
          <w:sz w:val="32"/>
          <w:szCs w:val="32"/>
        </w:rPr>
        <w:t>费</w:t>
      </w:r>
      <w:r>
        <w:rPr>
          <w:rFonts w:ascii="仿宋_GB2312" w:eastAsia="仿宋_GB2312" w:hint="eastAsia"/>
          <w:color w:val="000000"/>
          <w:sz w:val="32"/>
          <w:szCs w:val="32"/>
        </w:rPr>
        <w:t>支出</w:t>
      </w:r>
      <w:r w:rsidR="008E048D">
        <w:rPr>
          <w:rFonts w:ascii="仿宋_GB2312" w:eastAsia="仿宋_GB2312" w:hint="eastAsia"/>
          <w:color w:val="000000"/>
          <w:sz w:val="32"/>
          <w:szCs w:val="32"/>
        </w:rPr>
        <w:t>1。41</w:t>
      </w:r>
      <w:r>
        <w:rPr>
          <w:rFonts w:ascii="仿宋_GB2312" w:eastAsia="仿宋_GB2312" w:hint="eastAsia"/>
          <w:color w:val="000000"/>
          <w:sz w:val="32"/>
          <w:szCs w:val="32"/>
        </w:rPr>
        <w:t>万元。</w:t>
      </w:r>
    </w:p>
    <w:p w:rsidR="003B07BD" w:rsidRDefault="003B07BD" w:rsidP="006F0E21">
      <w:pPr>
        <w:ind w:firstLine="640"/>
      </w:pPr>
    </w:p>
    <w:p w:rsidR="00C27737" w:rsidRPr="00C27737" w:rsidRDefault="00C27737" w:rsidP="006F0E21">
      <w:pPr>
        <w:ind w:firstLine="640"/>
        <w:rPr>
          <w:rFonts w:ascii="方正黑体简体" w:eastAsia="方正黑体简体"/>
          <w:color w:val="000000"/>
          <w:sz w:val="32"/>
          <w:szCs w:val="32"/>
        </w:rPr>
      </w:pPr>
      <w:r w:rsidRPr="00C27737">
        <w:rPr>
          <w:rFonts w:ascii="方正黑体简体" w:eastAsia="方正黑体简体" w:hint="eastAsia"/>
          <w:color w:val="000000"/>
          <w:sz w:val="32"/>
          <w:szCs w:val="32"/>
        </w:rPr>
        <w:t>三、</w:t>
      </w:r>
      <w:r w:rsidR="00AA4D34" w:rsidRPr="00C27737">
        <w:rPr>
          <w:rFonts w:ascii="方正黑体简体" w:eastAsia="方正黑体简体" w:hint="eastAsia"/>
          <w:color w:val="000000"/>
          <w:sz w:val="32"/>
          <w:szCs w:val="32"/>
        </w:rPr>
        <w:t>附表</w:t>
      </w:r>
    </w:p>
    <w:p w:rsidR="00C27737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1. 一般公共预算财政拨款“三公”经费支出决算表</w:t>
      </w:r>
    </w:p>
    <w:p w:rsidR="00AA4D34" w:rsidRPr="00AA4D34" w:rsidRDefault="00AA4D34" w:rsidP="00C27737">
      <w:pPr>
        <w:ind w:firstLine="640"/>
        <w:rPr>
          <w:rFonts w:ascii="仿宋_GB2312" w:eastAsia="仿宋_GB2312"/>
          <w:color w:val="000000"/>
          <w:sz w:val="32"/>
          <w:szCs w:val="32"/>
        </w:rPr>
      </w:pPr>
      <w:r w:rsidRPr="00AA4D34">
        <w:rPr>
          <w:rFonts w:ascii="仿宋_GB2312" w:eastAsia="仿宋_GB2312" w:hint="eastAsia"/>
          <w:color w:val="000000"/>
          <w:sz w:val="32"/>
          <w:szCs w:val="32"/>
        </w:rPr>
        <w:t>2. 政府性基金预算财政拨款“三公”经费支出决算表</w:t>
      </w:r>
    </w:p>
    <w:sectPr w:rsidR="00AA4D34" w:rsidRPr="00AA4D34" w:rsidSect="00EA2D7F"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52D" w:rsidRDefault="006C652D" w:rsidP="00AA4D34">
      <w:r>
        <w:separator/>
      </w:r>
    </w:p>
  </w:endnote>
  <w:endnote w:type="continuationSeparator" w:id="0">
    <w:p w:rsidR="006C652D" w:rsidRDefault="006C652D" w:rsidP="00AA4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hakuyoxingshu7000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方正黑体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52D" w:rsidRDefault="006C652D" w:rsidP="00AA4D34">
      <w:r>
        <w:separator/>
      </w:r>
    </w:p>
  </w:footnote>
  <w:footnote w:type="continuationSeparator" w:id="0">
    <w:p w:rsidR="006C652D" w:rsidRDefault="006C652D" w:rsidP="00AA4D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D71D1E9"/>
    <w:multiLevelType w:val="singleLevel"/>
    <w:tmpl w:val="8D71D1E9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abstractNum w:abstractNumId="1">
    <w:nsid w:val="03464DA5"/>
    <w:multiLevelType w:val="hybridMultilevel"/>
    <w:tmpl w:val="8946D39A"/>
    <w:lvl w:ilvl="0" w:tplc="78A61630">
      <w:start w:val="1"/>
      <w:numFmt w:val="decimal"/>
      <w:lvlText w:val="%1."/>
      <w:lvlJc w:val="left"/>
      <w:pPr>
        <w:ind w:left="1003" w:hanging="36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157"/>
    <w:rsid w:val="000B5DCF"/>
    <w:rsid w:val="001C39D6"/>
    <w:rsid w:val="003413EF"/>
    <w:rsid w:val="003A47EE"/>
    <w:rsid w:val="003B07BD"/>
    <w:rsid w:val="00537A76"/>
    <w:rsid w:val="00556A3B"/>
    <w:rsid w:val="005760AA"/>
    <w:rsid w:val="005C64BC"/>
    <w:rsid w:val="006C652D"/>
    <w:rsid w:val="006F0E21"/>
    <w:rsid w:val="00772B24"/>
    <w:rsid w:val="007E1089"/>
    <w:rsid w:val="008E048D"/>
    <w:rsid w:val="00910E1F"/>
    <w:rsid w:val="00952167"/>
    <w:rsid w:val="00970BCB"/>
    <w:rsid w:val="00AA4D34"/>
    <w:rsid w:val="00AF7188"/>
    <w:rsid w:val="00AF7DAE"/>
    <w:rsid w:val="00BF57B0"/>
    <w:rsid w:val="00C27737"/>
    <w:rsid w:val="00C82243"/>
    <w:rsid w:val="00E67D21"/>
    <w:rsid w:val="00EA2D7F"/>
    <w:rsid w:val="00EC2671"/>
    <w:rsid w:val="00EE3C04"/>
    <w:rsid w:val="00F75157"/>
    <w:rsid w:val="00F85AD5"/>
    <w:rsid w:val="00F97872"/>
    <w:rsid w:val="00FE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15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6F0E21"/>
    <w:pPr>
      <w:keepNext/>
      <w:keepLines/>
      <w:spacing w:before="340" w:after="330" w:line="578" w:lineRule="auto"/>
      <w:jc w:val="center"/>
      <w:outlineLvl w:val="0"/>
    </w:pPr>
    <w:rPr>
      <w:rFonts w:eastAsia="方正小标宋简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6F0E21"/>
    <w:pPr>
      <w:keepNext/>
      <w:keepLines/>
      <w:spacing w:before="260" w:after="260" w:line="415" w:lineRule="auto"/>
      <w:outlineLvl w:val="1"/>
    </w:pPr>
    <w:rPr>
      <w:rFonts w:asciiTheme="majorHAnsi" w:eastAsia="方正黑体简体" w:hAnsiTheme="majorHAnsi" w:cstheme="majorBidi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6F0E21"/>
    <w:rPr>
      <w:rFonts w:eastAsia="方正小标宋简体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6F0E21"/>
    <w:rPr>
      <w:rFonts w:asciiTheme="majorHAnsi" w:eastAsia="方正黑体简体" w:hAnsiTheme="majorHAnsi" w:cstheme="majorBid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F75157"/>
    <w:rPr>
      <w:b/>
    </w:rPr>
  </w:style>
  <w:style w:type="paragraph" w:styleId="a4">
    <w:name w:val="List Paragraph"/>
    <w:basedOn w:val="a"/>
    <w:uiPriority w:val="34"/>
    <w:qFormat/>
    <w:rsid w:val="00F75157"/>
    <w:pPr>
      <w:ind w:firstLineChars="200" w:firstLine="420"/>
    </w:pPr>
  </w:style>
  <w:style w:type="paragraph" w:styleId="a5">
    <w:name w:val="header"/>
    <w:basedOn w:val="a"/>
    <w:link w:val="Char"/>
    <w:uiPriority w:val="99"/>
    <w:unhideWhenUsed/>
    <w:rsid w:val="00AA4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AA4D34"/>
    <w:rPr>
      <w:rFonts w:ascii="Times New Roman" w:eastAsia="宋体" w:hAnsi="Times New Roman" w:cs="Times New Roman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AA4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AA4D34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0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Microsoft</cp:lastModifiedBy>
  <cp:revision>2</cp:revision>
  <dcterms:created xsi:type="dcterms:W3CDTF">2020-09-18T00:29:00Z</dcterms:created>
  <dcterms:modified xsi:type="dcterms:W3CDTF">2020-09-18T00:29:00Z</dcterms:modified>
</cp:coreProperties>
</file>