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77426"/>
      <w:bookmarkStart w:id="7" w:name="_Toc15377194"/>
      <w:bookmarkStart w:id="8" w:name="_Toc15396476"/>
      <w:bookmarkStart w:id="9" w:name="_Toc15306268"/>
      <w:bookmarkStart w:id="10" w:name="_Toc15378442"/>
      <w:bookmarkStart w:id="11" w:name="_Toc15396598"/>
      <w:r>
        <w:rPr>
          <w:rFonts w:hint="eastAsia" w:ascii="方正小标宋简体" w:hAnsi="宋体" w:eastAsia="方正小标宋简体"/>
          <w:color w:val="000000"/>
          <w:sz w:val="72"/>
          <w:szCs w:val="72"/>
        </w:rPr>
        <w:t>四川省达州市开江县</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新太初级中学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年9月2</w:t>
      </w:r>
      <w:r>
        <w:rPr>
          <w:rFonts w:hint="eastAsia"/>
          <w:lang w:val="en-US" w:eastAsia="zh-CN"/>
        </w:rPr>
        <w:t>1</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19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snapToGrid w:val="0"/>
        <w:spacing w:line="588" w:lineRule="exact"/>
        <w:ind w:firstLine="640" w:firstLineChars="200"/>
        <w:rPr>
          <w:rFonts w:hint="eastAsia"/>
          <w:bCs/>
          <w:color w:val="000000"/>
          <w:sz w:val="32"/>
          <w:szCs w:val="32"/>
        </w:rPr>
      </w:pPr>
      <w:bookmarkStart w:id="18" w:name="_Toc15378446"/>
      <w:bookmarkStart w:id="19" w:name="_Toc15377199"/>
      <w:r>
        <w:rPr>
          <w:rFonts w:hint="eastAsia"/>
          <w:bCs/>
          <w:color w:val="000000"/>
          <w:sz w:val="32"/>
          <w:szCs w:val="32"/>
        </w:rPr>
        <w:t>开江县</w:t>
      </w:r>
      <w:r>
        <w:rPr>
          <w:rFonts w:hint="eastAsia"/>
          <w:bCs/>
          <w:color w:val="000000"/>
          <w:sz w:val="32"/>
          <w:szCs w:val="32"/>
          <w:lang w:eastAsia="zh-CN"/>
        </w:rPr>
        <w:t>新太初级中学</w:t>
      </w:r>
      <w:r>
        <w:rPr>
          <w:rFonts w:hint="eastAsia"/>
          <w:bCs/>
          <w:color w:val="000000"/>
          <w:sz w:val="32"/>
          <w:szCs w:val="32"/>
        </w:rPr>
        <w:t>是一所</w:t>
      </w:r>
      <w:r>
        <w:rPr>
          <w:rFonts w:hint="eastAsia"/>
          <w:bCs/>
          <w:color w:val="000000"/>
          <w:sz w:val="32"/>
          <w:szCs w:val="32"/>
          <w:lang w:eastAsia="zh-CN"/>
        </w:rPr>
        <w:t>农村九年一贯制学校</w:t>
      </w:r>
      <w:r>
        <w:rPr>
          <w:rFonts w:hint="eastAsia"/>
          <w:bCs/>
          <w:color w:val="000000"/>
          <w:sz w:val="32"/>
          <w:szCs w:val="32"/>
        </w:rPr>
        <w:t>，实施小学、初中义务教育，促进义务教育发展。</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19</w:t>
      </w:r>
      <w:r>
        <w:rPr>
          <w:rFonts w:hint="eastAsia" w:ascii="仿宋" w:hAnsi="仿宋" w:eastAsia="仿宋"/>
          <w:bCs/>
          <w:color w:val="000000"/>
          <w:sz w:val="32"/>
          <w:szCs w:val="32"/>
        </w:rPr>
        <w:t>年重点工作完成情况</w:t>
      </w:r>
      <w:bookmarkEnd w:id="18"/>
      <w:bookmarkEnd w:id="19"/>
    </w:p>
    <w:p>
      <w:pPr>
        <w:snapToGrid w:val="0"/>
        <w:spacing w:line="588" w:lineRule="exact"/>
        <w:ind w:firstLine="640" w:firstLineChars="200"/>
        <w:rPr>
          <w:rFonts w:hint="eastAsia"/>
          <w:bCs/>
          <w:color w:val="000000"/>
          <w:sz w:val="32"/>
          <w:szCs w:val="32"/>
        </w:rPr>
      </w:pPr>
      <w:bookmarkStart w:id="20" w:name="_Toc15377200"/>
      <w:bookmarkStart w:id="21" w:name="_Toc15396601"/>
      <w:r>
        <w:rPr>
          <w:rFonts w:hint="eastAsia"/>
          <w:bCs/>
          <w:color w:val="000000"/>
          <w:sz w:val="32"/>
          <w:szCs w:val="32"/>
        </w:rPr>
        <w:t>学校坚持“以人为本，教学相长，为学生未来奠基”的办学理念，努力营造学生健康成长的良好氛围，充分尊重学生的人格、个性，以人为本，激发学生树立自信心，有良好的心态，有良好的行为习惯、健全的人格魅力。在全体师生的共同努力下，圆满完成各项工作任务。在20</w:t>
      </w:r>
      <w:r>
        <w:rPr>
          <w:rFonts w:hint="eastAsia"/>
          <w:bCs/>
          <w:color w:val="000000"/>
          <w:sz w:val="32"/>
          <w:szCs w:val="32"/>
          <w:lang w:val="en-US" w:eastAsia="zh-CN"/>
        </w:rPr>
        <w:t>19</w:t>
      </w:r>
      <w:r>
        <w:rPr>
          <w:rFonts w:hint="eastAsia"/>
          <w:bCs/>
          <w:color w:val="000000"/>
          <w:sz w:val="32"/>
          <w:szCs w:val="32"/>
        </w:rPr>
        <w:t>年教科系统年度目标考核中荣获</w:t>
      </w:r>
      <w:r>
        <w:rPr>
          <w:rFonts w:hint="eastAsia"/>
          <w:bCs/>
          <w:color w:val="000000"/>
          <w:sz w:val="32"/>
          <w:szCs w:val="32"/>
          <w:lang w:eastAsia="zh-CN"/>
        </w:rPr>
        <w:t>三</w:t>
      </w:r>
      <w:r>
        <w:rPr>
          <w:rFonts w:hint="eastAsia"/>
          <w:bCs/>
          <w:color w:val="000000"/>
          <w:sz w:val="32"/>
          <w:szCs w:val="32"/>
        </w:rPr>
        <w:t>等奖。</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hint="eastAsia" w:ascii="Times New Roman" w:hAnsi="Times New Roman" w:eastAsia="宋体" w:cs="Times New Roman"/>
          <w:bCs/>
          <w:color w:val="000000"/>
          <w:kern w:val="2"/>
          <w:sz w:val="32"/>
          <w:szCs w:val="32"/>
          <w:lang w:val="en-US" w:eastAsia="zh-CN" w:bidi="ar-SA"/>
        </w:rPr>
      </w:pPr>
      <w:r>
        <w:rPr>
          <w:rFonts w:hint="eastAsia" w:ascii="Times New Roman" w:hAnsi="Times New Roman" w:eastAsia="宋体" w:cs="Times New Roman"/>
          <w:bCs/>
          <w:color w:val="000000"/>
          <w:kern w:val="2"/>
          <w:sz w:val="32"/>
          <w:szCs w:val="32"/>
          <w:lang w:val="en-US" w:eastAsia="zh-CN" w:bidi="ar-SA"/>
        </w:rPr>
        <w:t>开江县新太初级中学具有独立编制和独立核算的机构1个。小学教学班</w:t>
      </w:r>
      <w:r>
        <w:rPr>
          <w:rFonts w:hint="eastAsia" w:ascii="Times New Roman" w:eastAsia="宋体" w:cs="Times New Roman"/>
          <w:bCs/>
          <w:color w:val="000000"/>
          <w:kern w:val="2"/>
          <w:sz w:val="32"/>
          <w:szCs w:val="32"/>
          <w:lang w:val="en-US" w:eastAsia="zh-CN" w:bidi="ar-SA"/>
        </w:rPr>
        <w:t>17</w:t>
      </w:r>
      <w:r>
        <w:rPr>
          <w:rFonts w:hint="eastAsia" w:ascii="Times New Roman" w:hAnsi="Times New Roman" w:eastAsia="宋体" w:cs="Times New Roman"/>
          <w:bCs/>
          <w:color w:val="000000"/>
          <w:kern w:val="2"/>
          <w:sz w:val="32"/>
          <w:szCs w:val="32"/>
          <w:lang w:val="en-US" w:eastAsia="zh-CN" w:bidi="ar-SA"/>
        </w:rPr>
        <w:t>个，初中教学班6个，学生</w:t>
      </w:r>
      <w:r>
        <w:rPr>
          <w:rFonts w:hint="eastAsia" w:ascii="Times New Roman" w:eastAsia="宋体" w:cs="Times New Roman"/>
          <w:bCs/>
          <w:color w:val="000000"/>
          <w:kern w:val="2"/>
          <w:sz w:val="32"/>
          <w:szCs w:val="32"/>
          <w:highlight w:val="none"/>
          <w:lang w:val="en-US" w:eastAsia="zh-CN" w:bidi="ar-SA"/>
        </w:rPr>
        <w:t>736</w:t>
      </w:r>
      <w:r>
        <w:rPr>
          <w:rFonts w:hint="eastAsia" w:ascii="Times New Roman" w:hAnsi="Times New Roman" w:eastAsia="宋体" w:cs="Times New Roman"/>
          <w:bCs/>
          <w:color w:val="000000"/>
          <w:kern w:val="2"/>
          <w:sz w:val="32"/>
          <w:szCs w:val="32"/>
          <w:lang w:val="en-US" w:eastAsia="zh-CN" w:bidi="ar-SA"/>
        </w:rPr>
        <w:t>人。定编教职工</w:t>
      </w:r>
      <w:r>
        <w:rPr>
          <w:rFonts w:hint="eastAsia" w:ascii="Times New Roman" w:eastAsia="宋体" w:cs="Times New Roman"/>
          <w:bCs/>
          <w:color w:val="000000"/>
          <w:kern w:val="2"/>
          <w:sz w:val="32"/>
          <w:szCs w:val="32"/>
          <w:highlight w:val="none"/>
          <w:lang w:val="en-US" w:eastAsia="zh-CN" w:bidi="ar-SA"/>
        </w:rPr>
        <w:t>71</w:t>
      </w:r>
      <w:r>
        <w:rPr>
          <w:rFonts w:hint="eastAsia" w:ascii="Times New Roman" w:hAnsi="Times New Roman" w:eastAsia="宋体" w:cs="Times New Roman"/>
          <w:bCs/>
          <w:color w:val="000000"/>
          <w:kern w:val="2"/>
          <w:sz w:val="32"/>
          <w:szCs w:val="32"/>
          <w:lang w:val="en-US" w:eastAsia="zh-CN" w:bidi="ar-SA"/>
        </w:rPr>
        <w:t>人,特岗教师</w:t>
      </w:r>
      <w:r>
        <w:rPr>
          <w:rFonts w:hint="eastAsia" w:ascii="Times New Roman" w:eastAsia="宋体" w:cs="Times New Roman"/>
          <w:bCs/>
          <w:color w:val="000000"/>
          <w:kern w:val="2"/>
          <w:sz w:val="32"/>
          <w:szCs w:val="32"/>
          <w:highlight w:val="none"/>
          <w:lang w:val="en-US" w:eastAsia="zh-CN" w:bidi="ar-SA"/>
        </w:rPr>
        <w:t>2</w:t>
      </w:r>
      <w:r>
        <w:rPr>
          <w:rFonts w:hint="eastAsia" w:ascii="Times New Roman" w:hAnsi="Times New Roman" w:eastAsia="宋体" w:cs="Times New Roman"/>
          <w:bCs/>
          <w:color w:val="000000"/>
          <w:kern w:val="2"/>
          <w:sz w:val="32"/>
          <w:szCs w:val="32"/>
          <w:lang w:val="en-US" w:eastAsia="zh-CN" w:bidi="ar-SA"/>
        </w:rPr>
        <w:t>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w:t>
      </w:r>
      <w:r>
        <w:rPr>
          <w:rStyle w:val="24"/>
          <w:rFonts w:hint="eastAsia" w:ascii="黑体" w:hAnsi="黑体" w:eastAsia="黑体"/>
          <w:b w:val="0"/>
          <w:bCs w:val="0"/>
          <w:lang w:val="en-US" w:eastAsia="zh-CN"/>
        </w:rPr>
        <w:t>19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1253.59</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16.12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1.3</w:t>
      </w:r>
      <w:r>
        <w:rPr>
          <w:rFonts w:ascii="仿宋" w:hAnsi="仿宋" w:eastAsia="仿宋"/>
          <w:color w:val="000000"/>
          <w:sz w:val="32"/>
          <w:szCs w:val="32"/>
        </w:rPr>
        <w:t>%</w:t>
      </w:r>
      <w:r>
        <w:rPr>
          <w:rFonts w:hint="eastAsia" w:ascii="仿宋" w:hAnsi="仿宋" w:eastAsia="仿宋"/>
          <w:color w:val="000000"/>
          <w:sz w:val="32"/>
          <w:szCs w:val="32"/>
        </w:rPr>
        <w:t>。主要变动原因是人员</w:t>
      </w:r>
      <w:r>
        <w:rPr>
          <w:rFonts w:hint="eastAsia" w:ascii="仿宋" w:hAnsi="仿宋" w:eastAsia="仿宋"/>
          <w:color w:val="000000"/>
          <w:sz w:val="32"/>
          <w:szCs w:val="32"/>
          <w:lang w:eastAsia="zh-CN"/>
        </w:rPr>
        <w:t>及工程项目减少</w:t>
      </w:r>
      <w:r>
        <w:rPr>
          <w:rFonts w:hint="eastAsia" w:ascii="仿宋" w:hAnsi="仿宋" w:eastAsia="仿宋"/>
          <w:color w:val="000000"/>
          <w:sz w:val="32"/>
          <w:szCs w:val="32"/>
        </w:rPr>
        <w:t>。</w:t>
      </w:r>
      <w:bookmarkStart w:id="75" w:name="_GoBack"/>
      <w:bookmarkEnd w:id="75"/>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28" o:spid="_x0000_s1028" o:spt="75" type="#_x0000_t75" style="position:absolute;left:0pt;margin-left:32.3pt;margin-top:-262.25pt;height:235.6pt;width:320.1pt;z-index:251659264;mso-width-relative:page;mso-height-relative:page;" o:ole="t" filled="f" o:preferrelative="t" stroked="f" coordsize="21600,21600">
            <v:path/>
            <v:fill on="f" focussize="0,0"/>
            <v:stroke on="f"/>
            <v:imagedata r:id="rId12" o:title=""/>
            <o:lock v:ext="edit" aspectratio="t"/>
          </v:shape>
          <o:OLEObject Type="Embed" ProgID="Excel.Sheet.8" ShapeID="_x0000_s1028" DrawAspect="Content" ObjectID="_1468075725" r:id="rId11">
            <o:LockedField>false</o:LockedField>
          </o:OLEObject>
        </w:pic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968.26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963.26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万元，占0</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9" o:spid="_x0000_s1029" o:spt="75" type="#_x0000_t75" style="position:absolute;left:0pt;margin-left:-45.75pt;margin-top:24.65pt;height:301.15pt;width:517.7pt;z-index:251661312;mso-width-relative:page;mso-height-relative:page;" o:ole="t" filled="f" o:preferrelative="t" stroked="f" coordsize="21600,21600">
            <v:path/>
            <v:fill on="f" focussize="0,0"/>
            <v:stroke on="f"/>
            <v:imagedata r:id="rId14" o:title=""/>
            <o:lock v:ext="edit" aspectratio="t"/>
          </v:shape>
          <o:OLEObject Type="Embed" ProgID="Excel.Sheet.8" ShapeID="_x0000_s1029" DrawAspect="Content" ObjectID="_1468075726" r:id="rId13">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1056.82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952.92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90.17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103.89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9.83</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30" o:spid="_x0000_s1030" o:spt="75" type="#_x0000_t75" style="position:absolute;left:0pt;margin-left:-11.25pt;margin-top:9.15pt;height:214.35pt;width:462.5pt;z-index:251663360;mso-width-relative:page;mso-height-relative:page;" o:ole="t" filled="f" o:preferrelative="t" stroked="f" coordsize="21600,21600">
            <v:path/>
            <v:fill on="f" focussize="0,0"/>
            <v:stroke on="f"/>
            <v:imagedata r:id="rId16" o:title=""/>
            <o:lock v:ext="edit" aspectratio="t"/>
          </v:shape>
          <o:OLEObject Type="Embed" ProgID="Excel.Sheet.8" ShapeID="_x0000_s1030" DrawAspect="Content" ObjectID="_1468075727" r:id="rId15">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object>
          <v:shape id="_x0000_i1025" o:spt="75" type="#_x0000_t75" style="height:299.25pt;width:447.75pt;" o:ole="t" filled="f" o:preferrelative="t" stroked="f" coordsize="21600,21600">
            <v:path/>
            <v:fill on="f" focussize="0,0"/>
            <v:stroke on="f" joinstyle="miter"/>
            <v:imagedata r:id="rId18" o:title=""/>
            <o:lock v:ext="edit" aspectratio="t"/>
            <w10:wrap type="none"/>
            <w10:anchorlock/>
          </v:shape>
          <o:OLEObject Type="Embed" ProgID="Excel.Sheet.8" ShapeID="_x0000_i1025" DrawAspect="Content" ObjectID="_1468075728" r:id="rId17">
            <o:LockedField>false</o:LockedField>
          </o:OLEObject>
        </w:obje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1253.59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16.12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1.3</w:t>
      </w:r>
      <w:r>
        <w:rPr>
          <w:rFonts w:ascii="仿宋" w:hAnsi="仿宋" w:eastAsia="仿宋"/>
          <w:color w:val="000000"/>
          <w:sz w:val="32"/>
          <w:szCs w:val="32"/>
        </w:rPr>
        <w:t>%</w:t>
      </w:r>
      <w:r>
        <w:rPr>
          <w:rFonts w:hint="eastAsia" w:ascii="仿宋" w:hAnsi="仿宋" w:eastAsia="仿宋"/>
          <w:color w:val="000000"/>
          <w:sz w:val="32"/>
          <w:szCs w:val="32"/>
        </w:rPr>
        <w:t>。主要变动原因是人员</w:t>
      </w:r>
      <w:r>
        <w:rPr>
          <w:rFonts w:hint="eastAsia" w:ascii="仿宋" w:hAnsi="仿宋" w:eastAsia="仿宋"/>
          <w:color w:val="000000"/>
          <w:sz w:val="32"/>
          <w:szCs w:val="32"/>
          <w:lang w:eastAsia="zh-CN"/>
        </w:rPr>
        <w:t>及工程项目减少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2" o:spid="_x0000_s1032" o:spt="75" type="#_x0000_t75" style="position:absolute;left:0pt;margin-left:-10.45pt;margin-top:9.35pt;height:234.3pt;width:424.75pt;z-index:251665408;mso-width-relative:page;mso-height-relative:page;" o:ole="t" filled="f" o:preferrelative="t" stroked="f" coordsize="21600,21600">
            <v:path/>
            <v:fill on="f" focussize="0,0"/>
            <v:stroke on="f"/>
            <v:imagedata r:id="rId20" o:title=""/>
            <o:lock v:ext="edit" aspectratio="t"/>
          </v:shape>
          <o:OLEObject Type="Embed" ProgID="Excel.Sheet.8" ShapeID="_x0000_s1032" DrawAspect="Content" ObjectID="_1468075729" r:id="rId19">
            <o:LockedField>false</o:LockedField>
          </o:OLEObject>
        </w:pi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1049.55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83.72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67.91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6.5</w:t>
      </w:r>
      <w:r>
        <w:rPr>
          <w:rFonts w:ascii="仿宋" w:hAnsi="仿宋" w:eastAsia="仿宋"/>
          <w:color w:val="000000"/>
          <w:sz w:val="32"/>
          <w:szCs w:val="32"/>
        </w:rPr>
        <w:t>%</w:t>
      </w:r>
      <w:r>
        <w:rPr>
          <w:rFonts w:hint="eastAsia" w:ascii="仿宋" w:hAnsi="仿宋" w:eastAsia="仿宋"/>
          <w:color w:val="000000"/>
          <w:sz w:val="32"/>
          <w:szCs w:val="32"/>
        </w:rPr>
        <w:t>。主要变动原因是人员增加</w:t>
      </w:r>
      <w:r>
        <w:rPr>
          <w:rFonts w:hint="eastAsia" w:ascii="仿宋" w:hAnsi="仿宋" w:eastAsia="仿宋"/>
          <w:color w:val="000000"/>
          <w:sz w:val="32"/>
          <w:szCs w:val="32"/>
          <w:lang w:eastAsia="zh-CN"/>
        </w:rPr>
        <w:t>及拨付工程专款</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3" o:spid="_x0000_s1033" o:spt="75" type="#_x0000_t75" style="position:absolute;left:0pt;margin-left:-25.5pt;margin-top:12.05pt;height:234.35pt;width:490.55pt;z-index:251667456;mso-width-relative:page;mso-height-relative:page;" o:ole="t" filled="f" o:preferrelative="t" stroked="f" coordsize="21600,21600">
            <v:path/>
            <v:fill on="f" focussize="0,0"/>
            <v:stroke on="f"/>
            <v:imagedata r:id="rId22" o:title=""/>
            <o:lock v:ext="edit" aspectratio="t"/>
          </v:shape>
          <o:OLEObject Type="Embed" ProgID="Excel.Sheet.8" ShapeID="_x0000_s1033" DrawAspect="Content" ObjectID="_1468075730" r:id="rId21">
            <o:LockedField>false</o:LockedField>
          </o:OLEObject>
        </w:pi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1049.55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869.84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82.9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92.96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30.26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56.5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4" o:spid="_x0000_s1034" o:spt="75" type="#_x0000_t75" style="position:absolute;left:0pt;margin-left:-32.2pt;margin-top:3.65pt;height:233.5pt;width:433.4pt;z-index:251669504;mso-width-relative:page;mso-height-relative:page;" o:ole="t" filled="f" o:preferrelative="t" stroked="f" coordsize="21600,21600">
            <v:path/>
            <v:fill on="f" focussize="0,0"/>
            <v:stroke on="f"/>
            <v:imagedata r:id="rId24" o:title=""/>
            <o:lock v:ext="edit" aspectratio="t"/>
          </v:shape>
          <o:OLEObject Type="Embed" ProgID="Excel.Sheet.8" ShapeID="_x0000_s1034" DrawAspect="Content" ObjectID="_1468075731" r:id="rId23">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1046.55</w:t>
      </w:r>
      <w:r>
        <w:rPr>
          <w:rFonts w:hint="eastAsia" w:ascii="仿宋" w:hAnsi="仿宋" w:eastAsia="仿宋"/>
          <w:b/>
          <w:color w:val="000000" w:themeColor="text1"/>
          <w:sz w:val="32"/>
          <w:szCs w:val="32"/>
          <w:lang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869.84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机关事业单位基本养老保险</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92.96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事业单位医疗保险</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30.26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4.住房公积金：</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56.5</w:t>
      </w:r>
      <w:r>
        <w:rPr>
          <w:rFonts w:hint="eastAsia" w:ascii="仿宋" w:hAnsi="仿宋" w:eastAsia="仿宋"/>
          <w:color w:val="000000"/>
          <w:sz w:val="32"/>
          <w:szCs w:val="32"/>
        </w:rPr>
        <w:t>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952.92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865.68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87.25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0.88</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0.88</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1035" o:spid="_x0000_s1035" o:spt="75" type="#_x0000_t75" style="position:absolute;left:0pt;margin-left:-0.75pt;margin-top:1.05pt;height:265.7pt;width:427.25pt;z-index:251671552;mso-width-relative:page;mso-height-relative:page;" o:ole="t" filled="f" o:preferrelative="t" stroked="f" coordsize="21600,21600">
            <v:path/>
            <v:fill on="f" focussize="0,0"/>
            <v:stroke on="f"/>
            <v:imagedata r:id="rId26" o:title=""/>
            <o:lock v:ext="edit" aspectratio="t"/>
          </v:shape>
          <o:OLEObject Type="Embed" ProgID="Excel.Sheet.8" ShapeID="_x0000_s1035" DrawAspect="Content" ObjectID="_1468075732" r:id="rId25">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highlight w:val="none"/>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0.88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val="en-US" w:eastAsia="zh-CN"/>
        </w:rPr>
        <w:t>2018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0.03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3.5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承办了一次全县性的科学学会教研活动</w:t>
      </w:r>
      <w:r>
        <w:rPr>
          <w:rFonts w:hint="eastAsia" w:ascii="仿宋_GB2312" w:eastAsia="仿宋_GB2312"/>
          <w:color w:val="auto"/>
          <w:sz w:val="32"/>
          <w:szCs w:val="32"/>
          <w:highlight w:val="none"/>
        </w:rPr>
        <w:t>。</w:t>
      </w:r>
    </w:p>
    <w:p>
      <w:pPr>
        <w:numPr>
          <w:ilvl w:val="0"/>
          <w:numId w:val="2"/>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w:t>
      </w:r>
      <w:r>
        <w:rPr>
          <w:rFonts w:hint="eastAsia" w:ascii="仿宋_GB2312" w:eastAsia="仿宋_GB2312"/>
          <w:color w:val="000000"/>
          <w:sz w:val="32"/>
          <w:szCs w:val="32"/>
          <w:highlight w:val="none"/>
        </w:rPr>
        <w:t>待</w:t>
      </w:r>
      <w:r>
        <w:rPr>
          <w:rFonts w:hint="eastAsia" w:ascii="仿宋_GB2312" w:eastAsia="仿宋_GB2312"/>
          <w:color w:val="000000"/>
          <w:sz w:val="32"/>
          <w:szCs w:val="32"/>
          <w:highlight w:val="none"/>
          <w:lang w:val="en-US" w:eastAsia="zh-CN"/>
        </w:rPr>
        <w:t>35</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298</w:t>
      </w:r>
      <w:r>
        <w:rPr>
          <w:rFonts w:hint="eastAsia" w:ascii="仿宋_GB2312" w:eastAsia="仿宋_GB2312"/>
          <w:color w:val="000000"/>
          <w:sz w:val="32"/>
          <w:szCs w:val="32"/>
          <w:highlight w:val="none"/>
        </w:rPr>
        <w:t>人次（</w:t>
      </w:r>
      <w:r>
        <w:rPr>
          <w:rFonts w:hint="eastAsia" w:ascii="仿宋_GB2312" w:eastAsia="仿宋_GB2312"/>
          <w:color w:val="000000"/>
          <w:sz w:val="32"/>
          <w:szCs w:val="32"/>
        </w:rPr>
        <w:t>不包括陪同人员），共计支出</w:t>
      </w:r>
      <w:r>
        <w:rPr>
          <w:rFonts w:hint="eastAsia" w:ascii="仿宋_GB2312" w:eastAsia="仿宋_GB2312"/>
          <w:color w:val="000000"/>
          <w:sz w:val="32"/>
          <w:szCs w:val="32"/>
          <w:lang w:val="en-US" w:eastAsia="zh-CN"/>
        </w:rPr>
        <w:t>0.88</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上</w:t>
      </w:r>
      <w:r>
        <w:rPr>
          <w:rFonts w:hint="eastAsia" w:ascii="仿宋_GB2312" w:eastAsia="仿宋_GB2312"/>
          <w:color w:val="000000"/>
          <w:sz w:val="32"/>
          <w:szCs w:val="32"/>
        </w:rPr>
        <w:t>级来校指导工作、开展业务活动等工作餐支出</w:t>
      </w:r>
      <w:r>
        <w:rPr>
          <w:rFonts w:hint="eastAsia" w:ascii="仿宋_GB2312" w:eastAsia="仿宋_GB2312"/>
          <w:color w:val="000000"/>
          <w:sz w:val="32"/>
          <w:szCs w:val="32"/>
          <w:lang w:val="en-US" w:eastAsia="zh-CN"/>
        </w:rPr>
        <w:t>0.88</w:t>
      </w:r>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highlight w:val="none"/>
        </w:rPr>
      </w:pPr>
      <w:r>
        <w:rPr>
          <w:rFonts w:hint="eastAsia" w:ascii="仿宋" w:hAnsi="仿宋" w:eastAsia="仿宋" w:cs="楷体_GB2312"/>
          <w:b/>
          <w:bCs/>
          <w:sz w:val="32"/>
          <w:szCs w:val="32"/>
          <w:highlight w:val="none"/>
        </w:rPr>
        <w:t>预算绩效管理工作开展情况。</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根据预算绩效管理要求，本部门按要求对201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年部门整体支出开展绩效自评，从评价情况来看全面完成了预算执行，达到了预期效果。</w:t>
      </w:r>
      <w:r>
        <w:rPr>
          <w:rFonts w:ascii="仿宋_GB2312" w:hAnsi="仿宋_GB2312" w:eastAsia="仿宋_GB2312" w:cs="仿宋_GB2312"/>
          <w:sz w:val="32"/>
          <w:szCs w:val="32"/>
          <w:highlight w:val="none"/>
        </w:rPr>
        <w:t xml:space="preserve"> </w:t>
      </w:r>
    </w:p>
    <w:p>
      <w:pPr>
        <w:numPr>
          <w:ilvl w:val="0"/>
          <w:numId w:val="0"/>
        </w:numPr>
        <w:spacing w:line="580" w:lineRule="exact"/>
        <w:rPr>
          <w:rFonts w:ascii="仿宋_GB2312" w:hAnsi="仿宋_GB2312" w:eastAsia="仿宋_GB2312" w:cs="仿宋_GB2312"/>
          <w:sz w:val="32"/>
          <w:szCs w:val="32"/>
          <w:highlight w:val="yellow"/>
        </w:rPr>
      </w:pPr>
      <w:r>
        <w:rPr>
          <w:rFonts w:hint="eastAsia" w:ascii="仿宋" w:hAnsi="仿宋" w:eastAsia="仿宋" w:cs="楷体_GB2312"/>
          <w:b/>
          <w:bCs/>
          <w:sz w:val="32"/>
          <w:szCs w:val="32"/>
          <w:highlight w:val="none"/>
          <w:lang w:val="en-US" w:eastAsia="zh-CN"/>
        </w:rPr>
        <w:t>　　(二)</w:t>
      </w:r>
      <w:r>
        <w:rPr>
          <w:rFonts w:hint="eastAsia" w:ascii="仿宋" w:hAnsi="仿宋" w:eastAsia="仿宋" w:cs="楷体_GB2312"/>
          <w:b/>
          <w:bCs/>
          <w:sz w:val="32"/>
          <w:szCs w:val="32"/>
          <w:highlight w:val="none"/>
        </w:rPr>
        <w:t>项目绩效目标完成情况。</w:t>
      </w:r>
      <w:r>
        <w:rPr>
          <w:rFonts w:hint="eastAsia" w:ascii="楷体_GB2312" w:hAnsi="楷体_GB2312" w:eastAsia="楷体_GB2312" w:cs="楷体_GB2312"/>
          <w:b/>
          <w:bCs/>
          <w:sz w:val="32"/>
          <w:szCs w:val="32"/>
          <w:highlight w:val="none"/>
        </w:rPr>
        <w:br w:type="textWrapping"/>
      </w:r>
      <w:r>
        <w:rPr>
          <w:rFonts w:hint="eastAsia" w:ascii="仿宋_GB2312" w:hAnsi="仿宋_GB2312" w:eastAsia="仿宋_GB2312" w:cs="仿宋_GB2312"/>
          <w:sz w:val="32"/>
          <w:szCs w:val="32"/>
          <w:highlight w:val="none"/>
        </w:rPr>
        <w:t xml:space="preserve">    本单位201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年度无项目执行情况。</w:t>
      </w:r>
    </w:p>
    <w:p>
      <w:pPr>
        <w:numPr>
          <w:ilvl w:val="0"/>
          <w:numId w:val="0"/>
        </w:numPr>
        <w:spacing w:line="580" w:lineRule="exact"/>
        <w:rPr>
          <w:rFonts w:ascii="仿宋" w:hAnsi="仿宋" w:eastAsia="仿宋" w:cs="仿宋_GB2312"/>
          <w:sz w:val="32"/>
          <w:szCs w:val="32"/>
        </w:rPr>
      </w:pPr>
      <w:r>
        <w:rPr>
          <w:rFonts w:hint="eastAsia" w:ascii="仿宋" w:hAnsi="仿宋" w:eastAsia="仿宋" w:cs="楷体_GB2312"/>
          <w:b/>
          <w:bCs/>
          <w:sz w:val="32"/>
          <w:szCs w:val="32"/>
          <w:lang w:eastAsia="zh-CN"/>
        </w:rPr>
        <w:t>　　（三）</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年部门整体支出绩效评价情况开展自评，《开江县</w:t>
      </w:r>
      <w:r>
        <w:rPr>
          <w:rFonts w:hint="eastAsia" w:ascii="仿宋_GB2312" w:hAnsi="仿宋_GB2312" w:eastAsia="仿宋_GB2312" w:cs="仿宋_GB2312"/>
          <w:sz w:val="32"/>
          <w:szCs w:val="32"/>
          <w:lang w:eastAsia="zh-CN"/>
        </w:rPr>
        <w:t>新太初级中学</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5"/>
      <w:bookmarkStart w:id="56" w:name="_Toc15396613"/>
    </w:p>
    <w:p>
      <w:pPr>
        <w:autoSpaceDE w:val="0"/>
        <w:autoSpaceDN w:val="0"/>
        <w:adjustRightInd w:val="0"/>
        <w:spacing w:line="600" w:lineRule="exact"/>
        <w:ind w:firstLine="883" w:firstLineChars="200"/>
        <w:jc w:val="left"/>
        <w:outlineLvl w:val="2"/>
        <w:rPr>
          <w:rFonts w:hint="eastAsia" w:ascii="黑体" w:hAnsi="黑体" w:eastAsia="黑体"/>
          <w:b/>
          <w:color w:val="000000"/>
          <w:sz w:val="44"/>
          <w:szCs w:val="44"/>
        </w:rPr>
      </w:pPr>
    </w:p>
    <w:p>
      <w:pPr>
        <w:autoSpaceDE w:val="0"/>
        <w:autoSpaceDN w:val="0"/>
        <w:adjustRightInd w:val="0"/>
        <w:spacing w:line="600" w:lineRule="exact"/>
        <w:ind w:firstLine="883" w:firstLineChars="200"/>
        <w:jc w:val="left"/>
        <w:outlineLvl w:val="2"/>
        <w:rPr>
          <w:rFonts w:hint="eastAsia" w:ascii="黑体" w:hAnsi="黑体" w:eastAsia="黑体"/>
          <w:b/>
          <w:color w:val="000000"/>
          <w:sz w:val="44"/>
          <w:szCs w:val="44"/>
        </w:rPr>
      </w:pPr>
    </w:p>
    <w:p>
      <w:pPr>
        <w:autoSpaceDE w:val="0"/>
        <w:autoSpaceDN w:val="0"/>
        <w:adjustRightInd w:val="0"/>
        <w:spacing w:line="600" w:lineRule="exact"/>
        <w:ind w:firstLine="883" w:firstLineChars="200"/>
        <w:jc w:val="left"/>
        <w:outlineLvl w:val="2"/>
        <w:rPr>
          <w:rFonts w:hint="eastAsia" w:ascii="黑体" w:hAnsi="黑体" w:eastAsia="黑体"/>
          <w:b/>
          <w:color w:val="000000"/>
          <w:sz w:val="44"/>
          <w:szCs w:val="44"/>
        </w:rPr>
      </w:pPr>
    </w:p>
    <w:p>
      <w:pPr>
        <w:autoSpaceDE w:val="0"/>
        <w:autoSpaceDN w:val="0"/>
        <w:adjustRightInd w:val="0"/>
        <w:spacing w:line="600" w:lineRule="exact"/>
        <w:ind w:firstLine="883" w:firstLineChars="200"/>
        <w:jc w:val="left"/>
        <w:outlineLvl w:val="2"/>
        <w:rPr>
          <w:rFonts w:hint="eastAsia" w:ascii="黑体" w:hAnsi="黑体" w:eastAsia="黑体"/>
          <w:b/>
          <w:color w:val="000000"/>
          <w:sz w:val="44"/>
          <w:szCs w:val="44"/>
        </w:rPr>
      </w:pPr>
    </w:p>
    <w:p>
      <w:pPr>
        <w:autoSpaceDE w:val="0"/>
        <w:autoSpaceDN w:val="0"/>
        <w:adjustRightInd w:val="0"/>
        <w:spacing w:line="600" w:lineRule="exact"/>
        <w:ind w:firstLine="883" w:firstLineChars="200"/>
        <w:jc w:val="left"/>
        <w:outlineLvl w:val="2"/>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新太初级中学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snapToGrid w:val="0"/>
        <w:spacing w:line="588" w:lineRule="exact"/>
        <w:ind w:firstLine="560" w:firstLineChars="200"/>
        <w:rPr>
          <w:rFonts w:hint="eastAsia" w:ascii="宋体" w:hAnsi="宋体"/>
          <w:color w:val="000000"/>
          <w:sz w:val="28"/>
          <w:szCs w:val="28"/>
          <w:lang w:val="en"/>
        </w:rPr>
      </w:pPr>
      <w:r>
        <w:rPr>
          <w:rFonts w:hint="eastAsia" w:ascii="宋体" w:hAnsi="宋体"/>
          <w:color w:val="000000"/>
          <w:sz w:val="28"/>
          <w:szCs w:val="28"/>
          <w:lang w:val="en"/>
        </w:rPr>
        <w:t>我校是一所农村</w:t>
      </w:r>
      <w:r>
        <w:rPr>
          <w:rFonts w:hint="eastAsia" w:ascii="宋体" w:hAnsi="宋体"/>
          <w:color w:val="000000"/>
          <w:sz w:val="28"/>
          <w:szCs w:val="28"/>
          <w:lang w:val="en" w:eastAsia="zh-CN"/>
        </w:rPr>
        <w:t>九年一贯制</w:t>
      </w:r>
      <w:r>
        <w:rPr>
          <w:rFonts w:hint="eastAsia" w:ascii="宋体" w:hAnsi="宋体"/>
          <w:color w:val="000000"/>
          <w:sz w:val="28"/>
          <w:szCs w:val="28"/>
          <w:lang w:val="en"/>
        </w:rPr>
        <w:t>义务教育学校，创办于19</w:t>
      </w:r>
      <w:r>
        <w:rPr>
          <w:rFonts w:hint="eastAsia" w:ascii="宋体" w:hAnsi="宋体"/>
          <w:color w:val="000000"/>
          <w:sz w:val="28"/>
          <w:szCs w:val="28"/>
          <w:lang w:val="en-US" w:eastAsia="zh-CN"/>
        </w:rPr>
        <w:t>23</w:t>
      </w:r>
      <w:r>
        <w:rPr>
          <w:rFonts w:hint="eastAsia" w:ascii="宋体" w:hAnsi="宋体"/>
          <w:color w:val="000000"/>
          <w:sz w:val="28"/>
          <w:szCs w:val="28"/>
          <w:lang w:val="en"/>
        </w:rPr>
        <w:t>年9月，位于</w:t>
      </w:r>
      <w:r>
        <w:rPr>
          <w:rFonts w:hint="eastAsia" w:ascii="宋体" w:hAnsi="宋体"/>
          <w:color w:val="000000"/>
          <w:sz w:val="28"/>
          <w:szCs w:val="28"/>
          <w:lang w:val="en" w:eastAsia="zh-CN"/>
        </w:rPr>
        <w:t>新太</w:t>
      </w:r>
      <w:r>
        <w:rPr>
          <w:rFonts w:hint="eastAsia" w:ascii="宋体" w:hAnsi="宋体"/>
          <w:color w:val="000000"/>
          <w:sz w:val="28"/>
          <w:szCs w:val="28"/>
          <w:lang w:val="en"/>
        </w:rPr>
        <w:t>乡</w:t>
      </w:r>
      <w:r>
        <w:rPr>
          <w:rFonts w:hint="eastAsia" w:ascii="宋体" w:hAnsi="宋体"/>
          <w:color w:val="000000"/>
          <w:sz w:val="28"/>
          <w:szCs w:val="28"/>
          <w:lang w:val="en" w:eastAsia="zh-CN"/>
        </w:rPr>
        <w:t>园丁巷</w:t>
      </w:r>
      <w:r>
        <w:rPr>
          <w:rFonts w:hint="eastAsia" w:ascii="宋体" w:hAnsi="宋体"/>
          <w:color w:val="000000"/>
          <w:sz w:val="28"/>
          <w:szCs w:val="28"/>
          <w:lang w:val="en-US" w:eastAsia="zh-CN"/>
        </w:rPr>
        <w:t>1</w:t>
      </w:r>
      <w:r>
        <w:rPr>
          <w:rFonts w:hint="eastAsia" w:ascii="宋体" w:hAnsi="宋体"/>
          <w:color w:val="000000"/>
          <w:sz w:val="28"/>
          <w:szCs w:val="28"/>
          <w:lang w:val="en"/>
        </w:rPr>
        <w:t>号，辖区目前有下辖一所中心幼儿园</w:t>
      </w:r>
      <w:r>
        <w:rPr>
          <w:rFonts w:hint="eastAsia" w:ascii="宋体" w:hAnsi="宋体"/>
          <w:color w:val="000000"/>
          <w:sz w:val="28"/>
          <w:szCs w:val="28"/>
          <w:lang w:val="en" w:eastAsia="zh-CN"/>
        </w:rPr>
        <w:t>和四</w:t>
      </w:r>
      <w:r>
        <w:rPr>
          <w:rFonts w:hint="eastAsia" w:ascii="宋体" w:hAnsi="宋体"/>
          <w:color w:val="000000"/>
          <w:sz w:val="28"/>
          <w:szCs w:val="28"/>
          <w:lang w:val="en"/>
        </w:rPr>
        <w:t>所村小。</w:t>
      </w:r>
    </w:p>
    <w:p>
      <w:pPr>
        <w:snapToGrid w:val="0"/>
        <w:spacing w:line="588" w:lineRule="exact"/>
        <w:ind w:firstLine="560" w:firstLineChars="200"/>
        <w:rPr>
          <w:rFonts w:hint="eastAsia" w:ascii="宋体" w:hAnsi="宋体"/>
          <w:color w:val="000000"/>
          <w:sz w:val="28"/>
          <w:szCs w:val="28"/>
        </w:rPr>
      </w:pPr>
      <w:r>
        <w:rPr>
          <w:rFonts w:hint="eastAsia" w:ascii="宋体" w:hAnsi="宋体"/>
          <w:color w:val="000000"/>
          <w:sz w:val="28"/>
          <w:szCs w:val="28"/>
          <w:lang w:val="en"/>
        </w:rPr>
        <w:t>单位职责主要</w:t>
      </w:r>
      <w:r>
        <w:rPr>
          <w:rFonts w:hint="eastAsia" w:ascii="宋体" w:hAnsi="宋体"/>
          <w:color w:val="000000"/>
          <w:sz w:val="28"/>
          <w:szCs w:val="28"/>
        </w:rPr>
        <w:t>实施小学、初中义务教育，促进义务教育发展。学校坚持“以人为本，教学相长，为学生未来奠基”的办学理念，努力营造学生健康成长的良好氛围，充分尊重学生的人格、个性，以人为本，激发学生树立自信心，有良好的心态，有良好的行为习惯、健全的人格魅力。在全体师生的共同努力下，圆满完成各项工作任务。在201</w:t>
      </w:r>
      <w:r>
        <w:rPr>
          <w:rFonts w:hint="eastAsia" w:ascii="宋体" w:hAnsi="宋体"/>
          <w:color w:val="000000"/>
          <w:sz w:val="28"/>
          <w:szCs w:val="28"/>
          <w:lang w:val="en-US" w:eastAsia="zh-CN"/>
        </w:rPr>
        <w:t>9</w:t>
      </w:r>
      <w:r>
        <w:rPr>
          <w:rFonts w:hint="eastAsia" w:ascii="宋体" w:hAnsi="宋体"/>
          <w:color w:val="000000"/>
          <w:sz w:val="28"/>
          <w:szCs w:val="28"/>
        </w:rPr>
        <w:t>年教科系统年度目标考核中荣获</w:t>
      </w:r>
      <w:r>
        <w:rPr>
          <w:rFonts w:hint="eastAsia" w:ascii="宋体" w:hAnsi="宋体"/>
          <w:color w:val="000000"/>
          <w:sz w:val="28"/>
          <w:szCs w:val="28"/>
          <w:lang w:eastAsia="zh-CN"/>
        </w:rPr>
        <w:t>三</w:t>
      </w:r>
      <w:r>
        <w:rPr>
          <w:rFonts w:hint="eastAsia" w:ascii="宋体" w:hAnsi="宋体"/>
          <w:color w:val="000000"/>
          <w:sz w:val="28"/>
          <w:szCs w:val="28"/>
        </w:rPr>
        <w:t>等奖。</w:t>
      </w:r>
    </w:p>
    <w:p>
      <w:pPr>
        <w:snapToGrid w:val="0"/>
        <w:spacing w:line="588" w:lineRule="exact"/>
        <w:ind w:firstLine="560" w:firstLineChars="200"/>
        <w:rPr>
          <w:rFonts w:hint="eastAsia" w:ascii="宋体" w:hAnsi="宋体"/>
          <w:color w:val="000000"/>
          <w:sz w:val="28"/>
          <w:szCs w:val="28"/>
          <w:lang w:val="en"/>
        </w:rPr>
      </w:pPr>
      <w:r>
        <w:rPr>
          <w:rFonts w:hint="eastAsia" w:ascii="宋体" w:hAnsi="宋体"/>
          <w:color w:val="000000"/>
          <w:sz w:val="28"/>
          <w:szCs w:val="28"/>
          <w:lang w:val="en"/>
        </w:rPr>
        <w:t>我校是独立核算的财政全额拨款事业单位，执行事业单位会计制度，编制部门给我校核定事业编制</w:t>
      </w:r>
      <w:r>
        <w:rPr>
          <w:rFonts w:hint="eastAsia" w:ascii="宋体" w:hAnsi="宋体"/>
          <w:color w:val="000000"/>
          <w:sz w:val="28"/>
          <w:szCs w:val="28"/>
          <w:lang w:val="en-US" w:eastAsia="zh-CN"/>
        </w:rPr>
        <w:t>72</w:t>
      </w:r>
      <w:r>
        <w:rPr>
          <w:rFonts w:hint="eastAsia" w:ascii="宋体" w:hAnsi="宋体"/>
          <w:color w:val="000000"/>
          <w:sz w:val="28"/>
          <w:szCs w:val="28"/>
          <w:lang w:val="en"/>
        </w:rPr>
        <w:t>个，201</w:t>
      </w:r>
      <w:r>
        <w:rPr>
          <w:rFonts w:hint="eastAsia" w:ascii="宋体" w:hAnsi="宋体"/>
          <w:color w:val="000000"/>
          <w:sz w:val="28"/>
          <w:szCs w:val="28"/>
          <w:lang w:val="en-US" w:eastAsia="zh-CN"/>
        </w:rPr>
        <w:t>9</w:t>
      </w:r>
      <w:r>
        <w:rPr>
          <w:rFonts w:hint="eastAsia" w:ascii="宋体" w:hAnsi="宋体"/>
          <w:color w:val="000000"/>
          <w:sz w:val="28"/>
          <w:szCs w:val="28"/>
          <w:lang w:val="en"/>
        </w:rPr>
        <w:t>年末我校共有在职教职员工</w:t>
      </w:r>
      <w:r>
        <w:rPr>
          <w:rFonts w:hint="eastAsia" w:ascii="宋体" w:hAnsi="宋体"/>
          <w:color w:val="000000"/>
          <w:sz w:val="28"/>
          <w:szCs w:val="28"/>
        </w:rPr>
        <w:t>在职教职工</w:t>
      </w:r>
      <w:r>
        <w:rPr>
          <w:rFonts w:hint="eastAsia" w:ascii="宋体" w:hAnsi="宋体"/>
          <w:color w:val="000000"/>
          <w:sz w:val="28"/>
          <w:szCs w:val="28"/>
          <w:highlight w:val="none"/>
          <w:lang w:val="en-US" w:eastAsia="zh-CN"/>
        </w:rPr>
        <w:t>73</w:t>
      </w:r>
      <w:r>
        <w:rPr>
          <w:rFonts w:hint="eastAsia" w:ascii="宋体" w:hAnsi="宋体"/>
          <w:color w:val="000000"/>
          <w:sz w:val="28"/>
          <w:szCs w:val="28"/>
        </w:rPr>
        <w:t>人</w:t>
      </w:r>
      <w:r>
        <w:rPr>
          <w:rFonts w:hint="eastAsia" w:ascii="宋体" w:hAnsi="宋体"/>
          <w:color w:val="000000"/>
          <w:sz w:val="28"/>
          <w:szCs w:val="28"/>
          <w:lang w:val="en-US" w:eastAsia="zh-CN"/>
        </w:rPr>
        <w:t>(其中特岗</w:t>
      </w:r>
      <w:r>
        <w:rPr>
          <w:rFonts w:hint="eastAsia" w:ascii="宋体" w:hAnsi="宋体"/>
          <w:color w:val="000000"/>
          <w:sz w:val="28"/>
          <w:szCs w:val="28"/>
          <w:highlight w:val="none"/>
          <w:lang w:val="en-US" w:eastAsia="zh-CN"/>
        </w:rPr>
        <w:t>2</w:t>
      </w:r>
      <w:r>
        <w:rPr>
          <w:rFonts w:hint="eastAsia" w:ascii="宋体" w:hAnsi="宋体"/>
          <w:color w:val="000000"/>
          <w:sz w:val="28"/>
          <w:szCs w:val="28"/>
          <w:lang w:val="en-US" w:eastAsia="zh-CN"/>
        </w:rPr>
        <w:t>人)</w:t>
      </w:r>
      <w:r>
        <w:rPr>
          <w:rFonts w:hint="eastAsia" w:ascii="宋体" w:hAnsi="宋体"/>
          <w:color w:val="000000"/>
          <w:sz w:val="28"/>
          <w:szCs w:val="28"/>
        </w:rPr>
        <w:t>，退休</w:t>
      </w:r>
      <w:r>
        <w:rPr>
          <w:rFonts w:hint="eastAsia" w:ascii="宋体" w:hAnsi="宋体"/>
          <w:color w:val="000000"/>
          <w:sz w:val="28"/>
          <w:szCs w:val="28"/>
          <w:highlight w:val="none"/>
          <w:lang w:val="en-US" w:eastAsia="zh-CN"/>
        </w:rPr>
        <w:t>38</w:t>
      </w:r>
      <w:r>
        <w:rPr>
          <w:rFonts w:hint="eastAsia" w:ascii="宋体" w:hAnsi="宋体"/>
          <w:color w:val="000000"/>
          <w:sz w:val="28"/>
          <w:szCs w:val="28"/>
        </w:rPr>
        <w:t>人。</w:t>
      </w:r>
    </w:p>
    <w:p>
      <w:pPr>
        <w:snapToGrid w:val="0"/>
        <w:spacing w:line="588" w:lineRule="exact"/>
        <w:ind w:firstLine="560" w:firstLineChars="200"/>
        <w:rPr>
          <w:rFonts w:hint="eastAsia" w:ascii="宋体" w:hAnsi="宋体"/>
          <w:color w:val="000000"/>
          <w:sz w:val="28"/>
          <w:szCs w:val="28"/>
          <w:lang w:val="en"/>
        </w:rPr>
      </w:pPr>
      <w:r>
        <w:rPr>
          <w:rFonts w:hint="eastAsia" w:ascii="宋体" w:hAnsi="宋体"/>
          <w:color w:val="000000"/>
          <w:sz w:val="28"/>
          <w:szCs w:val="28"/>
          <w:lang w:val="en"/>
        </w:rPr>
        <w:t>单位内设机构：办公室、教务处、政教处、后勤处、工会办公室和团队办公室。我校共有</w:t>
      </w:r>
      <w:r>
        <w:rPr>
          <w:rFonts w:hint="eastAsia" w:ascii="宋体" w:hAnsi="宋体"/>
          <w:color w:val="000000"/>
          <w:sz w:val="28"/>
          <w:szCs w:val="28"/>
          <w:lang w:val="en-US" w:eastAsia="zh-CN"/>
        </w:rPr>
        <w:t>23</w:t>
      </w:r>
      <w:r>
        <w:rPr>
          <w:rFonts w:hint="eastAsia" w:ascii="宋体" w:hAnsi="宋体"/>
          <w:color w:val="000000"/>
          <w:sz w:val="28"/>
          <w:szCs w:val="28"/>
          <w:lang w:val="en"/>
        </w:rPr>
        <w:t>个教学班，</w:t>
      </w:r>
      <w:r>
        <w:rPr>
          <w:rFonts w:hint="eastAsia" w:ascii="宋体" w:hAnsi="宋体"/>
          <w:color w:val="000000"/>
          <w:sz w:val="28"/>
          <w:szCs w:val="28"/>
          <w:lang w:val="en-US" w:eastAsia="zh-CN"/>
        </w:rPr>
        <w:t>736</w:t>
      </w:r>
      <w:r>
        <w:rPr>
          <w:rFonts w:hint="eastAsia" w:ascii="宋体" w:hAnsi="宋体"/>
          <w:color w:val="000000"/>
          <w:sz w:val="28"/>
          <w:szCs w:val="28"/>
          <w:lang w:val="en"/>
        </w:rPr>
        <w:t>名学生。</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
        </w:rPr>
      </w:pPr>
      <w:r>
        <w:rPr>
          <w:rFonts w:hint="eastAsia" w:ascii="仿宋" w:hAnsi="仿宋" w:eastAsia="仿宋" w:cs="仿宋_GB2312"/>
          <w:sz w:val="32"/>
          <w:szCs w:val="32"/>
          <w:lang w:val="en"/>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lang w:val="en"/>
        </w:rPr>
        <w:t>年度我校总收入：</w:t>
      </w:r>
      <w:r>
        <w:rPr>
          <w:rFonts w:hint="eastAsia" w:ascii="仿宋" w:hAnsi="仿宋" w:eastAsia="仿宋" w:cs="仿宋_GB2312"/>
          <w:sz w:val="32"/>
          <w:szCs w:val="32"/>
          <w:lang w:val="en-US" w:eastAsia="zh-CN"/>
        </w:rPr>
        <w:t>968.26</w:t>
      </w:r>
      <w:r>
        <w:rPr>
          <w:rFonts w:hint="eastAsia" w:ascii="仿宋" w:hAnsi="仿宋" w:eastAsia="仿宋" w:cs="仿宋_GB2312"/>
          <w:sz w:val="32"/>
          <w:szCs w:val="32"/>
          <w:lang w:val="en"/>
        </w:rPr>
        <w:t>万元（财政补助收入</w:t>
      </w:r>
      <w:r>
        <w:rPr>
          <w:rFonts w:hint="eastAsia" w:ascii="仿宋" w:hAnsi="仿宋" w:eastAsia="仿宋" w:cs="仿宋_GB2312"/>
          <w:sz w:val="32"/>
          <w:szCs w:val="32"/>
          <w:lang w:val="en-US" w:eastAsia="zh-CN"/>
        </w:rPr>
        <w:t>968.26</w:t>
      </w:r>
      <w:r>
        <w:rPr>
          <w:rFonts w:hint="eastAsia" w:ascii="仿宋" w:hAnsi="仿宋" w:eastAsia="仿宋" w:cs="仿宋_GB2312"/>
          <w:sz w:val="32"/>
          <w:szCs w:val="32"/>
          <w:lang w:val="en"/>
        </w:rPr>
        <w:t>万元），结转上年资金</w:t>
      </w:r>
      <w:r>
        <w:rPr>
          <w:rFonts w:hint="eastAsia" w:ascii="仿宋" w:hAnsi="仿宋" w:eastAsia="仿宋" w:cs="仿宋_GB2312"/>
          <w:sz w:val="32"/>
          <w:szCs w:val="32"/>
          <w:lang w:val="en-US" w:eastAsia="zh-CN"/>
        </w:rPr>
        <w:t>285.33</w:t>
      </w:r>
      <w:r>
        <w:rPr>
          <w:rFonts w:hint="eastAsia" w:ascii="仿宋" w:hAnsi="仿宋" w:eastAsia="仿宋" w:cs="仿宋_GB2312"/>
          <w:sz w:val="32"/>
          <w:szCs w:val="32"/>
          <w:lang w:val="en"/>
        </w:rPr>
        <w:t>万元，全年总支出</w:t>
      </w:r>
      <w:r>
        <w:rPr>
          <w:rFonts w:hint="eastAsia" w:ascii="仿宋" w:hAnsi="仿宋" w:eastAsia="仿宋" w:cs="仿宋_GB2312"/>
          <w:sz w:val="32"/>
          <w:szCs w:val="32"/>
          <w:lang w:val="en-US" w:eastAsia="zh-CN"/>
        </w:rPr>
        <w:t>1253.59</w:t>
      </w:r>
      <w:r>
        <w:rPr>
          <w:rFonts w:hint="eastAsia" w:ascii="仿宋" w:hAnsi="仿宋" w:eastAsia="仿宋" w:cs="仿宋_GB2312"/>
          <w:sz w:val="32"/>
          <w:szCs w:val="32"/>
          <w:lang w:val="en"/>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lang w:val="en"/>
        </w:rPr>
      </w:pPr>
      <w:r>
        <w:rPr>
          <w:rFonts w:hint="eastAsia" w:ascii="仿宋" w:hAnsi="仿宋" w:eastAsia="仿宋" w:cs="仿宋_GB2312"/>
          <w:sz w:val="32"/>
          <w:szCs w:val="32"/>
          <w:lang w:val="en"/>
        </w:rPr>
        <w:t>教育支出8</w:t>
      </w:r>
      <w:r>
        <w:rPr>
          <w:rFonts w:hint="eastAsia" w:ascii="仿宋" w:hAnsi="仿宋" w:eastAsia="仿宋" w:cs="仿宋_GB2312"/>
          <w:sz w:val="32"/>
          <w:szCs w:val="32"/>
          <w:lang w:val="en-US" w:eastAsia="zh-CN"/>
        </w:rPr>
        <w:t>69.84</w:t>
      </w:r>
      <w:r>
        <w:rPr>
          <w:rFonts w:hint="eastAsia" w:ascii="仿宋" w:hAnsi="仿宋" w:eastAsia="仿宋" w:cs="仿宋_GB2312"/>
          <w:sz w:val="32"/>
          <w:szCs w:val="32"/>
          <w:lang w:val="en"/>
        </w:rPr>
        <w:t>万元，社会保障和就业支出（基本养老保险）</w:t>
      </w:r>
      <w:r>
        <w:rPr>
          <w:rStyle w:val="14"/>
          <w:rFonts w:hint="eastAsia" w:ascii="仿宋" w:hAnsi="仿宋" w:eastAsia="仿宋"/>
          <w:b w:val="0"/>
          <w:bCs/>
          <w:color w:val="000000"/>
          <w:sz w:val="32"/>
          <w:szCs w:val="32"/>
          <w:lang w:val="en-US" w:eastAsia="zh-CN"/>
        </w:rPr>
        <w:t>92.96</w:t>
      </w:r>
      <w:r>
        <w:rPr>
          <w:rFonts w:hint="eastAsia" w:ascii="仿宋" w:hAnsi="仿宋" w:eastAsia="仿宋" w:cs="仿宋_GB2312"/>
          <w:sz w:val="32"/>
          <w:szCs w:val="32"/>
          <w:lang w:val="en"/>
        </w:rPr>
        <w:t>万元，医疗卫生支出（基本医疗保险）30.</w:t>
      </w:r>
      <w:r>
        <w:rPr>
          <w:rFonts w:hint="eastAsia" w:ascii="仿宋" w:hAnsi="仿宋" w:eastAsia="仿宋" w:cs="仿宋_GB2312"/>
          <w:sz w:val="32"/>
          <w:szCs w:val="32"/>
          <w:lang w:val="en-US" w:eastAsia="zh-CN"/>
        </w:rPr>
        <w:t>26</w:t>
      </w:r>
      <w:r>
        <w:rPr>
          <w:rFonts w:hint="eastAsia" w:ascii="仿宋" w:hAnsi="仿宋" w:eastAsia="仿宋" w:cs="仿宋_GB2312"/>
          <w:sz w:val="32"/>
          <w:szCs w:val="32"/>
          <w:lang w:val="en"/>
        </w:rPr>
        <w:t>万元，住房保障支出（住房公积金）</w:t>
      </w:r>
      <w:r>
        <w:rPr>
          <w:rFonts w:hint="eastAsia" w:ascii="仿宋" w:hAnsi="仿宋" w:eastAsia="仿宋" w:cs="仿宋_GB2312"/>
          <w:sz w:val="32"/>
          <w:szCs w:val="32"/>
          <w:lang w:val="en-US" w:eastAsia="zh-CN"/>
        </w:rPr>
        <w:t>56.5</w:t>
      </w:r>
      <w:r>
        <w:rPr>
          <w:rFonts w:hint="eastAsia" w:ascii="仿宋" w:hAnsi="仿宋" w:eastAsia="仿宋" w:cs="仿宋_GB2312"/>
          <w:sz w:val="32"/>
          <w:szCs w:val="32"/>
          <w:lang w:val="en"/>
        </w:rPr>
        <w:t>万元。其中基本支出</w:t>
      </w:r>
      <w:r>
        <w:rPr>
          <w:rFonts w:hint="eastAsia" w:ascii="仿宋" w:hAnsi="仿宋" w:eastAsia="仿宋" w:cs="仿宋_GB2312"/>
          <w:sz w:val="32"/>
          <w:szCs w:val="32"/>
          <w:lang w:val="en-US" w:eastAsia="zh-CN"/>
        </w:rPr>
        <w:t>52.92</w:t>
      </w:r>
      <w:r>
        <w:rPr>
          <w:rFonts w:hint="eastAsia" w:ascii="仿宋" w:hAnsi="仿宋" w:eastAsia="仿宋" w:cs="仿宋_GB2312"/>
          <w:sz w:val="32"/>
          <w:szCs w:val="32"/>
          <w:lang w:val="en"/>
        </w:rPr>
        <w:t>万元，项目支出</w:t>
      </w:r>
      <w:r>
        <w:rPr>
          <w:rFonts w:hint="eastAsia" w:ascii="仿宋" w:hAnsi="仿宋" w:eastAsia="仿宋" w:cs="仿宋_GB2312"/>
          <w:sz w:val="32"/>
          <w:szCs w:val="32"/>
          <w:lang w:val="en-US" w:eastAsia="zh-CN"/>
        </w:rPr>
        <w:t>103.89</w:t>
      </w:r>
      <w:r>
        <w:rPr>
          <w:rFonts w:hint="eastAsia" w:ascii="仿宋" w:hAnsi="仿宋" w:eastAsia="仿宋" w:cs="仿宋_GB2312"/>
          <w:sz w:val="32"/>
          <w:szCs w:val="32"/>
          <w:lang w:val="en"/>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新太初级中学</w:t>
      </w:r>
      <w:r>
        <w:rPr>
          <w:rFonts w:hint="eastAsia" w:ascii="仿宋" w:hAnsi="仿宋" w:eastAsia="仿宋" w:cs="仿宋_GB2312"/>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通过绩效评价，我们认为，201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1D1E9"/>
    <w:multiLevelType w:val="singleLevel"/>
    <w:tmpl w:val="8D71D1E9"/>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F1E02"/>
    <w:rsid w:val="00FF30B4"/>
    <w:rsid w:val="059937B6"/>
    <w:rsid w:val="0B141ECB"/>
    <w:rsid w:val="10C055FF"/>
    <w:rsid w:val="119A558C"/>
    <w:rsid w:val="11EA551E"/>
    <w:rsid w:val="16BB723D"/>
    <w:rsid w:val="189E5D6A"/>
    <w:rsid w:val="1AA12D02"/>
    <w:rsid w:val="1DC70EA0"/>
    <w:rsid w:val="212C22DA"/>
    <w:rsid w:val="21B84F1D"/>
    <w:rsid w:val="240371BF"/>
    <w:rsid w:val="29FD04D3"/>
    <w:rsid w:val="2DE728D9"/>
    <w:rsid w:val="2EDD7A7A"/>
    <w:rsid w:val="30E25BD1"/>
    <w:rsid w:val="319F7F4E"/>
    <w:rsid w:val="32C45B93"/>
    <w:rsid w:val="3A5404B9"/>
    <w:rsid w:val="423F2482"/>
    <w:rsid w:val="42606579"/>
    <w:rsid w:val="46831FAD"/>
    <w:rsid w:val="4BC92EF4"/>
    <w:rsid w:val="4D3B46C3"/>
    <w:rsid w:val="512957E0"/>
    <w:rsid w:val="5169492D"/>
    <w:rsid w:val="53EE3872"/>
    <w:rsid w:val="53F76DC4"/>
    <w:rsid w:val="5623767C"/>
    <w:rsid w:val="58B577BB"/>
    <w:rsid w:val="59570336"/>
    <w:rsid w:val="5BA5420E"/>
    <w:rsid w:val="5E3F7F94"/>
    <w:rsid w:val="5E67143A"/>
    <w:rsid w:val="61342695"/>
    <w:rsid w:val="61DB64BD"/>
    <w:rsid w:val="6473158D"/>
    <w:rsid w:val="66D13A2F"/>
    <w:rsid w:val="677B71F5"/>
    <w:rsid w:val="690D1A7F"/>
    <w:rsid w:val="69CC083F"/>
    <w:rsid w:val="6B8A5664"/>
    <w:rsid w:val="727E06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emf"/><Relationship Id="rId25" Type="http://schemas.openxmlformats.org/officeDocument/2006/relationships/oleObject" Target="embeddings/oleObject8.bin"/><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overlap val="100"/>
        <c:axId val="10225625"/>
        <c:axId val="58811711"/>
      </c:barChart>
      <c:catAx>
        <c:axId val="102256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811711"/>
        <c:crosses val="autoZero"/>
        <c:auto val="1"/>
        <c:lblAlgn val="ctr"/>
        <c:lblOffset val="100"/>
        <c:noMultiLvlLbl val="0"/>
      </c:catAx>
      <c:valAx>
        <c:axId val="58811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256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37A9-B7E8-45CF-89B2-34C4CEDBF6E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5163</Words>
  <Characters>2740</Characters>
  <Lines>22</Lines>
  <Paragraphs>15</Paragraphs>
  <TotalTime>0</TotalTime>
  <ScaleCrop>false</ScaleCrop>
  <LinksUpToDate>false</LinksUpToDate>
  <CharactersWithSpaces>7888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Lenovo</cp:lastModifiedBy>
  <cp:lastPrinted>2019-08-01T00:48:00Z</cp:lastPrinted>
  <dcterms:modified xsi:type="dcterms:W3CDTF">2020-09-22T09:10:04Z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