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87" w:rsidRDefault="007A7187" w:rsidP="007A7187">
      <w:pPr>
        <w:adjustRightInd w:val="0"/>
        <w:snapToGrid w:val="0"/>
        <w:spacing w:line="360" w:lineRule="auto"/>
        <w:jc w:val="center"/>
        <w:outlineLvl w:val="0"/>
        <w:rPr>
          <w:rFonts w:ascii="方正小标宋简体" w:eastAsia="方正小标宋简体" w:hAnsi="宋体"/>
          <w:color w:val="000000"/>
          <w:sz w:val="72"/>
          <w:szCs w:val="72"/>
        </w:rPr>
      </w:pPr>
      <w:bookmarkStart w:id="0" w:name="_Toc15377193"/>
      <w:bookmarkStart w:id="1" w:name="_Toc15377425"/>
      <w:bookmarkStart w:id="2" w:name="_Toc15378441"/>
      <w:bookmarkStart w:id="3" w:name="_Toc15396475"/>
      <w:bookmarkStart w:id="4" w:name="_Toc15396597"/>
      <w:bookmarkStart w:id="5" w:name="_Toc15377204"/>
      <w:bookmarkStart w:id="6" w:name="_Toc15396602"/>
      <w:r w:rsidRPr="00954C49">
        <w:rPr>
          <w:rFonts w:ascii="黑体" w:eastAsia="黑体" w:hAnsi="黑体"/>
          <w:color w:val="000000"/>
          <w:sz w:val="72"/>
          <w:szCs w:val="72"/>
        </w:rPr>
        <w:t>201</w:t>
      </w:r>
      <w:r>
        <w:rPr>
          <w:rFonts w:ascii="黑体" w:eastAsia="黑体" w:hAnsi="黑体" w:hint="eastAsia"/>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0"/>
      <w:bookmarkEnd w:id="1"/>
      <w:bookmarkEnd w:id="2"/>
      <w:bookmarkEnd w:id="3"/>
      <w:bookmarkEnd w:id="4"/>
    </w:p>
    <w:p w:rsidR="007A7187" w:rsidRDefault="007A7187" w:rsidP="007A7187">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194"/>
      <w:bookmarkStart w:id="8" w:name="_Toc15377426"/>
      <w:bookmarkStart w:id="9" w:name="_Toc15378442"/>
      <w:bookmarkStart w:id="10" w:name="_Toc15396476"/>
      <w:bookmarkStart w:id="11" w:name="_Toc15396598"/>
      <w:bookmarkStart w:id="12" w:name="_Toc15306268"/>
      <w:proofErr w:type="gramStart"/>
      <w:r w:rsidRPr="00A81558">
        <w:rPr>
          <w:rFonts w:ascii="方正小标宋简体" w:eastAsia="方正小标宋简体" w:hAnsi="宋体" w:hint="eastAsia"/>
          <w:color w:val="000000"/>
          <w:sz w:val="72"/>
          <w:szCs w:val="72"/>
        </w:rPr>
        <w:t>四川省达州市</w:t>
      </w:r>
      <w:proofErr w:type="gramEnd"/>
      <w:r w:rsidRPr="00A81558">
        <w:rPr>
          <w:rFonts w:ascii="方正小标宋简体" w:eastAsia="方正小标宋简体" w:hAnsi="宋体" w:hint="eastAsia"/>
          <w:color w:val="000000"/>
          <w:sz w:val="72"/>
          <w:szCs w:val="72"/>
        </w:rPr>
        <w:t>开江县</w:t>
      </w:r>
      <w:r>
        <w:rPr>
          <w:rFonts w:ascii="方正小标宋简体" w:eastAsia="方正小标宋简体" w:hAnsi="宋体" w:hint="eastAsia"/>
          <w:color w:val="000000"/>
          <w:sz w:val="72"/>
          <w:szCs w:val="72"/>
        </w:rPr>
        <w:t>长田初级中学</w:t>
      </w:r>
      <w:r w:rsidRPr="00DC7CBA">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rsidR="007A7187" w:rsidRDefault="007A7187" w:rsidP="007A718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hint="eastAsia"/>
          <w:color w:val="000000"/>
          <w:sz w:val="48"/>
          <w:szCs w:val="48"/>
        </w:rPr>
        <w:lastRenderedPageBreak/>
        <w:t>目录</w:t>
      </w:r>
    </w:p>
    <w:p w:rsidR="007A7187" w:rsidRPr="00FD3CC1" w:rsidRDefault="007A7187" w:rsidP="007A7187">
      <w:pPr>
        <w:widowControl/>
        <w:jc w:val="center"/>
        <w:rPr>
          <w:rFonts w:ascii="黑体" w:eastAsia="黑体" w:hAnsi="黑体" w:cstheme="minorBidi"/>
          <w:noProof/>
          <w:sz w:val="28"/>
          <w:szCs w:val="28"/>
        </w:rPr>
      </w:pPr>
      <w:r w:rsidRPr="00FD3CC1">
        <w:rPr>
          <w:rFonts w:ascii="黑体" w:eastAsia="黑体" w:hAnsi="黑体"/>
          <w:color w:val="000000"/>
          <w:sz w:val="48"/>
          <w:szCs w:val="48"/>
        </w:rPr>
        <w:fldChar w:fldCharType="begin"/>
      </w:r>
      <w:r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7A7187" w:rsidRDefault="007A7187" w:rsidP="007A7187">
      <w:pPr>
        <w:pStyle w:val="10"/>
      </w:pPr>
      <w:r w:rsidRPr="003E1310">
        <w:rPr>
          <w:rFonts w:hint="eastAsia"/>
        </w:rPr>
        <w:t>公开时间：20</w:t>
      </w:r>
      <w:r>
        <w:rPr>
          <w:rFonts w:hint="eastAsia"/>
        </w:rPr>
        <w:t>20</w:t>
      </w:r>
      <w:r w:rsidRPr="003E1310">
        <w:rPr>
          <w:rFonts w:hint="eastAsia"/>
        </w:rPr>
        <w:t>年</w:t>
      </w:r>
      <w:r>
        <w:rPr>
          <w:rFonts w:hint="eastAsia"/>
        </w:rPr>
        <w:t>9</w:t>
      </w:r>
      <w:r w:rsidRPr="003E1310">
        <w:rPr>
          <w:rFonts w:hint="eastAsia"/>
        </w:rPr>
        <w:t>月</w:t>
      </w:r>
      <w:r w:rsidR="00000056">
        <w:rPr>
          <w:rFonts w:hint="eastAsia"/>
        </w:rPr>
        <w:t>21</w:t>
      </w:r>
      <w:r w:rsidRPr="003E1310">
        <w:rPr>
          <w:rFonts w:hint="eastAsia"/>
        </w:rPr>
        <w:t>日</w:t>
      </w:r>
    </w:p>
    <w:p w:rsidR="007A7187" w:rsidRPr="003E1310" w:rsidRDefault="007A7187" w:rsidP="007A7187">
      <w:pPr>
        <w:rPr>
          <w:noProof/>
        </w:rPr>
      </w:pPr>
    </w:p>
    <w:p w:rsidR="007A7187" w:rsidRPr="00FD3CC1" w:rsidRDefault="005725BF" w:rsidP="007A7187">
      <w:pPr>
        <w:pStyle w:val="10"/>
        <w:rPr>
          <w:rFonts w:cstheme="minorBidi"/>
        </w:rPr>
      </w:pPr>
      <w:hyperlink w:anchor="_Toc15396599" w:history="1">
        <w:r w:rsidR="007A7187" w:rsidRPr="00FD3CC1">
          <w:rPr>
            <w:rStyle w:val="a5"/>
            <w:rFonts w:hint="eastAsia"/>
          </w:rPr>
          <w:t>第一部分部门概况</w:t>
        </w:r>
        <w:r w:rsidR="007A7187" w:rsidRPr="00FD3CC1">
          <w:rPr>
            <w:webHidden/>
          </w:rPr>
          <w:tab/>
        </w:r>
        <w:r w:rsidR="007A7187">
          <w:rPr>
            <w:rFonts w:hint="eastAsia"/>
            <w:webHidden/>
          </w:rPr>
          <w:t>4</w:t>
        </w:r>
      </w:hyperlink>
    </w:p>
    <w:p w:rsidR="007A7187" w:rsidRPr="00FD3CC1" w:rsidRDefault="005725BF" w:rsidP="00000056">
      <w:pPr>
        <w:pStyle w:val="20"/>
        <w:rPr>
          <w:rFonts w:cstheme="minorBidi"/>
        </w:rPr>
      </w:pPr>
      <w:hyperlink w:anchor="_Toc15396600" w:history="1">
        <w:r w:rsidR="007A7187" w:rsidRPr="00FD3CC1">
          <w:rPr>
            <w:rStyle w:val="a5"/>
            <w:rFonts w:hint="eastAsia"/>
          </w:rPr>
          <w:t>一、基本职能及主要工作</w:t>
        </w:r>
        <w:r w:rsidR="007A7187" w:rsidRPr="00FD3CC1">
          <w:rPr>
            <w:webHidden/>
          </w:rPr>
          <w:tab/>
        </w:r>
        <w:r w:rsidR="007A7187">
          <w:rPr>
            <w:rFonts w:hint="eastAsia"/>
            <w:webHidden/>
          </w:rPr>
          <w:t>4</w:t>
        </w:r>
      </w:hyperlink>
    </w:p>
    <w:p w:rsidR="007A7187" w:rsidRPr="00FD3CC1" w:rsidRDefault="005725BF" w:rsidP="00000056">
      <w:pPr>
        <w:pStyle w:val="20"/>
        <w:rPr>
          <w:rFonts w:cstheme="minorBidi"/>
        </w:rPr>
      </w:pPr>
      <w:hyperlink w:anchor="_Toc15396601" w:history="1">
        <w:r w:rsidR="007A7187" w:rsidRPr="00FD3CC1">
          <w:rPr>
            <w:rStyle w:val="a5"/>
            <w:rFonts w:hint="eastAsia"/>
          </w:rPr>
          <w:t>二、机构设置</w:t>
        </w:r>
        <w:r w:rsidR="007A7187" w:rsidRPr="00FD3CC1">
          <w:rPr>
            <w:webHidden/>
          </w:rPr>
          <w:tab/>
        </w:r>
        <w:r w:rsidR="007A7187" w:rsidRPr="00FD3CC1">
          <w:rPr>
            <w:webHidden/>
          </w:rPr>
          <w:fldChar w:fldCharType="begin"/>
        </w:r>
        <w:r w:rsidR="007A7187" w:rsidRPr="00FD3CC1">
          <w:rPr>
            <w:webHidden/>
          </w:rPr>
          <w:instrText xml:space="preserve"> PAGEREF _Toc15396601 \h </w:instrText>
        </w:r>
        <w:r w:rsidR="007A7187" w:rsidRPr="00FD3CC1">
          <w:rPr>
            <w:webHidden/>
          </w:rPr>
        </w:r>
        <w:r w:rsidR="007A7187" w:rsidRPr="00FD3CC1">
          <w:rPr>
            <w:webHidden/>
          </w:rPr>
          <w:fldChar w:fldCharType="separate"/>
        </w:r>
        <w:r w:rsidR="007A7187">
          <w:rPr>
            <w:webHidden/>
          </w:rPr>
          <w:t>4</w:t>
        </w:r>
        <w:r w:rsidR="007A7187" w:rsidRPr="00FD3CC1">
          <w:rPr>
            <w:webHidden/>
          </w:rPr>
          <w:fldChar w:fldCharType="end"/>
        </w:r>
      </w:hyperlink>
    </w:p>
    <w:p w:rsidR="007A7187" w:rsidRPr="00FD3CC1" w:rsidRDefault="005725BF" w:rsidP="007A7187">
      <w:pPr>
        <w:pStyle w:val="10"/>
      </w:pPr>
      <w:hyperlink w:anchor="_Toc15396602" w:history="1">
        <w:r w:rsidR="007A7187" w:rsidRPr="00FD3CC1">
          <w:rPr>
            <w:rStyle w:val="a5"/>
            <w:rFonts w:hint="eastAsia"/>
          </w:rPr>
          <w:t>第二部分</w:t>
        </w:r>
        <w:r w:rsidR="007A7187" w:rsidRPr="00FD3CC1">
          <w:rPr>
            <w:rStyle w:val="a5"/>
          </w:rPr>
          <w:t xml:space="preserve"> 201</w:t>
        </w:r>
        <w:r w:rsidR="007A7187">
          <w:rPr>
            <w:rStyle w:val="a5"/>
            <w:rFonts w:hint="eastAsia"/>
          </w:rPr>
          <w:t>9</w:t>
        </w:r>
        <w:r w:rsidR="007A7187" w:rsidRPr="00FD3CC1">
          <w:rPr>
            <w:rStyle w:val="a5"/>
            <w:rFonts w:hint="eastAsia"/>
          </w:rPr>
          <w:t>年度部门决算情况说明</w:t>
        </w:r>
        <w:r w:rsidR="007A7187" w:rsidRPr="00FD3CC1">
          <w:rPr>
            <w:webHidden/>
          </w:rPr>
          <w:tab/>
        </w:r>
        <w:r w:rsidR="007A7187" w:rsidRPr="00FD3CC1">
          <w:rPr>
            <w:webHidden/>
          </w:rPr>
          <w:fldChar w:fldCharType="begin"/>
        </w:r>
        <w:r w:rsidR="007A7187" w:rsidRPr="00FD3CC1">
          <w:rPr>
            <w:webHidden/>
          </w:rPr>
          <w:instrText xml:space="preserve"> PAGEREF _Toc15396602 \h </w:instrText>
        </w:r>
        <w:r w:rsidR="007A7187" w:rsidRPr="00FD3CC1">
          <w:rPr>
            <w:webHidden/>
          </w:rPr>
        </w:r>
        <w:r w:rsidR="007A7187" w:rsidRPr="00FD3CC1">
          <w:rPr>
            <w:webHidden/>
          </w:rPr>
          <w:fldChar w:fldCharType="separate"/>
        </w:r>
        <w:r w:rsidR="007A7187">
          <w:rPr>
            <w:webHidden/>
          </w:rPr>
          <w:t>5</w:t>
        </w:r>
        <w:r w:rsidR="007A7187" w:rsidRPr="00FD3CC1">
          <w:rPr>
            <w:webHidden/>
          </w:rPr>
          <w:fldChar w:fldCharType="end"/>
        </w:r>
      </w:hyperlink>
    </w:p>
    <w:p w:rsidR="007A7187" w:rsidRPr="00FD3CC1" w:rsidRDefault="005725BF" w:rsidP="00000056">
      <w:pPr>
        <w:pStyle w:val="20"/>
        <w:rPr>
          <w:rFonts w:cstheme="minorBidi"/>
        </w:rPr>
      </w:pPr>
      <w:hyperlink w:anchor="_Toc15396603" w:history="1">
        <w:r w:rsidR="007A7187" w:rsidRPr="00FD3CC1">
          <w:rPr>
            <w:rStyle w:val="a5"/>
            <w:rFonts w:cstheme="majorBidi" w:hint="eastAsia"/>
            <w:bCs/>
          </w:rPr>
          <w:t>一、</w:t>
        </w:r>
        <w:r w:rsidR="007A7187" w:rsidRPr="00FD3CC1">
          <w:rPr>
            <w:rStyle w:val="a5"/>
            <w:rFonts w:hint="eastAsia"/>
          </w:rPr>
          <w:t>收</w:t>
        </w:r>
        <w:r w:rsidR="007A7187" w:rsidRPr="00FD3CC1">
          <w:rPr>
            <w:rStyle w:val="a5"/>
            <w:rFonts w:cstheme="majorBidi" w:hint="eastAsia"/>
            <w:bCs/>
          </w:rPr>
          <w:t>入支出决算总体情况说明</w:t>
        </w:r>
        <w:r w:rsidR="007A7187" w:rsidRPr="00FD3CC1">
          <w:rPr>
            <w:webHidden/>
          </w:rPr>
          <w:tab/>
        </w:r>
        <w:r w:rsidR="007A7187" w:rsidRPr="00FD3CC1">
          <w:rPr>
            <w:webHidden/>
          </w:rPr>
          <w:fldChar w:fldCharType="begin"/>
        </w:r>
        <w:r w:rsidR="007A7187" w:rsidRPr="00FD3CC1">
          <w:rPr>
            <w:webHidden/>
          </w:rPr>
          <w:instrText xml:space="preserve"> PAGEREF _Toc15396603 \h </w:instrText>
        </w:r>
        <w:r w:rsidR="007A7187" w:rsidRPr="00FD3CC1">
          <w:rPr>
            <w:webHidden/>
          </w:rPr>
        </w:r>
        <w:r w:rsidR="007A7187" w:rsidRPr="00FD3CC1">
          <w:rPr>
            <w:webHidden/>
          </w:rPr>
          <w:fldChar w:fldCharType="separate"/>
        </w:r>
        <w:r w:rsidR="007A7187">
          <w:rPr>
            <w:webHidden/>
          </w:rPr>
          <w:t>5</w:t>
        </w:r>
        <w:r w:rsidR="007A7187" w:rsidRPr="00FD3CC1">
          <w:rPr>
            <w:webHidden/>
          </w:rPr>
          <w:fldChar w:fldCharType="end"/>
        </w:r>
      </w:hyperlink>
    </w:p>
    <w:p w:rsidR="007A7187" w:rsidRPr="00FD3CC1" w:rsidRDefault="005725BF" w:rsidP="00000056">
      <w:pPr>
        <w:pStyle w:val="20"/>
        <w:rPr>
          <w:rFonts w:cstheme="minorBidi"/>
        </w:rPr>
      </w:pPr>
      <w:hyperlink w:anchor="_Toc15396604" w:history="1">
        <w:r w:rsidR="007A7187" w:rsidRPr="00FD3CC1">
          <w:rPr>
            <w:rStyle w:val="a5"/>
            <w:rFonts w:cstheme="majorBidi" w:hint="eastAsia"/>
            <w:bCs/>
          </w:rPr>
          <w:t>二、</w:t>
        </w:r>
        <w:r w:rsidR="007A7187" w:rsidRPr="00FD3CC1">
          <w:rPr>
            <w:rStyle w:val="a5"/>
            <w:rFonts w:hint="eastAsia"/>
          </w:rPr>
          <w:t>收</w:t>
        </w:r>
        <w:r w:rsidR="007A7187" w:rsidRPr="00FD3CC1">
          <w:rPr>
            <w:rStyle w:val="a5"/>
            <w:rFonts w:cstheme="majorBidi" w:hint="eastAsia"/>
            <w:bCs/>
          </w:rPr>
          <w:t>入决算情况说明</w:t>
        </w:r>
        <w:r w:rsidR="007A7187" w:rsidRPr="00FD3CC1">
          <w:rPr>
            <w:webHidden/>
          </w:rPr>
          <w:tab/>
        </w:r>
        <w:r w:rsidR="007A7187" w:rsidRPr="00FD3CC1">
          <w:rPr>
            <w:webHidden/>
          </w:rPr>
          <w:fldChar w:fldCharType="begin"/>
        </w:r>
        <w:r w:rsidR="007A7187" w:rsidRPr="00FD3CC1">
          <w:rPr>
            <w:webHidden/>
          </w:rPr>
          <w:instrText xml:space="preserve"> PAGEREF _Toc15396604 \h </w:instrText>
        </w:r>
        <w:r w:rsidR="007A7187" w:rsidRPr="00FD3CC1">
          <w:rPr>
            <w:webHidden/>
          </w:rPr>
        </w:r>
        <w:r w:rsidR="007A7187" w:rsidRPr="00FD3CC1">
          <w:rPr>
            <w:webHidden/>
          </w:rPr>
          <w:fldChar w:fldCharType="separate"/>
        </w:r>
        <w:r w:rsidR="007A7187">
          <w:rPr>
            <w:webHidden/>
          </w:rPr>
          <w:t>5</w:t>
        </w:r>
        <w:r w:rsidR="007A7187" w:rsidRPr="00FD3CC1">
          <w:rPr>
            <w:webHidden/>
          </w:rPr>
          <w:fldChar w:fldCharType="end"/>
        </w:r>
      </w:hyperlink>
    </w:p>
    <w:p w:rsidR="007A7187" w:rsidRPr="00FD3CC1" w:rsidRDefault="005725BF" w:rsidP="00000056">
      <w:pPr>
        <w:pStyle w:val="20"/>
        <w:rPr>
          <w:rFonts w:cstheme="minorBidi"/>
        </w:rPr>
      </w:pPr>
      <w:hyperlink w:anchor="_Toc15396605" w:history="1">
        <w:r w:rsidR="007A7187" w:rsidRPr="00FD3CC1">
          <w:rPr>
            <w:rStyle w:val="a5"/>
            <w:rFonts w:cstheme="majorBidi" w:hint="eastAsia"/>
            <w:bCs/>
          </w:rPr>
          <w:t>三、</w:t>
        </w:r>
        <w:r w:rsidR="007A7187" w:rsidRPr="00FD3CC1">
          <w:rPr>
            <w:rStyle w:val="a5"/>
            <w:rFonts w:hint="eastAsia"/>
          </w:rPr>
          <w:t>支</w:t>
        </w:r>
        <w:r w:rsidR="007A7187" w:rsidRPr="00FD3CC1">
          <w:rPr>
            <w:rStyle w:val="a5"/>
            <w:rFonts w:cstheme="majorBidi" w:hint="eastAsia"/>
            <w:bCs/>
          </w:rPr>
          <w:t>出决算情况说明</w:t>
        </w:r>
        <w:r w:rsidR="007A7187" w:rsidRPr="00FD3CC1">
          <w:rPr>
            <w:webHidden/>
          </w:rPr>
          <w:tab/>
        </w:r>
        <w:r w:rsidR="007A7187" w:rsidRPr="00FD3CC1">
          <w:rPr>
            <w:webHidden/>
          </w:rPr>
          <w:fldChar w:fldCharType="begin"/>
        </w:r>
        <w:r w:rsidR="007A7187" w:rsidRPr="00FD3CC1">
          <w:rPr>
            <w:webHidden/>
          </w:rPr>
          <w:instrText xml:space="preserve"> PAGEREF _Toc15396605 \h </w:instrText>
        </w:r>
        <w:r w:rsidR="007A7187" w:rsidRPr="00FD3CC1">
          <w:rPr>
            <w:webHidden/>
          </w:rPr>
        </w:r>
        <w:r w:rsidR="007A7187" w:rsidRPr="00FD3CC1">
          <w:rPr>
            <w:webHidden/>
          </w:rPr>
          <w:fldChar w:fldCharType="separate"/>
        </w:r>
        <w:r w:rsidR="007A7187">
          <w:rPr>
            <w:webHidden/>
          </w:rPr>
          <w:t>6</w:t>
        </w:r>
        <w:r w:rsidR="007A7187" w:rsidRPr="00FD3CC1">
          <w:rPr>
            <w:webHidden/>
          </w:rPr>
          <w:fldChar w:fldCharType="end"/>
        </w:r>
      </w:hyperlink>
    </w:p>
    <w:p w:rsidR="007A7187" w:rsidRPr="00FD3CC1" w:rsidRDefault="005725BF" w:rsidP="00000056">
      <w:pPr>
        <w:pStyle w:val="20"/>
        <w:rPr>
          <w:rFonts w:cstheme="minorBidi"/>
        </w:rPr>
      </w:pPr>
      <w:hyperlink w:anchor="_Toc15396606" w:history="1">
        <w:r w:rsidR="007A7187" w:rsidRPr="00FD3CC1">
          <w:rPr>
            <w:rStyle w:val="a5"/>
            <w:rFonts w:hint="eastAsia"/>
          </w:rPr>
          <w:t>四、财</w:t>
        </w:r>
        <w:r w:rsidR="007A7187" w:rsidRPr="00FD3CC1">
          <w:rPr>
            <w:rStyle w:val="a5"/>
            <w:rFonts w:cstheme="majorBidi" w:hint="eastAsia"/>
            <w:bCs/>
          </w:rPr>
          <w:t>政拨款收入支出决算总体情况说明</w:t>
        </w:r>
        <w:r w:rsidR="007A7187" w:rsidRPr="00FD3CC1">
          <w:rPr>
            <w:webHidden/>
          </w:rPr>
          <w:tab/>
        </w:r>
        <w:r w:rsidR="007A7187" w:rsidRPr="00FD3CC1">
          <w:rPr>
            <w:webHidden/>
          </w:rPr>
          <w:fldChar w:fldCharType="begin"/>
        </w:r>
        <w:r w:rsidR="007A7187" w:rsidRPr="00FD3CC1">
          <w:rPr>
            <w:webHidden/>
          </w:rPr>
          <w:instrText xml:space="preserve"> PAGEREF _Toc15396606 \h </w:instrText>
        </w:r>
        <w:r w:rsidR="007A7187" w:rsidRPr="00FD3CC1">
          <w:rPr>
            <w:webHidden/>
          </w:rPr>
        </w:r>
        <w:r w:rsidR="007A7187" w:rsidRPr="00FD3CC1">
          <w:rPr>
            <w:webHidden/>
          </w:rPr>
          <w:fldChar w:fldCharType="separate"/>
        </w:r>
        <w:r w:rsidR="007A7187">
          <w:rPr>
            <w:webHidden/>
          </w:rPr>
          <w:t>7</w:t>
        </w:r>
        <w:r w:rsidR="007A7187" w:rsidRPr="00FD3CC1">
          <w:rPr>
            <w:webHidden/>
          </w:rPr>
          <w:fldChar w:fldCharType="end"/>
        </w:r>
      </w:hyperlink>
    </w:p>
    <w:p w:rsidR="007A7187" w:rsidRPr="00FD3CC1" w:rsidRDefault="005725BF" w:rsidP="00000056">
      <w:pPr>
        <w:pStyle w:val="20"/>
        <w:rPr>
          <w:rFonts w:cstheme="minorBidi"/>
        </w:rPr>
      </w:pPr>
      <w:hyperlink w:anchor="_Toc15396607" w:history="1">
        <w:r w:rsidR="007A7187" w:rsidRPr="00FD3CC1">
          <w:rPr>
            <w:rStyle w:val="a5"/>
            <w:rFonts w:hint="eastAsia"/>
          </w:rPr>
          <w:t>五、一</w:t>
        </w:r>
        <w:r w:rsidR="007A7187" w:rsidRPr="00FD3CC1">
          <w:rPr>
            <w:rStyle w:val="a5"/>
            <w:rFonts w:cstheme="majorBidi" w:hint="eastAsia"/>
            <w:bCs/>
          </w:rPr>
          <w:t>般公共预算财政拨款支出决算情况说明</w:t>
        </w:r>
        <w:r w:rsidR="007A7187" w:rsidRPr="00FD3CC1">
          <w:rPr>
            <w:webHidden/>
          </w:rPr>
          <w:tab/>
        </w:r>
        <w:r w:rsidR="007A7187" w:rsidRPr="00FD3CC1">
          <w:rPr>
            <w:webHidden/>
          </w:rPr>
          <w:fldChar w:fldCharType="begin"/>
        </w:r>
        <w:r w:rsidR="007A7187" w:rsidRPr="00FD3CC1">
          <w:rPr>
            <w:webHidden/>
          </w:rPr>
          <w:instrText xml:space="preserve"> PAGEREF _Toc15396607 \h </w:instrText>
        </w:r>
        <w:r w:rsidR="007A7187" w:rsidRPr="00FD3CC1">
          <w:rPr>
            <w:webHidden/>
          </w:rPr>
        </w:r>
        <w:r w:rsidR="007A7187" w:rsidRPr="00FD3CC1">
          <w:rPr>
            <w:webHidden/>
          </w:rPr>
          <w:fldChar w:fldCharType="separate"/>
        </w:r>
        <w:r w:rsidR="007A7187">
          <w:rPr>
            <w:webHidden/>
          </w:rPr>
          <w:t>7</w:t>
        </w:r>
        <w:r w:rsidR="007A7187" w:rsidRPr="00FD3CC1">
          <w:rPr>
            <w:webHidden/>
          </w:rPr>
          <w:fldChar w:fldCharType="end"/>
        </w:r>
      </w:hyperlink>
    </w:p>
    <w:p w:rsidR="007A7187" w:rsidRPr="00FD3CC1" w:rsidRDefault="005725BF" w:rsidP="00000056">
      <w:pPr>
        <w:pStyle w:val="20"/>
        <w:rPr>
          <w:rFonts w:cstheme="minorBidi"/>
        </w:rPr>
      </w:pPr>
      <w:hyperlink w:anchor="_Toc15396608" w:history="1">
        <w:r w:rsidR="007A7187" w:rsidRPr="00FD3CC1">
          <w:rPr>
            <w:rStyle w:val="a5"/>
            <w:rFonts w:hint="eastAsia"/>
          </w:rPr>
          <w:t>六、一</w:t>
        </w:r>
        <w:r w:rsidR="007A7187" w:rsidRPr="00FD3CC1">
          <w:rPr>
            <w:rStyle w:val="a5"/>
            <w:rFonts w:cstheme="majorBidi" w:hint="eastAsia"/>
            <w:bCs/>
          </w:rPr>
          <w:t>般公共预算财政拨款基本支出决算情况说明</w:t>
        </w:r>
        <w:r w:rsidR="007A7187" w:rsidRPr="00FD3CC1">
          <w:rPr>
            <w:webHidden/>
          </w:rPr>
          <w:tab/>
        </w:r>
        <w:r w:rsidR="007A7187" w:rsidRPr="00FD3CC1">
          <w:rPr>
            <w:webHidden/>
          </w:rPr>
          <w:fldChar w:fldCharType="begin"/>
        </w:r>
        <w:r w:rsidR="007A7187" w:rsidRPr="00FD3CC1">
          <w:rPr>
            <w:webHidden/>
          </w:rPr>
          <w:instrText xml:space="preserve"> PAGEREF _Toc15396608 \h </w:instrText>
        </w:r>
        <w:r w:rsidR="007A7187" w:rsidRPr="00FD3CC1">
          <w:rPr>
            <w:webHidden/>
          </w:rPr>
        </w:r>
        <w:r w:rsidR="007A7187" w:rsidRPr="00FD3CC1">
          <w:rPr>
            <w:webHidden/>
          </w:rPr>
          <w:fldChar w:fldCharType="separate"/>
        </w:r>
        <w:r w:rsidR="007A7187">
          <w:rPr>
            <w:webHidden/>
          </w:rPr>
          <w:t>9</w:t>
        </w:r>
        <w:r w:rsidR="007A7187" w:rsidRPr="00FD3CC1">
          <w:rPr>
            <w:webHidden/>
          </w:rPr>
          <w:fldChar w:fldCharType="end"/>
        </w:r>
      </w:hyperlink>
    </w:p>
    <w:p w:rsidR="007A7187" w:rsidRPr="00FD3CC1" w:rsidRDefault="005725BF" w:rsidP="00000056">
      <w:pPr>
        <w:pStyle w:val="20"/>
        <w:rPr>
          <w:rFonts w:cstheme="minorBidi"/>
        </w:rPr>
      </w:pPr>
      <w:hyperlink w:anchor="_Toc15396609" w:history="1">
        <w:r w:rsidR="007A7187" w:rsidRPr="00FD3CC1">
          <w:rPr>
            <w:rStyle w:val="a5"/>
            <w:rFonts w:hint="eastAsia"/>
          </w:rPr>
          <w:t>七、</w:t>
        </w:r>
        <w:r w:rsidR="007A7187" w:rsidRPr="00FD3CC1">
          <w:rPr>
            <w:rStyle w:val="a5"/>
          </w:rPr>
          <w:t>“</w:t>
        </w:r>
        <w:r w:rsidR="007A7187" w:rsidRPr="00FD3CC1">
          <w:rPr>
            <w:rStyle w:val="a5"/>
            <w:rFonts w:cstheme="majorBidi" w:hint="eastAsia"/>
            <w:bCs/>
          </w:rPr>
          <w:t>三公”经费财政拨款支出决算情况说明</w:t>
        </w:r>
        <w:r w:rsidR="007A7187" w:rsidRPr="00FD3CC1">
          <w:rPr>
            <w:webHidden/>
          </w:rPr>
          <w:tab/>
        </w:r>
        <w:r w:rsidR="007A7187" w:rsidRPr="00FD3CC1">
          <w:rPr>
            <w:webHidden/>
          </w:rPr>
          <w:fldChar w:fldCharType="begin"/>
        </w:r>
        <w:r w:rsidR="007A7187" w:rsidRPr="00FD3CC1">
          <w:rPr>
            <w:webHidden/>
          </w:rPr>
          <w:instrText xml:space="preserve"> PAGEREF _Toc15396609 \h </w:instrText>
        </w:r>
        <w:r w:rsidR="007A7187" w:rsidRPr="00FD3CC1">
          <w:rPr>
            <w:webHidden/>
          </w:rPr>
        </w:r>
        <w:r w:rsidR="007A7187" w:rsidRPr="00FD3CC1">
          <w:rPr>
            <w:webHidden/>
          </w:rPr>
          <w:fldChar w:fldCharType="separate"/>
        </w:r>
        <w:r w:rsidR="007A7187">
          <w:rPr>
            <w:webHidden/>
          </w:rPr>
          <w:t>10</w:t>
        </w:r>
        <w:r w:rsidR="007A7187" w:rsidRPr="00FD3CC1">
          <w:rPr>
            <w:webHidden/>
          </w:rPr>
          <w:fldChar w:fldCharType="end"/>
        </w:r>
      </w:hyperlink>
    </w:p>
    <w:p w:rsidR="007A7187" w:rsidRPr="00FD3CC1" w:rsidRDefault="005725BF" w:rsidP="00000056">
      <w:pPr>
        <w:pStyle w:val="20"/>
        <w:rPr>
          <w:rFonts w:cstheme="minorBidi"/>
        </w:rPr>
      </w:pPr>
      <w:hyperlink w:anchor="_Toc15396610" w:history="1">
        <w:r w:rsidR="007A7187" w:rsidRPr="00FD3CC1">
          <w:rPr>
            <w:rStyle w:val="a5"/>
            <w:rFonts w:hint="eastAsia"/>
          </w:rPr>
          <w:t>八、</w:t>
        </w:r>
        <w:r w:rsidR="007A7187" w:rsidRPr="00FD3CC1">
          <w:rPr>
            <w:rStyle w:val="a5"/>
            <w:rFonts w:cstheme="majorBidi" w:hint="eastAsia"/>
            <w:bCs/>
          </w:rPr>
          <w:t>政府性基金预算支出决算情况说明</w:t>
        </w:r>
        <w:r w:rsidR="007A7187" w:rsidRPr="00FD3CC1">
          <w:rPr>
            <w:webHidden/>
          </w:rPr>
          <w:tab/>
        </w:r>
        <w:r w:rsidR="007A7187" w:rsidRPr="00FD3CC1">
          <w:rPr>
            <w:webHidden/>
          </w:rPr>
          <w:fldChar w:fldCharType="begin"/>
        </w:r>
        <w:r w:rsidR="007A7187" w:rsidRPr="00FD3CC1">
          <w:rPr>
            <w:webHidden/>
          </w:rPr>
          <w:instrText xml:space="preserve"> PAGEREF _Toc15396610 \h </w:instrText>
        </w:r>
        <w:r w:rsidR="007A7187" w:rsidRPr="00FD3CC1">
          <w:rPr>
            <w:webHidden/>
          </w:rPr>
        </w:r>
        <w:r w:rsidR="007A7187" w:rsidRPr="00FD3CC1">
          <w:rPr>
            <w:webHidden/>
          </w:rPr>
          <w:fldChar w:fldCharType="separate"/>
        </w:r>
        <w:r w:rsidR="007A7187">
          <w:rPr>
            <w:webHidden/>
          </w:rPr>
          <w:t>11</w:t>
        </w:r>
        <w:r w:rsidR="007A7187" w:rsidRPr="00FD3CC1">
          <w:rPr>
            <w:webHidden/>
          </w:rPr>
          <w:fldChar w:fldCharType="end"/>
        </w:r>
      </w:hyperlink>
    </w:p>
    <w:p w:rsidR="007A7187" w:rsidRPr="00FD3CC1" w:rsidRDefault="005725BF" w:rsidP="00000056">
      <w:pPr>
        <w:pStyle w:val="20"/>
        <w:rPr>
          <w:rFonts w:cstheme="minorBidi"/>
        </w:rPr>
      </w:pPr>
      <w:hyperlink w:anchor="_Toc15396611" w:history="1">
        <w:r w:rsidR="007A7187" w:rsidRPr="00FD3CC1">
          <w:rPr>
            <w:rStyle w:val="a5"/>
            <w:rFonts w:cstheme="majorBidi" w:hint="eastAsia"/>
            <w:bCs/>
          </w:rPr>
          <w:t>九、</w:t>
        </w:r>
        <w:r w:rsidR="007A7187" w:rsidRPr="00FD3CC1">
          <w:rPr>
            <w:rStyle w:val="a5"/>
            <w:rFonts w:hint="eastAsia"/>
          </w:rPr>
          <w:t xml:space="preserve"> 国</w:t>
        </w:r>
        <w:r w:rsidR="007A7187" w:rsidRPr="00FD3CC1">
          <w:rPr>
            <w:rStyle w:val="a5"/>
            <w:rFonts w:cstheme="majorBidi" w:hint="eastAsia"/>
            <w:bCs/>
          </w:rPr>
          <w:t>有资本经营预算支出决算情况说明</w:t>
        </w:r>
        <w:r w:rsidR="007A7187" w:rsidRPr="00FD3CC1">
          <w:rPr>
            <w:webHidden/>
          </w:rPr>
          <w:tab/>
        </w:r>
        <w:r w:rsidR="007A7187" w:rsidRPr="00FD3CC1">
          <w:rPr>
            <w:webHidden/>
          </w:rPr>
          <w:fldChar w:fldCharType="begin"/>
        </w:r>
        <w:r w:rsidR="007A7187" w:rsidRPr="00FD3CC1">
          <w:rPr>
            <w:webHidden/>
          </w:rPr>
          <w:instrText xml:space="preserve"> PAGEREF _Toc15396611 \h </w:instrText>
        </w:r>
        <w:r w:rsidR="007A7187" w:rsidRPr="00FD3CC1">
          <w:rPr>
            <w:webHidden/>
          </w:rPr>
        </w:r>
        <w:r w:rsidR="007A7187" w:rsidRPr="00FD3CC1">
          <w:rPr>
            <w:webHidden/>
          </w:rPr>
          <w:fldChar w:fldCharType="separate"/>
        </w:r>
        <w:r w:rsidR="007A7187">
          <w:rPr>
            <w:webHidden/>
          </w:rPr>
          <w:t>11</w:t>
        </w:r>
        <w:r w:rsidR="007A7187" w:rsidRPr="00FD3CC1">
          <w:rPr>
            <w:webHidden/>
          </w:rPr>
          <w:fldChar w:fldCharType="end"/>
        </w:r>
      </w:hyperlink>
    </w:p>
    <w:p w:rsidR="00000056" w:rsidRPr="00000056" w:rsidRDefault="00000056" w:rsidP="00000056">
      <w:pPr>
        <w:pStyle w:val="20"/>
        <w:rPr>
          <w:rStyle w:val="a5"/>
          <w:color w:val="auto"/>
          <w:u w:val="none"/>
        </w:rPr>
      </w:pPr>
      <w:r w:rsidRPr="00000056">
        <w:rPr>
          <w:rStyle w:val="a5"/>
          <w:rFonts w:hint="eastAsia"/>
          <w:color w:val="auto"/>
          <w:u w:val="none"/>
        </w:rPr>
        <w:t>十、预算绩效情况说明</w:t>
      </w:r>
      <w:r w:rsidRPr="00000056">
        <w:rPr>
          <w:rStyle w:val="a5"/>
          <w:webHidden/>
          <w:color w:val="auto"/>
          <w:u w:val="none"/>
        </w:rPr>
        <w:tab/>
      </w:r>
      <w:r w:rsidRPr="00000056">
        <w:rPr>
          <w:rStyle w:val="a5"/>
          <w:rFonts w:hint="eastAsia"/>
          <w:webHidden/>
          <w:color w:val="auto"/>
          <w:u w:val="none"/>
        </w:rPr>
        <w:t>12</w:t>
      </w:r>
    </w:p>
    <w:p w:rsidR="007A7187" w:rsidRPr="00FD3CC1" w:rsidRDefault="005725BF" w:rsidP="00000056">
      <w:pPr>
        <w:pStyle w:val="20"/>
        <w:rPr>
          <w:rFonts w:cstheme="minorBidi"/>
        </w:rPr>
      </w:pPr>
      <w:hyperlink w:anchor="_Toc15396612" w:history="1">
        <w:r w:rsidR="007A7187" w:rsidRPr="00FD3CC1">
          <w:rPr>
            <w:rStyle w:val="a5"/>
            <w:rFonts w:hint="eastAsia"/>
          </w:rPr>
          <w:t>十</w:t>
        </w:r>
        <w:r w:rsidR="007A7187" w:rsidRPr="00FD3CC1">
          <w:rPr>
            <w:rStyle w:val="a5"/>
            <w:rFonts w:cstheme="majorBidi" w:hint="eastAsia"/>
            <w:bCs/>
          </w:rPr>
          <w:t>一、其他重要事项的情况说明</w:t>
        </w:r>
        <w:r w:rsidR="007A7187" w:rsidRPr="00FD3CC1">
          <w:rPr>
            <w:webHidden/>
          </w:rPr>
          <w:tab/>
        </w:r>
        <w:r w:rsidR="007A7187" w:rsidRPr="00FD3CC1">
          <w:rPr>
            <w:webHidden/>
          </w:rPr>
          <w:fldChar w:fldCharType="begin"/>
        </w:r>
        <w:r w:rsidR="007A7187" w:rsidRPr="00FD3CC1">
          <w:rPr>
            <w:webHidden/>
          </w:rPr>
          <w:instrText xml:space="preserve"> PAGEREF _Toc15396612 \h </w:instrText>
        </w:r>
        <w:r w:rsidR="007A7187" w:rsidRPr="00FD3CC1">
          <w:rPr>
            <w:webHidden/>
          </w:rPr>
        </w:r>
        <w:r w:rsidR="007A7187" w:rsidRPr="00FD3CC1">
          <w:rPr>
            <w:webHidden/>
          </w:rPr>
          <w:fldChar w:fldCharType="separate"/>
        </w:r>
        <w:r w:rsidR="007A7187">
          <w:rPr>
            <w:webHidden/>
          </w:rPr>
          <w:t>12</w:t>
        </w:r>
        <w:r w:rsidR="007A7187" w:rsidRPr="00FD3CC1">
          <w:rPr>
            <w:webHidden/>
          </w:rPr>
          <w:fldChar w:fldCharType="end"/>
        </w:r>
      </w:hyperlink>
    </w:p>
    <w:p w:rsidR="007A7187" w:rsidRPr="00FD3CC1" w:rsidRDefault="005725BF" w:rsidP="007A7187">
      <w:pPr>
        <w:pStyle w:val="10"/>
        <w:rPr>
          <w:rFonts w:cstheme="minorBidi"/>
        </w:rPr>
      </w:pPr>
      <w:hyperlink w:anchor="_Toc15396613" w:history="1">
        <w:r w:rsidR="007A7187" w:rsidRPr="00FD3CC1">
          <w:rPr>
            <w:rStyle w:val="a5"/>
            <w:rFonts w:hint="eastAsia"/>
            <w:bCs/>
            <w:kern w:val="44"/>
          </w:rPr>
          <w:t>第三部分</w:t>
        </w:r>
        <w:r w:rsidR="007A7187" w:rsidRPr="00FD3CC1">
          <w:rPr>
            <w:rStyle w:val="a5"/>
            <w:rFonts w:hint="eastAsia"/>
          </w:rPr>
          <w:t xml:space="preserve"> 名</w:t>
        </w:r>
        <w:r w:rsidR="007A7187" w:rsidRPr="00FD3CC1">
          <w:rPr>
            <w:rStyle w:val="a5"/>
            <w:rFonts w:hint="eastAsia"/>
            <w:bCs/>
            <w:kern w:val="44"/>
          </w:rPr>
          <w:t>词解释</w:t>
        </w:r>
        <w:r w:rsidR="007A7187" w:rsidRPr="00FD3CC1">
          <w:rPr>
            <w:webHidden/>
          </w:rPr>
          <w:tab/>
        </w:r>
        <w:r w:rsidR="007A7187" w:rsidRPr="00FD3CC1">
          <w:rPr>
            <w:webHidden/>
          </w:rPr>
          <w:fldChar w:fldCharType="begin"/>
        </w:r>
        <w:r w:rsidR="007A7187" w:rsidRPr="00FD3CC1">
          <w:rPr>
            <w:webHidden/>
          </w:rPr>
          <w:instrText xml:space="preserve"> PAGEREF _Toc15396613 \h </w:instrText>
        </w:r>
        <w:r w:rsidR="007A7187" w:rsidRPr="00FD3CC1">
          <w:rPr>
            <w:webHidden/>
          </w:rPr>
        </w:r>
        <w:r w:rsidR="007A7187" w:rsidRPr="00FD3CC1">
          <w:rPr>
            <w:webHidden/>
          </w:rPr>
          <w:fldChar w:fldCharType="separate"/>
        </w:r>
        <w:r w:rsidR="007A7187">
          <w:rPr>
            <w:webHidden/>
          </w:rPr>
          <w:t>12</w:t>
        </w:r>
        <w:r w:rsidR="007A7187" w:rsidRPr="00FD3CC1">
          <w:rPr>
            <w:webHidden/>
          </w:rPr>
          <w:fldChar w:fldCharType="end"/>
        </w:r>
      </w:hyperlink>
    </w:p>
    <w:p w:rsidR="007A7187" w:rsidRPr="00FD3CC1" w:rsidRDefault="005725BF" w:rsidP="007A7187">
      <w:pPr>
        <w:pStyle w:val="10"/>
        <w:rPr>
          <w:rFonts w:cstheme="minorBidi"/>
        </w:rPr>
      </w:pPr>
      <w:hyperlink w:anchor="_Toc15396614" w:history="1">
        <w:r w:rsidR="007A7187" w:rsidRPr="00FD3CC1">
          <w:rPr>
            <w:rStyle w:val="a5"/>
            <w:rFonts w:hint="eastAsia"/>
          </w:rPr>
          <w:t>第</w:t>
        </w:r>
        <w:r w:rsidR="007A7187" w:rsidRPr="00FD3CC1">
          <w:rPr>
            <w:rStyle w:val="a5"/>
            <w:rFonts w:hint="eastAsia"/>
            <w:bCs/>
            <w:kern w:val="44"/>
          </w:rPr>
          <w:t>四部分附件</w:t>
        </w:r>
        <w:r w:rsidR="007A7187" w:rsidRPr="00FD3CC1">
          <w:rPr>
            <w:webHidden/>
          </w:rPr>
          <w:tab/>
        </w:r>
        <w:r w:rsidR="007A7187" w:rsidRPr="00FD3CC1">
          <w:rPr>
            <w:webHidden/>
          </w:rPr>
          <w:fldChar w:fldCharType="begin"/>
        </w:r>
        <w:r w:rsidR="007A7187" w:rsidRPr="00FD3CC1">
          <w:rPr>
            <w:webHidden/>
          </w:rPr>
          <w:instrText xml:space="preserve"> PAGEREF _Toc15396614 \h </w:instrText>
        </w:r>
        <w:r w:rsidR="007A7187" w:rsidRPr="00FD3CC1">
          <w:rPr>
            <w:webHidden/>
          </w:rPr>
        </w:r>
        <w:r w:rsidR="007A7187" w:rsidRPr="00FD3CC1">
          <w:rPr>
            <w:webHidden/>
          </w:rPr>
          <w:fldChar w:fldCharType="separate"/>
        </w:r>
        <w:r w:rsidR="007A7187">
          <w:rPr>
            <w:webHidden/>
          </w:rPr>
          <w:t>16</w:t>
        </w:r>
        <w:r w:rsidR="007A7187" w:rsidRPr="00FD3CC1">
          <w:rPr>
            <w:webHidden/>
          </w:rPr>
          <w:fldChar w:fldCharType="end"/>
        </w:r>
      </w:hyperlink>
    </w:p>
    <w:p w:rsidR="007A7187" w:rsidRPr="00FD3CC1" w:rsidRDefault="005725BF" w:rsidP="00000056">
      <w:pPr>
        <w:pStyle w:val="20"/>
        <w:rPr>
          <w:rFonts w:cstheme="minorBidi"/>
        </w:rPr>
      </w:pPr>
      <w:hyperlink w:anchor="_Toc15396615" w:history="1">
        <w:r w:rsidR="007A7187" w:rsidRPr="00FD3CC1">
          <w:rPr>
            <w:rStyle w:val="a5"/>
            <w:rFonts w:hint="eastAsia"/>
            <w:kern w:val="44"/>
          </w:rPr>
          <w:t>附件</w:t>
        </w:r>
        <w:r w:rsidR="007A7187" w:rsidRPr="00FD3CC1">
          <w:rPr>
            <w:rStyle w:val="a5"/>
            <w:kern w:val="44"/>
          </w:rPr>
          <w:t>1</w:t>
        </w:r>
        <w:r w:rsidR="007A7187" w:rsidRPr="00FD3CC1">
          <w:rPr>
            <w:webHidden/>
          </w:rPr>
          <w:tab/>
        </w:r>
        <w:r w:rsidR="007A7187" w:rsidRPr="00FD3CC1">
          <w:rPr>
            <w:webHidden/>
          </w:rPr>
          <w:fldChar w:fldCharType="begin"/>
        </w:r>
        <w:r w:rsidR="007A7187" w:rsidRPr="00FD3CC1">
          <w:rPr>
            <w:webHidden/>
          </w:rPr>
          <w:instrText xml:space="preserve"> PAGEREF _Toc15396615 \h </w:instrText>
        </w:r>
        <w:r w:rsidR="007A7187" w:rsidRPr="00FD3CC1">
          <w:rPr>
            <w:webHidden/>
          </w:rPr>
        </w:r>
        <w:r w:rsidR="007A7187" w:rsidRPr="00FD3CC1">
          <w:rPr>
            <w:webHidden/>
          </w:rPr>
          <w:fldChar w:fldCharType="separate"/>
        </w:r>
        <w:r w:rsidR="007A7187">
          <w:rPr>
            <w:webHidden/>
          </w:rPr>
          <w:t>16</w:t>
        </w:r>
        <w:r w:rsidR="007A7187" w:rsidRPr="00FD3CC1">
          <w:rPr>
            <w:webHidden/>
          </w:rPr>
          <w:fldChar w:fldCharType="end"/>
        </w:r>
      </w:hyperlink>
    </w:p>
    <w:p w:rsidR="007A7187" w:rsidRPr="00FD3CC1" w:rsidRDefault="005725BF" w:rsidP="007A7187">
      <w:pPr>
        <w:pStyle w:val="10"/>
        <w:rPr>
          <w:rFonts w:cstheme="minorBidi"/>
        </w:rPr>
      </w:pPr>
      <w:hyperlink w:anchor="_Toc15396618" w:history="1">
        <w:r w:rsidR="007A7187" w:rsidRPr="00FD3CC1">
          <w:rPr>
            <w:rStyle w:val="a5"/>
            <w:rFonts w:hint="eastAsia"/>
          </w:rPr>
          <w:t>第</w:t>
        </w:r>
        <w:r w:rsidR="007A7187" w:rsidRPr="00FD3CC1">
          <w:rPr>
            <w:rStyle w:val="a5"/>
            <w:rFonts w:hint="eastAsia"/>
            <w:bCs/>
            <w:kern w:val="44"/>
          </w:rPr>
          <w:t>五部分附表</w:t>
        </w:r>
        <w:r w:rsidR="007A7187" w:rsidRPr="00FD3CC1">
          <w:rPr>
            <w:webHidden/>
          </w:rPr>
          <w:tab/>
        </w:r>
        <w:r w:rsidR="007A7187" w:rsidRPr="00FD3CC1">
          <w:rPr>
            <w:webHidden/>
          </w:rPr>
          <w:fldChar w:fldCharType="begin"/>
        </w:r>
        <w:r w:rsidR="007A7187" w:rsidRPr="00FD3CC1">
          <w:rPr>
            <w:webHidden/>
          </w:rPr>
          <w:instrText xml:space="preserve"> PAGEREF _Toc15396618 \h </w:instrText>
        </w:r>
        <w:r w:rsidR="007A7187" w:rsidRPr="00FD3CC1">
          <w:rPr>
            <w:webHidden/>
          </w:rPr>
        </w:r>
        <w:r w:rsidR="007A7187" w:rsidRPr="00FD3CC1">
          <w:rPr>
            <w:webHidden/>
          </w:rPr>
          <w:fldChar w:fldCharType="separate"/>
        </w:r>
        <w:r w:rsidR="007A7187">
          <w:rPr>
            <w:webHidden/>
          </w:rPr>
          <w:t>19</w:t>
        </w:r>
        <w:r w:rsidR="007A7187" w:rsidRPr="00FD3CC1">
          <w:rPr>
            <w:webHidden/>
          </w:rPr>
          <w:fldChar w:fldCharType="end"/>
        </w:r>
      </w:hyperlink>
    </w:p>
    <w:p w:rsidR="007A7187" w:rsidRPr="00FD3CC1" w:rsidRDefault="007A7187" w:rsidP="00000056">
      <w:pPr>
        <w:pStyle w:val="20"/>
        <w:rPr>
          <w:rFonts w:cstheme="minorBidi"/>
        </w:rPr>
      </w:pPr>
      <w:r w:rsidRPr="00FD3CC1">
        <w:rPr>
          <w:rFonts w:hint="eastAsia"/>
        </w:rPr>
        <w:t>一、</w:t>
      </w:r>
      <w:hyperlink w:anchor="_Toc15396619" w:history="1">
        <w:r w:rsidRPr="00FD3CC1">
          <w:rPr>
            <w:rStyle w:val="a5"/>
            <w:rFonts w:hint="eastAsia"/>
          </w:rPr>
          <w:t>收入支出决算总表</w:t>
        </w:r>
        <w:r w:rsidRPr="00FD3CC1">
          <w:rPr>
            <w:webHidden/>
          </w:rPr>
          <w:tab/>
        </w:r>
        <w:r w:rsidRPr="00FD3CC1">
          <w:rPr>
            <w:webHidden/>
          </w:rPr>
          <w:fldChar w:fldCharType="begin"/>
        </w:r>
        <w:r w:rsidRPr="00FD3CC1">
          <w:rPr>
            <w:webHidden/>
          </w:rPr>
          <w:instrText xml:space="preserve"> PAGEREF _Toc15396619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二、</w:t>
      </w:r>
      <w:hyperlink w:anchor="_Toc15396620" w:history="1">
        <w:r w:rsidRPr="00FD3CC1">
          <w:rPr>
            <w:rStyle w:val="a5"/>
            <w:rFonts w:hint="eastAsia"/>
          </w:rPr>
          <w:t>收入总表</w:t>
        </w:r>
        <w:r w:rsidRPr="00FD3CC1">
          <w:rPr>
            <w:webHidden/>
          </w:rPr>
          <w:tab/>
        </w:r>
        <w:r w:rsidRPr="00FD3CC1">
          <w:rPr>
            <w:webHidden/>
          </w:rPr>
          <w:fldChar w:fldCharType="begin"/>
        </w:r>
        <w:r w:rsidRPr="00FD3CC1">
          <w:rPr>
            <w:webHidden/>
          </w:rPr>
          <w:instrText xml:space="preserve"> PAGEREF _Toc15396620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三、</w:t>
      </w:r>
      <w:hyperlink w:anchor="_Toc15396621" w:history="1">
        <w:r w:rsidRPr="00FD3CC1">
          <w:rPr>
            <w:rStyle w:val="a5"/>
            <w:rFonts w:hint="eastAsia"/>
          </w:rPr>
          <w:t>支出总表</w:t>
        </w:r>
        <w:r w:rsidRPr="00FD3CC1">
          <w:rPr>
            <w:webHidden/>
          </w:rPr>
          <w:tab/>
        </w:r>
        <w:r w:rsidRPr="00FD3CC1">
          <w:rPr>
            <w:webHidden/>
          </w:rPr>
          <w:fldChar w:fldCharType="begin"/>
        </w:r>
        <w:r w:rsidRPr="00FD3CC1">
          <w:rPr>
            <w:webHidden/>
          </w:rPr>
          <w:instrText xml:space="preserve"> PAGEREF _Toc15396621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四、</w:t>
      </w:r>
      <w:hyperlink w:anchor="_Toc15396622" w:history="1">
        <w:r w:rsidRPr="00FD3CC1">
          <w:rPr>
            <w:rStyle w:val="a5"/>
            <w:rFonts w:hint="eastAsia"/>
          </w:rPr>
          <w:t>财政拨款收入支出决算总表</w:t>
        </w:r>
        <w:r w:rsidRPr="00FD3CC1">
          <w:rPr>
            <w:webHidden/>
          </w:rPr>
          <w:tab/>
        </w:r>
        <w:r w:rsidRPr="00FD3CC1">
          <w:rPr>
            <w:webHidden/>
          </w:rPr>
          <w:fldChar w:fldCharType="begin"/>
        </w:r>
        <w:r w:rsidRPr="00FD3CC1">
          <w:rPr>
            <w:webHidden/>
          </w:rPr>
          <w:instrText xml:space="preserve"> PAGEREF _Toc15396622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pPr>
      <w:r w:rsidRPr="00FD3CC1">
        <w:rPr>
          <w:rFonts w:hint="eastAsia"/>
        </w:rPr>
        <w:t>五、</w:t>
      </w:r>
      <w:hyperlink w:anchor="_Toc15396623" w:history="1">
        <w:r w:rsidRPr="00FD3CC1">
          <w:rPr>
            <w:rFonts w:hint="eastAsia"/>
          </w:rPr>
          <w:t>财政拨款支出决算明细表（政府经济分类科目）</w:t>
        </w:r>
        <w:r w:rsidRPr="00FD3CC1">
          <w:rPr>
            <w:webHidden/>
          </w:rPr>
          <w:tab/>
        </w:r>
        <w:r w:rsidRPr="00FD3CC1">
          <w:rPr>
            <w:webHidden/>
          </w:rPr>
          <w:fldChar w:fldCharType="begin"/>
        </w:r>
        <w:r w:rsidRPr="00FD3CC1">
          <w:rPr>
            <w:webHidden/>
          </w:rPr>
          <w:instrText xml:space="preserve"> PAGEREF _Toc15396623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六、</w:t>
      </w:r>
      <w:hyperlink w:anchor="_Toc15396624" w:history="1">
        <w:r w:rsidRPr="00FD3CC1">
          <w:rPr>
            <w:rStyle w:val="a5"/>
            <w:rFonts w:hint="eastAsia"/>
          </w:rPr>
          <w:t>一般公共预算财政拨款支出决算表</w:t>
        </w:r>
        <w:r w:rsidRPr="00FD3CC1">
          <w:rPr>
            <w:webHidden/>
          </w:rPr>
          <w:tab/>
        </w:r>
        <w:r w:rsidRPr="00FD3CC1">
          <w:rPr>
            <w:webHidden/>
          </w:rPr>
          <w:fldChar w:fldCharType="begin"/>
        </w:r>
        <w:r w:rsidRPr="00FD3CC1">
          <w:rPr>
            <w:webHidden/>
          </w:rPr>
          <w:instrText xml:space="preserve"> PAGEREF _Toc15396624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七、</w:t>
      </w:r>
      <w:hyperlink w:anchor="_Toc15396625" w:history="1">
        <w:r w:rsidRPr="00FD3CC1">
          <w:rPr>
            <w:rStyle w:val="a5"/>
            <w:rFonts w:hint="eastAsia"/>
          </w:rPr>
          <w:t>一般公共预算财政拨款支出决算明细表</w:t>
        </w:r>
        <w:r w:rsidRPr="00FD3CC1">
          <w:rPr>
            <w:webHidden/>
          </w:rPr>
          <w:tab/>
        </w:r>
        <w:r w:rsidRPr="00FD3CC1">
          <w:rPr>
            <w:webHidden/>
          </w:rPr>
          <w:fldChar w:fldCharType="begin"/>
        </w:r>
        <w:r w:rsidRPr="00FD3CC1">
          <w:rPr>
            <w:webHidden/>
          </w:rPr>
          <w:instrText xml:space="preserve"> PAGEREF _Toc15396625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八、</w:t>
      </w:r>
      <w:hyperlink w:anchor="_Toc15396626" w:history="1">
        <w:r w:rsidRPr="00FD3CC1">
          <w:rPr>
            <w:rStyle w:val="a5"/>
            <w:rFonts w:hint="eastAsia"/>
          </w:rPr>
          <w:t>一般公共预算财政拨款基本支出决算表</w:t>
        </w:r>
        <w:r w:rsidRPr="00FD3CC1">
          <w:rPr>
            <w:webHidden/>
          </w:rPr>
          <w:tab/>
        </w:r>
        <w:r w:rsidRPr="00FD3CC1">
          <w:rPr>
            <w:webHidden/>
          </w:rPr>
          <w:fldChar w:fldCharType="begin"/>
        </w:r>
        <w:r w:rsidRPr="00FD3CC1">
          <w:rPr>
            <w:webHidden/>
          </w:rPr>
          <w:instrText xml:space="preserve"> PAGEREF _Toc15396626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九、</w:t>
      </w:r>
      <w:hyperlink w:anchor="_Toc15396627" w:history="1">
        <w:r w:rsidRPr="00FD3CC1">
          <w:rPr>
            <w:rStyle w:val="a5"/>
            <w:rFonts w:hint="eastAsia"/>
          </w:rPr>
          <w:t>一般公共预算财政拨款项目支出决算表</w:t>
        </w:r>
        <w:r w:rsidRPr="00FD3CC1">
          <w:rPr>
            <w:webHidden/>
          </w:rPr>
          <w:tab/>
        </w:r>
        <w:r w:rsidRPr="00FD3CC1">
          <w:rPr>
            <w:webHidden/>
          </w:rPr>
          <w:fldChar w:fldCharType="begin"/>
        </w:r>
        <w:r w:rsidRPr="00FD3CC1">
          <w:rPr>
            <w:webHidden/>
          </w:rPr>
          <w:instrText xml:space="preserve"> PAGEREF _Toc15396627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十、</w:t>
      </w:r>
      <w:hyperlink w:anchor="_Toc15396628" w:history="1">
        <w:r w:rsidRPr="00FD3CC1">
          <w:rPr>
            <w:rStyle w:val="a5"/>
            <w:rFonts w:hint="eastAsia"/>
          </w:rPr>
          <w:t>一般公共预算财政拨款“三公”经费支出决算表</w:t>
        </w:r>
        <w:r w:rsidRPr="00FD3CC1">
          <w:rPr>
            <w:webHidden/>
          </w:rPr>
          <w:tab/>
        </w:r>
        <w:r w:rsidRPr="00FD3CC1">
          <w:rPr>
            <w:webHidden/>
          </w:rPr>
          <w:fldChar w:fldCharType="begin"/>
        </w:r>
        <w:r w:rsidRPr="00FD3CC1">
          <w:rPr>
            <w:webHidden/>
          </w:rPr>
          <w:instrText xml:space="preserve"> PAGEREF _Toc15396628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十一、</w:t>
      </w:r>
      <w:hyperlink w:anchor="_Toc15396629" w:history="1">
        <w:r w:rsidRPr="00FD3CC1">
          <w:rPr>
            <w:rStyle w:val="a5"/>
            <w:rFonts w:hint="eastAsia"/>
          </w:rPr>
          <w:t>政府性基金预算财政拨款收入支出决算表</w:t>
        </w:r>
        <w:r w:rsidRPr="00FD3CC1">
          <w:rPr>
            <w:webHidden/>
          </w:rPr>
          <w:tab/>
        </w:r>
        <w:r w:rsidRPr="00FD3CC1">
          <w:rPr>
            <w:webHidden/>
          </w:rPr>
          <w:fldChar w:fldCharType="begin"/>
        </w:r>
        <w:r w:rsidRPr="00FD3CC1">
          <w:rPr>
            <w:webHidden/>
          </w:rPr>
          <w:instrText xml:space="preserve"> PAGEREF _Toc15396629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rPr>
      </w:pPr>
      <w:r w:rsidRPr="00FD3CC1">
        <w:rPr>
          <w:rFonts w:hint="eastAsia"/>
        </w:rPr>
        <w:t>十二、</w:t>
      </w:r>
      <w:hyperlink w:anchor="_Toc15396630" w:history="1">
        <w:r w:rsidRPr="00FD3CC1">
          <w:rPr>
            <w:rStyle w:val="a5"/>
            <w:rFonts w:hint="eastAsia"/>
          </w:rPr>
          <w:t>政府性基金预算财政拨款“三公”经费支出决算表</w:t>
        </w:r>
        <w:r w:rsidRPr="00FD3CC1">
          <w:rPr>
            <w:webHidden/>
          </w:rPr>
          <w:tab/>
        </w:r>
        <w:r w:rsidRPr="00FD3CC1">
          <w:rPr>
            <w:webHidden/>
          </w:rPr>
          <w:fldChar w:fldCharType="begin"/>
        </w:r>
        <w:r w:rsidRPr="00FD3CC1">
          <w:rPr>
            <w:webHidden/>
          </w:rPr>
          <w:instrText xml:space="preserve"> PAGEREF _Toc15396630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000056">
      <w:pPr>
        <w:pStyle w:val="20"/>
        <w:rPr>
          <w:rFonts w:cstheme="minorBidi"/>
          <w:sz w:val="24"/>
        </w:rPr>
      </w:pPr>
      <w:r w:rsidRPr="00FD3CC1">
        <w:rPr>
          <w:rFonts w:hint="eastAsia"/>
        </w:rPr>
        <w:t>十三、</w:t>
      </w:r>
      <w:hyperlink w:anchor="_Toc15396631" w:history="1">
        <w:r w:rsidRPr="00FD3CC1">
          <w:rPr>
            <w:rStyle w:val="a5"/>
            <w:rFonts w:hint="eastAsia"/>
          </w:rPr>
          <w:t>国有资本经营预算支出决算表</w:t>
        </w:r>
        <w:r w:rsidRPr="00FD3CC1">
          <w:rPr>
            <w:webHidden/>
          </w:rPr>
          <w:tab/>
        </w:r>
        <w:r w:rsidRPr="00FD3CC1">
          <w:rPr>
            <w:webHidden/>
          </w:rPr>
          <w:fldChar w:fldCharType="begin"/>
        </w:r>
        <w:r w:rsidRPr="00FD3CC1">
          <w:rPr>
            <w:webHidden/>
          </w:rPr>
          <w:instrText xml:space="preserve"> PAGEREF _Toc15396631 \h </w:instrText>
        </w:r>
        <w:r w:rsidRPr="00FD3CC1">
          <w:rPr>
            <w:webHidden/>
          </w:rPr>
        </w:r>
        <w:r w:rsidRPr="00FD3CC1">
          <w:rPr>
            <w:webHidden/>
          </w:rPr>
          <w:fldChar w:fldCharType="separate"/>
        </w:r>
        <w:r>
          <w:rPr>
            <w:webHidden/>
          </w:rPr>
          <w:t>19</w:t>
        </w:r>
        <w:r w:rsidRPr="00FD3CC1">
          <w:rPr>
            <w:webHidden/>
          </w:rPr>
          <w:fldChar w:fldCharType="end"/>
        </w:r>
      </w:hyperlink>
    </w:p>
    <w:p w:rsidR="007A7187" w:rsidRPr="00FD3CC1" w:rsidRDefault="007A7187" w:rsidP="007A7187">
      <w:pPr>
        <w:widowControl/>
        <w:jc w:val="left"/>
        <w:rPr>
          <w:rFonts w:ascii="仿宋" w:eastAsia="仿宋" w:hAnsi="仿宋"/>
          <w:color w:val="000000"/>
          <w:sz w:val="24"/>
        </w:rPr>
      </w:pPr>
      <w:r w:rsidRPr="00FD3CC1">
        <w:rPr>
          <w:rFonts w:ascii="仿宋" w:eastAsia="仿宋" w:hAnsi="仿宋"/>
          <w:color w:val="000000"/>
          <w:sz w:val="24"/>
        </w:rPr>
        <w:fldChar w:fldCharType="end"/>
      </w:r>
    </w:p>
    <w:p w:rsidR="007A7187" w:rsidRDefault="007A7187" w:rsidP="007A7187">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7A7187" w:rsidRPr="006208A6" w:rsidRDefault="007A7187" w:rsidP="007A7187">
      <w:pPr>
        <w:pStyle w:val="1"/>
        <w:jc w:val="center"/>
        <w:rPr>
          <w:rStyle w:val="1Char"/>
          <w:rFonts w:ascii="黑体" w:eastAsia="黑体" w:hAnsi="黑体"/>
        </w:rPr>
      </w:pPr>
      <w:r w:rsidRPr="006208A6">
        <w:rPr>
          <w:rFonts w:ascii="黑体" w:eastAsia="黑体" w:hAnsi="黑体" w:hint="eastAsia"/>
        </w:rPr>
        <w:lastRenderedPageBreak/>
        <w:t xml:space="preserve">第一部分 </w:t>
      </w:r>
      <w:r w:rsidRPr="006208A6">
        <w:rPr>
          <w:rStyle w:val="1Char"/>
          <w:rFonts w:ascii="黑体" w:eastAsia="黑体" w:hAnsi="黑体" w:hint="eastAsia"/>
        </w:rPr>
        <w:t>部门概况</w:t>
      </w:r>
      <w:bookmarkEnd w:id="13"/>
      <w:bookmarkEnd w:id="14"/>
    </w:p>
    <w:p w:rsidR="007A7187" w:rsidRPr="00CE49DA" w:rsidRDefault="007A7187" w:rsidP="007A7187">
      <w:pPr>
        <w:widowControl/>
        <w:jc w:val="left"/>
        <w:rPr>
          <w:rFonts w:ascii="黑体" w:eastAsia="黑体"/>
          <w:color w:val="000000"/>
          <w:sz w:val="32"/>
          <w:szCs w:val="32"/>
        </w:rPr>
      </w:pPr>
    </w:p>
    <w:p w:rsidR="007A7187" w:rsidRPr="006208A6" w:rsidRDefault="007A7187" w:rsidP="007A7187">
      <w:pPr>
        <w:pStyle w:val="2"/>
        <w:rPr>
          <w:rStyle w:val="2Char"/>
          <w:rFonts w:ascii="仿宋" w:eastAsia="仿宋" w:hAnsi="仿宋"/>
        </w:rPr>
      </w:pPr>
      <w:bookmarkStart w:id="15" w:name="_Toc15377197"/>
      <w:bookmarkStart w:id="16" w:name="_Toc15396600"/>
      <w:r w:rsidRPr="006208A6">
        <w:rPr>
          <w:rFonts w:ascii="黑体" w:eastAsia="黑体" w:hAnsi="黑体" w:hint="eastAsia"/>
          <w:color w:val="000000"/>
        </w:rPr>
        <w:t>一、基</w:t>
      </w:r>
      <w:r w:rsidRPr="006208A6">
        <w:rPr>
          <w:rStyle w:val="2Char"/>
          <w:rFonts w:ascii="黑体" w:eastAsia="黑体" w:hAnsi="黑体" w:hint="eastAsia"/>
        </w:rPr>
        <w:t>本职能及主要工作</w:t>
      </w:r>
      <w:bookmarkEnd w:id="15"/>
      <w:bookmarkEnd w:id="16"/>
    </w:p>
    <w:p w:rsidR="007A7187" w:rsidRPr="006D2C54" w:rsidRDefault="007A7187" w:rsidP="007A7187">
      <w:pPr>
        <w:pStyle w:val="a4"/>
        <w:adjustRightInd w:val="0"/>
        <w:snapToGrid w:val="0"/>
        <w:spacing w:before="93" w:line="600" w:lineRule="exact"/>
        <w:ind w:firstLineChars="210" w:firstLine="672"/>
        <w:outlineLvl w:val="2"/>
        <w:rPr>
          <w:bCs/>
          <w:color w:val="000000"/>
          <w:sz w:val="32"/>
          <w:szCs w:val="32"/>
        </w:rPr>
      </w:pPr>
      <w:bookmarkStart w:id="17" w:name="_Toc15377198"/>
      <w:bookmarkStart w:id="18" w:name="_Toc15378445"/>
      <w:r w:rsidRPr="006D2C54">
        <w:rPr>
          <w:rFonts w:hint="eastAsia"/>
          <w:bCs/>
          <w:color w:val="000000"/>
          <w:sz w:val="32"/>
          <w:szCs w:val="32"/>
        </w:rPr>
        <w:t>（一）主要职能</w:t>
      </w:r>
    </w:p>
    <w:p w:rsidR="007A7187" w:rsidRPr="006D2C54" w:rsidRDefault="007A7187" w:rsidP="007A7187">
      <w:pPr>
        <w:widowControl/>
        <w:spacing w:line="525" w:lineRule="atLeast"/>
        <w:ind w:firstLineChars="200" w:firstLine="640"/>
        <w:jc w:val="left"/>
        <w:rPr>
          <w:rFonts w:ascii="仿宋" w:eastAsia="仿宋" w:hAnsi="仿宋"/>
          <w:color w:val="000000"/>
          <w:sz w:val="32"/>
          <w:szCs w:val="32"/>
        </w:rPr>
      </w:pPr>
      <w:bookmarkStart w:id="19" w:name="_Toc15377199"/>
      <w:bookmarkStart w:id="20" w:name="_Toc15378446"/>
      <w:bookmarkEnd w:id="17"/>
      <w:bookmarkEnd w:id="18"/>
      <w:r w:rsidRPr="006D2C54">
        <w:rPr>
          <w:rFonts w:ascii="仿宋" w:eastAsia="仿宋" w:hAnsi="仿宋" w:hint="eastAsia"/>
          <w:color w:val="000000"/>
          <w:sz w:val="32"/>
          <w:szCs w:val="32"/>
        </w:rPr>
        <w:t xml:space="preserve">开江县长田初级中学是开江县教科局下辖的一所全日制初级中学。实施初中义务教育，促进义务教育发展。 </w:t>
      </w:r>
    </w:p>
    <w:p w:rsidR="007A7187" w:rsidRPr="006D2C54" w:rsidRDefault="007A7187" w:rsidP="007A7187">
      <w:pPr>
        <w:pStyle w:val="a4"/>
        <w:adjustRightInd w:val="0"/>
        <w:snapToGrid w:val="0"/>
        <w:spacing w:before="93" w:line="600" w:lineRule="exact"/>
        <w:ind w:firstLineChars="210" w:firstLine="672"/>
        <w:outlineLvl w:val="2"/>
        <w:rPr>
          <w:bCs/>
          <w:color w:val="000000"/>
          <w:sz w:val="32"/>
          <w:szCs w:val="32"/>
        </w:rPr>
      </w:pPr>
      <w:r w:rsidRPr="006D2C54">
        <w:rPr>
          <w:rFonts w:hint="eastAsia"/>
          <w:bCs/>
          <w:color w:val="000000"/>
          <w:sz w:val="32"/>
          <w:szCs w:val="32"/>
        </w:rPr>
        <w:t>（二）</w:t>
      </w:r>
      <w:r w:rsidRPr="006D2C54">
        <w:rPr>
          <w:bCs/>
          <w:color w:val="000000"/>
          <w:sz w:val="32"/>
          <w:szCs w:val="32"/>
        </w:rPr>
        <w:t>201</w:t>
      </w:r>
      <w:r>
        <w:rPr>
          <w:rFonts w:hint="eastAsia"/>
          <w:bCs/>
          <w:color w:val="000000"/>
          <w:sz w:val="32"/>
          <w:szCs w:val="32"/>
        </w:rPr>
        <w:t>9</w:t>
      </w:r>
      <w:r w:rsidRPr="006D2C54">
        <w:rPr>
          <w:rFonts w:hint="eastAsia"/>
          <w:bCs/>
          <w:color w:val="000000"/>
          <w:sz w:val="32"/>
          <w:szCs w:val="32"/>
        </w:rPr>
        <w:t>年重点工作完成情况</w:t>
      </w:r>
      <w:bookmarkEnd w:id="19"/>
      <w:bookmarkEnd w:id="20"/>
    </w:p>
    <w:p w:rsidR="007A7187" w:rsidRPr="006D2C54" w:rsidRDefault="007A7187" w:rsidP="007A7187">
      <w:pPr>
        <w:pStyle w:val="a4"/>
        <w:adjustRightInd w:val="0"/>
        <w:snapToGrid w:val="0"/>
        <w:spacing w:before="93" w:line="600" w:lineRule="exact"/>
        <w:ind w:firstLineChars="210" w:firstLine="672"/>
        <w:rPr>
          <w:rFonts w:ascii="仿宋" w:eastAsia="仿宋" w:hAnsi="仿宋"/>
          <w:color w:val="000000"/>
          <w:kern w:val="2"/>
          <w:sz w:val="32"/>
          <w:szCs w:val="32"/>
        </w:rPr>
      </w:pPr>
      <w:r w:rsidRPr="006D2C54">
        <w:rPr>
          <w:rFonts w:ascii="仿宋" w:eastAsia="仿宋" w:hAnsi="仿宋" w:hint="eastAsia"/>
          <w:color w:val="000000"/>
          <w:kern w:val="2"/>
          <w:sz w:val="32"/>
          <w:szCs w:val="32"/>
        </w:rPr>
        <w:t>学校全面贯彻党的教育方针政策，加强党的建设，加强教师队伍建设，实施义务教育均衡发展，提升教学质量，办人民满意教育。按照《义务教育法》的相关要求，完成了当年义务</w:t>
      </w:r>
      <w:r w:rsidR="008616CC">
        <w:rPr>
          <w:rFonts w:ascii="仿宋" w:eastAsia="仿宋" w:hAnsi="仿宋" w:hint="eastAsia"/>
          <w:color w:val="000000"/>
          <w:kern w:val="2"/>
          <w:sz w:val="32"/>
          <w:szCs w:val="32"/>
        </w:rPr>
        <w:t>教育</w:t>
      </w:r>
      <w:r w:rsidRPr="006D2C54">
        <w:rPr>
          <w:rFonts w:ascii="仿宋" w:eastAsia="仿宋" w:hAnsi="仿宋" w:hint="eastAsia"/>
          <w:color w:val="000000"/>
          <w:kern w:val="2"/>
          <w:sz w:val="32"/>
          <w:szCs w:val="32"/>
        </w:rPr>
        <w:t>教学任务。</w:t>
      </w:r>
    </w:p>
    <w:p w:rsidR="007A7187" w:rsidRPr="006208A6" w:rsidRDefault="007A7187" w:rsidP="007A7187">
      <w:pPr>
        <w:pStyle w:val="2"/>
        <w:rPr>
          <w:rStyle w:val="2Char"/>
        </w:rPr>
      </w:pPr>
      <w:bookmarkStart w:id="21" w:name="_Toc15377200"/>
      <w:bookmarkStart w:id="22" w:name="_Toc15396601"/>
      <w:r w:rsidRPr="006208A6">
        <w:rPr>
          <w:rFonts w:ascii="黑体" w:eastAsia="黑体" w:hint="eastAsia"/>
          <w:color w:val="000000"/>
        </w:rPr>
        <w:t>二、</w:t>
      </w:r>
      <w:r w:rsidRPr="006208A6">
        <w:rPr>
          <w:rFonts w:ascii="黑体" w:eastAsia="黑体" w:hAnsi="黑体" w:hint="eastAsia"/>
          <w:color w:val="000000"/>
        </w:rPr>
        <w:t>机</w:t>
      </w:r>
      <w:r w:rsidRPr="006208A6">
        <w:rPr>
          <w:rStyle w:val="2Char"/>
          <w:rFonts w:ascii="黑体" w:eastAsia="黑体" w:hAnsi="黑体" w:hint="eastAsia"/>
        </w:rPr>
        <w:t>构设置</w:t>
      </w:r>
      <w:bookmarkEnd w:id="21"/>
      <w:bookmarkEnd w:id="22"/>
    </w:p>
    <w:p w:rsidR="007A7187" w:rsidRPr="006D2C54" w:rsidRDefault="007A7187" w:rsidP="007A7187">
      <w:pPr>
        <w:snapToGrid w:val="0"/>
        <w:spacing w:line="588" w:lineRule="exact"/>
        <w:ind w:firstLineChars="200" w:firstLine="640"/>
        <w:rPr>
          <w:rFonts w:ascii="仿宋" w:eastAsia="仿宋" w:hAnsi="仿宋"/>
          <w:color w:val="000000"/>
          <w:sz w:val="32"/>
          <w:szCs w:val="32"/>
        </w:rPr>
      </w:pPr>
      <w:r w:rsidRPr="006D2C54">
        <w:rPr>
          <w:rFonts w:ascii="仿宋" w:eastAsia="仿宋" w:hAnsi="仿宋" w:hint="eastAsia"/>
          <w:color w:val="000000"/>
          <w:sz w:val="32"/>
          <w:szCs w:val="32"/>
        </w:rPr>
        <w:t>开江县长田初级中学具有独立编制和独立核算的机构1个，在职教职工2</w:t>
      </w:r>
      <w:r w:rsidR="00140B2C">
        <w:rPr>
          <w:rFonts w:ascii="仿宋" w:eastAsia="仿宋" w:hAnsi="仿宋" w:hint="eastAsia"/>
          <w:color w:val="000000"/>
          <w:sz w:val="32"/>
          <w:szCs w:val="32"/>
        </w:rPr>
        <w:t>3</w:t>
      </w:r>
      <w:r w:rsidRPr="006D2C54">
        <w:rPr>
          <w:rFonts w:ascii="仿宋" w:eastAsia="仿宋" w:hAnsi="仿宋" w:hint="eastAsia"/>
          <w:color w:val="000000"/>
          <w:sz w:val="32"/>
          <w:szCs w:val="32"/>
        </w:rPr>
        <w:t>人，退休 6人，遗嘱1人。初中教学班6个，学生数2</w:t>
      </w:r>
      <w:r w:rsidR="000E4C74">
        <w:rPr>
          <w:rFonts w:ascii="仿宋" w:eastAsia="仿宋" w:hAnsi="仿宋" w:hint="eastAsia"/>
          <w:color w:val="000000"/>
          <w:sz w:val="32"/>
          <w:szCs w:val="32"/>
        </w:rPr>
        <w:t>52</w:t>
      </w:r>
      <w:r w:rsidRPr="006D2C54">
        <w:rPr>
          <w:rFonts w:ascii="仿宋" w:eastAsia="仿宋" w:hAnsi="仿宋" w:hint="eastAsia"/>
          <w:color w:val="000000"/>
          <w:sz w:val="32"/>
          <w:szCs w:val="32"/>
        </w:rPr>
        <w:t>人，定编教职工23人。</w:t>
      </w:r>
    </w:p>
    <w:p w:rsidR="007A7187" w:rsidRPr="00183A64" w:rsidRDefault="007A7187" w:rsidP="007A7187">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7A7187" w:rsidRPr="006208A6" w:rsidRDefault="007A7187" w:rsidP="007A7187">
      <w:pPr>
        <w:pStyle w:val="1"/>
        <w:ind w:right="440"/>
        <w:jc w:val="right"/>
        <w:rPr>
          <w:rStyle w:val="1Char"/>
          <w:rFonts w:ascii="黑体" w:eastAsia="黑体" w:hAnsi="黑体"/>
        </w:rPr>
      </w:pPr>
      <w:r w:rsidRPr="006208A6">
        <w:rPr>
          <w:rFonts w:ascii="黑体" w:eastAsia="黑体" w:hAnsi="黑体" w:hint="eastAsia"/>
          <w:color w:val="000000"/>
        </w:rPr>
        <w:lastRenderedPageBreak/>
        <w:t>第二部分</w:t>
      </w:r>
      <w:proofErr w:type="gramStart"/>
      <w:r w:rsidRPr="006208A6">
        <w:rPr>
          <w:rStyle w:val="1Char"/>
          <w:rFonts w:ascii="黑体" w:eastAsia="黑体" w:hAnsi="黑体" w:hint="eastAsia"/>
        </w:rPr>
        <w:t>20</w:t>
      </w:r>
      <w:r w:rsidR="003A4023" w:rsidRPr="006208A6">
        <w:rPr>
          <w:rStyle w:val="1Char"/>
          <w:rFonts w:ascii="黑体" w:eastAsia="黑体" w:hAnsi="黑体" w:hint="eastAsia"/>
        </w:rPr>
        <w:t>9</w:t>
      </w:r>
      <w:proofErr w:type="gramEnd"/>
      <w:r w:rsidRPr="006208A6">
        <w:rPr>
          <w:rStyle w:val="1Char"/>
          <w:rFonts w:ascii="黑体" w:eastAsia="黑体" w:hAnsi="黑体" w:hint="eastAsia"/>
        </w:rPr>
        <w:t>年度部门决算情况说明</w:t>
      </w:r>
      <w:bookmarkEnd w:id="5"/>
      <w:bookmarkEnd w:id="6"/>
    </w:p>
    <w:p w:rsidR="007A7187" w:rsidRPr="007127B7" w:rsidRDefault="007A7187" w:rsidP="007A7187"/>
    <w:p w:rsidR="007A7187" w:rsidRPr="006208A6" w:rsidRDefault="007A7187" w:rsidP="007A7187">
      <w:pPr>
        <w:pStyle w:val="a3"/>
        <w:numPr>
          <w:ilvl w:val="0"/>
          <w:numId w:val="1"/>
        </w:numPr>
        <w:spacing w:line="600" w:lineRule="exact"/>
        <w:ind w:firstLineChars="0"/>
        <w:outlineLvl w:val="1"/>
        <w:rPr>
          <w:rStyle w:val="2Char"/>
          <w:rFonts w:ascii="黑体" w:eastAsia="黑体" w:hAnsi="黑体"/>
          <w:b w:val="0"/>
        </w:rPr>
      </w:pPr>
      <w:bookmarkStart w:id="23" w:name="_Toc15377205"/>
      <w:bookmarkStart w:id="24" w:name="_Toc15396603"/>
      <w:r w:rsidRPr="006208A6">
        <w:rPr>
          <w:rFonts w:ascii="黑体" w:eastAsia="黑体" w:hAnsi="黑体" w:hint="eastAsia"/>
          <w:b/>
          <w:color w:val="000000"/>
          <w:sz w:val="32"/>
          <w:szCs w:val="32"/>
        </w:rPr>
        <w:t>收</w:t>
      </w:r>
      <w:r w:rsidRPr="006208A6">
        <w:rPr>
          <w:rStyle w:val="2Char"/>
          <w:rFonts w:ascii="黑体" w:eastAsia="黑体" w:hAnsi="黑体" w:hint="eastAsia"/>
          <w:b w:val="0"/>
        </w:rPr>
        <w:t>入支出决算总体情况说明</w:t>
      </w:r>
      <w:bookmarkEnd w:id="23"/>
      <w:bookmarkEnd w:id="24"/>
    </w:p>
    <w:p w:rsidR="007A7187" w:rsidRPr="00AE6D4F" w:rsidRDefault="007A7187" w:rsidP="007A7187">
      <w:pPr>
        <w:ind w:firstLineChars="150" w:firstLine="480"/>
        <w:rPr>
          <w:rFonts w:ascii="宋体" w:hAnsi="宋体" w:cs="Arial"/>
          <w:color w:val="000000"/>
          <w:kern w:val="0"/>
          <w:sz w:val="22"/>
          <w:szCs w:val="22"/>
        </w:rPr>
      </w:pPr>
      <w:r w:rsidRPr="00CE49DA">
        <w:rPr>
          <w:rFonts w:ascii="仿宋" w:eastAsia="仿宋" w:hAnsi="仿宋" w:hint="eastAsia"/>
          <w:color w:val="000000"/>
          <w:sz w:val="32"/>
          <w:szCs w:val="32"/>
        </w:rPr>
        <w:t>201</w:t>
      </w:r>
      <w:r w:rsidR="003A4023">
        <w:rPr>
          <w:rFonts w:ascii="仿宋" w:eastAsia="仿宋" w:hAnsi="仿宋" w:hint="eastAsia"/>
          <w:color w:val="000000"/>
          <w:sz w:val="32"/>
          <w:szCs w:val="32"/>
        </w:rPr>
        <w:t>9</w:t>
      </w:r>
      <w:r w:rsidRPr="00CE49DA">
        <w:rPr>
          <w:rFonts w:ascii="仿宋" w:eastAsia="仿宋" w:hAnsi="仿宋" w:hint="eastAsia"/>
          <w:color w:val="000000"/>
          <w:sz w:val="32"/>
          <w:szCs w:val="32"/>
        </w:rPr>
        <w:t>年度收</w:t>
      </w:r>
      <w:r>
        <w:rPr>
          <w:rFonts w:ascii="仿宋" w:eastAsia="仿宋" w:hAnsi="仿宋" w:hint="eastAsia"/>
          <w:color w:val="000000"/>
          <w:sz w:val="32"/>
          <w:szCs w:val="32"/>
        </w:rPr>
        <w:t>入</w:t>
      </w:r>
      <w:r w:rsidR="003A4023">
        <w:rPr>
          <w:rFonts w:ascii="仿宋" w:eastAsia="仿宋" w:hAnsi="仿宋" w:hint="eastAsia"/>
          <w:color w:val="000000"/>
          <w:sz w:val="32"/>
          <w:szCs w:val="32"/>
        </w:rPr>
        <w:t>312.23</w:t>
      </w:r>
      <w:r>
        <w:rPr>
          <w:rFonts w:ascii="仿宋" w:eastAsia="仿宋" w:hAnsi="仿宋" w:hint="eastAsia"/>
          <w:color w:val="000000"/>
          <w:sz w:val="32"/>
          <w:szCs w:val="32"/>
        </w:rPr>
        <w:t>万元，</w:t>
      </w:r>
      <w:r w:rsidRPr="00CE49DA">
        <w:rPr>
          <w:rFonts w:ascii="仿宋" w:eastAsia="仿宋" w:hAnsi="仿宋" w:hint="eastAsia"/>
          <w:color w:val="000000"/>
          <w:sz w:val="32"/>
          <w:szCs w:val="32"/>
        </w:rPr>
        <w:t>支</w:t>
      </w:r>
      <w:r>
        <w:rPr>
          <w:rFonts w:ascii="仿宋" w:eastAsia="仿宋" w:hAnsi="仿宋" w:hint="eastAsia"/>
          <w:color w:val="000000"/>
          <w:sz w:val="32"/>
          <w:szCs w:val="32"/>
        </w:rPr>
        <w:t>出3</w:t>
      </w:r>
      <w:r w:rsidR="003A4023">
        <w:rPr>
          <w:rFonts w:ascii="仿宋" w:eastAsia="仿宋" w:hAnsi="仿宋" w:hint="eastAsia"/>
          <w:color w:val="000000"/>
          <w:sz w:val="32"/>
          <w:szCs w:val="32"/>
        </w:rPr>
        <w:t>13.68</w:t>
      </w:r>
      <w:r w:rsidRPr="00CE49DA">
        <w:rPr>
          <w:rFonts w:ascii="仿宋" w:eastAsia="仿宋" w:hAnsi="仿宋" w:hint="eastAsia"/>
          <w:color w:val="000000"/>
          <w:sz w:val="32"/>
          <w:szCs w:val="32"/>
        </w:rPr>
        <w:t>万元。与201</w:t>
      </w:r>
      <w:r w:rsidR="003A4023">
        <w:rPr>
          <w:rFonts w:ascii="仿宋" w:eastAsia="仿宋" w:hAnsi="仿宋" w:hint="eastAsia"/>
          <w:color w:val="000000"/>
          <w:sz w:val="32"/>
          <w:szCs w:val="32"/>
        </w:rPr>
        <w:t>8</w:t>
      </w:r>
      <w:r w:rsidRPr="00CE49DA">
        <w:rPr>
          <w:rFonts w:ascii="仿宋" w:eastAsia="仿宋" w:hAnsi="仿宋" w:hint="eastAsia"/>
          <w:color w:val="000000"/>
          <w:sz w:val="32"/>
          <w:szCs w:val="32"/>
        </w:rPr>
        <w:t>年相比，收</w:t>
      </w:r>
      <w:r>
        <w:rPr>
          <w:rFonts w:ascii="仿宋" w:eastAsia="仿宋" w:hAnsi="仿宋" w:hint="eastAsia"/>
          <w:color w:val="000000"/>
          <w:sz w:val="32"/>
          <w:szCs w:val="32"/>
        </w:rPr>
        <w:t>入</w:t>
      </w:r>
      <w:r w:rsidR="003A4023">
        <w:rPr>
          <w:rFonts w:ascii="仿宋" w:eastAsia="仿宋" w:hAnsi="仿宋" w:hint="eastAsia"/>
          <w:color w:val="000000"/>
          <w:sz w:val="32"/>
          <w:szCs w:val="32"/>
        </w:rPr>
        <w:t>减少</w:t>
      </w:r>
      <w:r>
        <w:rPr>
          <w:rFonts w:ascii="仿宋" w:eastAsia="仿宋" w:hAnsi="仿宋" w:hint="eastAsia"/>
          <w:color w:val="000000"/>
          <w:sz w:val="32"/>
          <w:szCs w:val="32"/>
        </w:rPr>
        <w:t>2</w:t>
      </w:r>
      <w:r w:rsidR="003A4023">
        <w:rPr>
          <w:rFonts w:ascii="仿宋" w:eastAsia="仿宋" w:hAnsi="仿宋" w:hint="eastAsia"/>
          <w:color w:val="000000"/>
          <w:sz w:val="32"/>
          <w:szCs w:val="32"/>
        </w:rPr>
        <w:t>3.8</w:t>
      </w:r>
      <w:r>
        <w:rPr>
          <w:rFonts w:ascii="仿宋" w:eastAsia="仿宋" w:hAnsi="仿宋" w:hint="eastAsia"/>
          <w:color w:val="000000"/>
          <w:sz w:val="32"/>
          <w:szCs w:val="32"/>
        </w:rPr>
        <w:t>万元</w:t>
      </w:r>
      <w:r w:rsidRPr="00CE49DA">
        <w:rPr>
          <w:rFonts w:ascii="仿宋" w:eastAsia="仿宋" w:hAnsi="仿宋" w:hint="eastAsia"/>
          <w:color w:val="000000"/>
          <w:sz w:val="32"/>
          <w:szCs w:val="32"/>
        </w:rPr>
        <w:t>、支</w:t>
      </w:r>
      <w:r>
        <w:rPr>
          <w:rFonts w:ascii="仿宋" w:eastAsia="仿宋" w:hAnsi="仿宋" w:hint="eastAsia"/>
          <w:color w:val="000000"/>
          <w:sz w:val="32"/>
          <w:szCs w:val="32"/>
        </w:rPr>
        <w:t>出增加</w:t>
      </w:r>
      <w:r w:rsidR="00FC7B89">
        <w:rPr>
          <w:rFonts w:ascii="仿宋" w:eastAsia="仿宋" w:hAnsi="仿宋" w:hint="eastAsia"/>
          <w:color w:val="000000"/>
          <w:sz w:val="32"/>
          <w:szCs w:val="32"/>
        </w:rPr>
        <w:t>3.67</w:t>
      </w:r>
      <w:r>
        <w:rPr>
          <w:rFonts w:ascii="仿宋" w:eastAsia="仿宋" w:hAnsi="仿宋" w:hint="eastAsia"/>
          <w:color w:val="000000"/>
          <w:sz w:val="32"/>
          <w:szCs w:val="32"/>
        </w:rPr>
        <w:t>万元。收入</w:t>
      </w:r>
      <w:r w:rsidR="00FC7B89">
        <w:rPr>
          <w:rFonts w:ascii="仿宋" w:eastAsia="仿宋" w:hAnsi="仿宋" w:hint="eastAsia"/>
          <w:color w:val="000000"/>
          <w:sz w:val="32"/>
          <w:szCs w:val="32"/>
        </w:rPr>
        <w:t>减少</w:t>
      </w:r>
      <w:r>
        <w:rPr>
          <w:rFonts w:ascii="仿宋" w:eastAsia="仿宋" w:hAnsi="仿宋" w:hint="eastAsia"/>
          <w:color w:val="000000"/>
          <w:sz w:val="32"/>
          <w:szCs w:val="32"/>
        </w:rPr>
        <w:t>7.</w:t>
      </w:r>
      <w:r w:rsidR="00FC7B89">
        <w:rPr>
          <w:rFonts w:ascii="仿宋" w:eastAsia="仿宋" w:hAnsi="仿宋" w:hint="eastAsia"/>
          <w:color w:val="000000"/>
          <w:sz w:val="32"/>
          <w:szCs w:val="32"/>
        </w:rPr>
        <w:t>08</w:t>
      </w:r>
      <w:r w:rsidRPr="00CE49DA">
        <w:rPr>
          <w:rFonts w:ascii="仿宋" w:eastAsia="仿宋" w:hAnsi="仿宋"/>
          <w:color w:val="000000"/>
          <w:sz w:val="32"/>
          <w:szCs w:val="32"/>
        </w:rPr>
        <w:t>%</w:t>
      </w:r>
      <w:r>
        <w:rPr>
          <w:rFonts w:ascii="仿宋" w:eastAsia="仿宋" w:hAnsi="仿宋"/>
          <w:color w:val="000000"/>
          <w:sz w:val="32"/>
          <w:szCs w:val="32"/>
        </w:rPr>
        <w:t>，支出增长</w:t>
      </w:r>
      <w:r>
        <w:rPr>
          <w:rFonts w:ascii="仿宋" w:eastAsia="仿宋" w:hAnsi="仿宋" w:hint="eastAsia"/>
          <w:color w:val="000000"/>
          <w:sz w:val="32"/>
          <w:szCs w:val="32"/>
        </w:rPr>
        <w:t>1</w:t>
      </w:r>
      <w:r w:rsidR="00FC7B89">
        <w:rPr>
          <w:rFonts w:ascii="仿宋" w:eastAsia="仿宋" w:hAnsi="仿宋" w:hint="eastAsia"/>
          <w:color w:val="000000"/>
          <w:sz w:val="32"/>
          <w:szCs w:val="32"/>
        </w:rPr>
        <w:t>.18</w:t>
      </w:r>
      <w:r>
        <w:rPr>
          <w:rFonts w:ascii="仿宋" w:eastAsia="仿宋" w:hAnsi="仿宋" w:hint="eastAsia"/>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人员</w:t>
      </w:r>
      <w:r w:rsidR="00FC7B89">
        <w:rPr>
          <w:rFonts w:ascii="仿宋" w:eastAsia="仿宋" w:hAnsi="仿宋" w:hint="eastAsia"/>
          <w:color w:val="000000"/>
          <w:sz w:val="32"/>
          <w:szCs w:val="32"/>
        </w:rPr>
        <w:t>减少</w:t>
      </w:r>
      <w:r>
        <w:rPr>
          <w:rFonts w:ascii="仿宋" w:eastAsia="仿宋" w:hAnsi="仿宋" w:hint="eastAsia"/>
          <w:color w:val="000000"/>
          <w:sz w:val="32"/>
          <w:szCs w:val="32"/>
        </w:rPr>
        <w:t>，其他对个人和家庭补助支出增加。</w:t>
      </w:r>
    </w:p>
    <w:p w:rsidR="007A7187" w:rsidRPr="00BD561B" w:rsidRDefault="007A7187" w:rsidP="007A7187">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7A7187" w:rsidRDefault="007A7187" w:rsidP="007A7187">
      <w:r w:rsidRPr="00512407">
        <w:rPr>
          <w:noProof/>
          <w:color w:val="FF0000"/>
        </w:rPr>
        <w:drawing>
          <wp:inline distT="0" distB="0" distL="0" distR="0" wp14:anchorId="4FB81357" wp14:editId="63CABE87">
            <wp:extent cx="5274310" cy="3076575"/>
            <wp:effectExtent l="0" t="0"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7187" w:rsidRPr="006208A6" w:rsidRDefault="007A7187" w:rsidP="007A7187">
      <w:pPr>
        <w:pStyle w:val="a3"/>
        <w:numPr>
          <w:ilvl w:val="0"/>
          <w:numId w:val="2"/>
        </w:numPr>
        <w:spacing w:line="600" w:lineRule="exact"/>
        <w:ind w:firstLineChars="0"/>
        <w:outlineLvl w:val="1"/>
        <w:rPr>
          <w:rStyle w:val="2Char"/>
          <w:rFonts w:ascii="黑体" w:eastAsia="黑体" w:hAnsi="黑体"/>
          <w:b w:val="0"/>
        </w:rPr>
      </w:pPr>
      <w:bookmarkStart w:id="25" w:name="_Toc15377206"/>
      <w:bookmarkStart w:id="26" w:name="_Toc15396604"/>
      <w:r w:rsidRPr="006208A6">
        <w:rPr>
          <w:rFonts w:ascii="黑体" w:eastAsia="黑体" w:hAnsi="黑体" w:hint="eastAsia"/>
          <w:b/>
          <w:color w:val="000000"/>
          <w:sz w:val="32"/>
          <w:szCs w:val="32"/>
        </w:rPr>
        <w:t>收</w:t>
      </w:r>
      <w:r w:rsidRPr="006208A6">
        <w:rPr>
          <w:rStyle w:val="2Char"/>
          <w:rFonts w:ascii="黑体" w:eastAsia="黑体" w:hAnsi="黑体" w:hint="eastAsia"/>
          <w:b w:val="0"/>
        </w:rPr>
        <w:t>入决算情况说明</w:t>
      </w:r>
      <w:bookmarkEnd w:id="25"/>
      <w:bookmarkEnd w:id="26"/>
    </w:p>
    <w:p w:rsidR="007A7187" w:rsidRPr="00ED4085" w:rsidRDefault="007A7187" w:rsidP="007A7187">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00FC7B89">
        <w:rPr>
          <w:rFonts w:ascii="仿宋" w:eastAsia="仿宋" w:hAnsi="仿宋" w:hint="eastAsia"/>
          <w:color w:val="000000"/>
          <w:sz w:val="32"/>
          <w:szCs w:val="32"/>
        </w:rPr>
        <w:t>9</w:t>
      </w:r>
      <w:r w:rsidRPr="00ED4085">
        <w:rPr>
          <w:rFonts w:ascii="仿宋" w:eastAsia="仿宋" w:hAnsi="仿宋" w:hint="eastAsia"/>
          <w:color w:val="000000"/>
          <w:sz w:val="32"/>
          <w:szCs w:val="32"/>
        </w:rPr>
        <w:t>年本年收入合计</w:t>
      </w:r>
      <w:r w:rsidRPr="00AE6D4F">
        <w:rPr>
          <w:rFonts w:ascii="仿宋" w:eastAsia="仿宋" w:hAnsi="仿宋" w:hint="eastAsia"/>
          <w:color w:val="000000"/>
          <w:sz w:val="32"/>
          <w:szCs w:val="32"/>
        </w:rPr>
        <w:t>3</w:t>
      </w:r>
      <w:r w:rsidR="00FC7B89">
        <w:rPr>
          <w:rFonts w:ascii="仿宋" w:eastAsia="仿宋" w:hAnsi="仿宋" w:hint="eastAsia"/>
          <w:color w:val="000000"/>
          <w:sz w:val="32"/>
          <w:szCs w:val="32"/>
        </w:rPr>
        <w:t>12.23</w:t>
      </w:r>
      <w:r w:rsidRPr="00ED4085">
        <w:rPr>
          <w:rFonts w:ascii="仿宋" w:eastAsia="仿宋" w:hAnsi="仿宋" w:hint="eastAsia"/>
          <w:color w:val="000000"/>
          <w:sz w:val="32"/>
          <w:szCs w:val="32"/>
        </w:rPr>
        <w:t>万元，其中：一般公共预算财政拨款收入</w:t>
      </w:r>
      <w:r w:rsidR="00FC7B89" w:rsidRPr="00AE6D4F">
        <w:rPr>
          <w:rFonts w:ascii="仿宋" w:eastAsia="仿宋" w:hAnsi="仿宋" w:hint="eastAsia"/>
          <w:color w:val="000000"/>
          <w:sz w:val="32"/>
          <w:szCs w:val="32"/>
        </w:rPr>
        <w:t>3</w:t>
      </w:r>
      <w:r w:rsidR="00FC7B89">
        <w:rPr>
          <w:rFonts w:ascii="仿宋" w:eastAsia="仿宋" w:hAnsi="仿宋" w:hint="eastAsia"/>
          <w:color w:val="000000"/>
          <w:sz w:val="32"/>
          <w:szCs w:val="32"/>
        </w:rPr>
        <w:t>12.23</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w:t>
      </w:r>
      <w:r w:rsidRPr="00ED4085">
        <w:rPr>
          <w:rFonts w:ascii="仿宋" w:eastAsia="仿宋" w:hAnsi="仿宋" w:hint="eastAsia"/>
          <w:color w:val="000000"/>
          <w:sz w:val="32"/>
          <w:szCs w:val="32"/>
        </w:rPr>
        <w:lastRenderedPageBreak/>
        <w:t>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7A7187" w:rsidRPr="00CE49DA" w:rsidRDefault="007A7187" w:rsidP="007A7187">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r>
        <w:rPr>
          <w:rFonts w:ascii="仿宋" w:eastAsia="仿宋" w:hAnsi="仿宋" w:hint="eastAsia"/>
          <w:color w:val="000000" w:themeColor="text1"/>
          <w:sz w:val="32"/>
          <w:szCs w:val="32"/>
        </w:rPr>
        <w:t>，单位：万元</w:t>
      </w:r>
      <w:r w:rsidRPr="00CE49DA">
        <w:rPr>
          <w:rFonts w:ascii="仿宋" w:eastAsia="仿宋" w:hAnsi="仿宋" w:hint="eastAsia"/>
          <w:color w:val="000000" w:themeColor="text1"/>
          <w:sz w:val="32"/>
          <w:szCs w:val="32"/>
        </w:rPr>
        <w:t>）</w:t>
      </w:r>
    </w:p>
    <w:p w:rsidR="007A7187" w:rsidRDefault="007A7187" w:rsidP="007A7187">
      <w:pPr>
        <w:spacing w:line="600" w:lineRule="exact"/>
        <w:ind w:firstLineChars="200" w:firstLine="640"/>
        <w:rPr>
          <w:rFonts w:ascii="仿宋_GB2312" w:eastAsia="仿宋_GB2312"/>
          <w:color w:val="FF0000"/>
          <w:sz w:val="32"/>
          <w:szCs w:val="32"/>
        </w:rPr>
      </w:pPr>
      <w:r>
        <w:rPr>
          <w:rFonts w:ascii="仿宋_GB2312" w:eastAsia="仿宋_GB2312"/>
          <w:noProof/>
          <w:color w:val="FF0000"/>
          <w:sz w:val="32"/>
          <w:szCs w:val="32"/>
        </w:rPr>
        <w:drawing>
          <wp:anchor distT="0" distB="0" distL="114300" distR="114300" simplePos="0" relativeHeight="251659264" behindDoc="0" locked="0" layoutInCell="1" allowOverlap="1" wp14:anchorId="09E7C682" wp14:editId="1BB729BE">
            <wp:simplePos x="0" y="0"/>
            <wp:positionH relativeFrom="column">
              <wp:posOffset>-581025</wp:posOffset>
            </wp:positionH>
            <wp:positionV relativeFrom="paragraph">
              <wp:posOffset>313055</wp:posOffset>
            </wp:positionV>
            <wp:extent cx="6574155" cy="3832860"/>
            <wp:effectExtent l="0" t="0" r="17145" b="15240"/>
            <wp:wrapNone/>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A7187" w:rsidRDefault="007A7187" w:rsidP="007A7187">
      <w:pPr>
        <w:spacing w:line="600" w:lineRule="exact"/>
        <w:ind w:firstLineChars="200" w:firstLine="640"/>
        <w:rPr>
          <w:rFonts w:ascii="仿宋_GB2312" w:eastAsia="仿宋_GB2312"/>
          <w:color w:val="FF0000"/>
          <w:sz w:val="32"/>
          <w:szCs w:val="32"/>
        </w:rPr>
      </w:pPr>
    </w:p>
    <w:p w:rsidR="007A7187" w:rsidRDefault="007A7187" w:rsidP="007A7187">
      <w:pPr>
        <w:spacing w:line="600" w:lineRule="exact"/>
        <w:ind w:firstLineChars="200" w:firstLine="640"/>
        <w:rPr>
          <w:rFonts w:ascii="仿宋_GB2312" w:eastAsia="仿宋_GB2312"/>
          <w:color w:val="FF0000"/>
          <w:sz w:val="32"/>
          <w:szCs w:val="32"/>
        </w:rPr>
      </w:pPr>
    </w:p>
    <w:p w:rsidR="007A7187" w:rsidRDefault="007A7187" w:rsidP="007A7187">
      <w:pPr>
        <w:spacing w:line="600" w:lineRule="exact"/>
        <w:ind w:firstLineChars="200" w:firstLine="640"/>
        <w:rPr>
          <w:rFonts w:ascii="仿宋_GB2312" w:eastAsia="仿宋_GB2312"/>
          <w:color w:val="FF0000"/>
          <w:sz w:val="32"/>
          <w:szCs w:val="32"/>
        </w:rPr>
      </w:pPr>
    </w:p>
    <w:p w:rsidR="007A7187" w:rsidRDefault="007A7187" w:rsidP="007A7187">
      <w:pPr>
        <w:spacing w:line="600" w:lineRule="exact"/>
        <w:ind w:firstLineChars="200" w:firstLine="640"/>
        <w:rPr>
          <w:rFonts w:ascii="仿宋_GB2312" w:eastAsia="仿宋_GB2312"/>
          <w:color w:val="FF0000"/>
          <w:sz w:val="32"/>
          <w:szCs w:val="32"/>
        </w:rPr>
      </w:pPr>
    </w:p>
    <w:p w:rsidR="007A7187" w:rsidRDefault="007A7187" w:rsidP="007A7187">
      <w:pPr>
        <w:spacing w:line="600" w:lineRule="exact"/>
        <w:ind w:firstLineChars="200" w:firstLine="640"/>
        <w:rPr>
          <w:rFonts w:ascii="仿宋_GB2312" w:eastAsia="仿宋_GB2312"/>
          <w:color w:val="FF0000"/>
          <w:sz w:val="32"/>
          <w:szCs w:val="32"/>
        </w:rPr>
      </w:pPr>
    </w:p>
    <w:p w:rsidR="007A7187" w:rsidRDefault="007A7187" w:rsidP="007A7187">
      <w:pPr>
        <w:spacing w:line="600" w:lineRule="exact"/>
        <w:ind w:firstLineChars="200" w:firstLine="640"/>
        <w:rPr>
          <w:rFonts w:ascii="仿宋_GB2312" w:eastAsia="仿宋_GB2312"/>
          <w:color w:val="FF0000"/>
          <w:sz w:val="32"/>
          <w:szCs w:val="32"/>
        </w:rPr>
      </w:pPr>
    </w:p>
    <w:p w:rsidR="007A7187" w:rsidRDefault="007A7187" w:rsidP="007A7187">
      <w:pPr>
        <w:spacing w:line="600" w:lineRule="exact"/>
        <w:ind w:firstLineChars="200" w:firstLine="640"/>
        <w:rPr>
          <w:rFonts w:ascii="仿宋_GB2312" w:eastAsia="仿宋_GB2312"/>
          <w:color w:val="FF0000"/>
          <w:sz w:val="32"/>
          <w:szCs w:val="32"/>
        </w:rPr>
      </w:pPr>
    </w:p>
    <w:p w:rsidR="007A7187" w:rsidRDefault="007A7187" w:rsidP="007A7187">
      <w:pPr>
        <w:spacing w:line="600" w:lineRule="exact"/>
        <w:ind w:firstLineChars="200" w:firstLine="640"/>
        <w:rPr>
          <w:rFonts w:ascii="仿宋_GB2312" w:eastAsia="仿宋_GB2312"/>
          <w:color w:val="FF0000"/>
          <w:sz w:val="32"/>
          <w:szCs w:val="32"/>
        </w:rPr>
      </w:pPr>
    </w:p>
    <w:p w:rsidR="007A7187" w:rsidRDefault="007A7187" w:rsidP="007A7187">
      <w:pPr>
        <w:spacing w:line="600" w:lineRule="exact"/>
        <w:ind w:firstLineChars="200" w:firstLine="640"/>
        <w:rPr>
          <w:rFonts w:ascii="仿宋_GB2312" w:eastAsia="仿宋_GB2312"/>
          <w:color w:val="FF0000"/>
          <w:sz w:val="32"/>
          <w:szCs w:val="32"/>
        </w:rPr>
      </w:pPr>
    </w:p>
    <w:p w:rsidR="007A7187" w:rsidRPr="00CE49DA" w:rsidRDefault="007A7187" w:rsidP="007A7187">
      <w:pPr>
        <w:spacing w:line="600" w:lineRule="exact"/>
        <w:ind w:firstLineChars="200" w:firstLine="640"/>
        <w:rPr>
          <w:rFonts w:ascii="仿宋_GB2312" w:eastAsia="仿宋_GB2312"/>
          <w:color w:val="FF0000"/>
          <w:sz w:val="32"/>
          <w:szCs w:val="32"/>
        </w:rPr>
      </w:pPr>
    </w:p>
    <w:p w:rsidR="007A7187" w:rsidRPr="006208A6" w:rsidRDefault="007A7187" w:rsidP="007A7187">
      <w:pPr>
        <w:pStyle w:val="a3"/>
        <w:numPr>
          <w:ilvl w:val="0"/>
          <w:numId w:val="2"/>
        </w:numPr>
        <w:spacing w:line="600" w:lineRule="exact"/>
        <w:ind w:firstLineChars="0"/>
        <w:outlineLvl w:val="1"/>
        <w:rPr>
          <w:rStyle w:val="2Char"/>
          <w:rFonts w:ascii="黑体" w:eastAsia="黑体" w:hAnsi="黑体"/>
        </w:rPr>
      </w:pPr>
      <w:bookmarkStart w:id="27" w:name="_Toc15377207"/>
      <w:bookmarkStart w:id="28" w:name="_Toc15396605"/>
      <w:r w:rsidRPr="006208A6">
        <w:rPr>
          <w:rFonts w:ascii="黑体" w:eastAsia="黑体" w:hAnsi="黑体" w:hint="eastAsia"/>
          <w:color w:val="000000"/>
          <w:sz w:val="32"/>
          <w:szCs w:val="32"/>
        </w:rPr>
        <w:t>支</w:t>
      </w:r>
      <w:r w:rsidRPr="006208A6">
        <w:rPr>
          <w:rStyle w:val="2Char"/>
          <w:rFonts w:ascii="黑体" w:eastAsia="黑体" w:hAnsi="黑体" w:hint="eastAsia"/>
        </w:rPr>
        <w:t>出决算情况说明</w:t>
      </w:r>
      <w:bookmarkEnd w:id="27"/>
      <w:bookmarkEnd w:id="28"/>
    </w:p>
    <w:p w:rsidR="007A7187" w:rsidRPr="00CE49DA" w:rsidRDefault="007A7187" w:rsidP="007A7187">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001938AA">
        <w:rPr>
          <w:rFonts w:ascii="仿宋" w:eastAsia="仿宋" w:hAnsi="仿宋" w:hint="eastAsia"/>
          <w:color w:val="000000"/>
          <w:sz w:val="32"/>
          <w:szCs w:val="32"/>
        </w:rPr>
        <w:t>9</w:t>
      </w:r>
      <w:r w:rsidRPr="00CE49DA">
        <w:rPr>
          <w:rFonts w:ascii="仿宋" w:eastAsia="仿宋" w:hAnsi="仿宋" w:hint="eastAsia"/>
          <w:color w:val="000000"/>
          <w:sz w:val="32"/>
          <w:szCs w:val="32"/>
        </w:rPr>
        <w:t>年本年支出合计</w:t>
      </w:r>
      <w:r>
        <w:rPr>
          <w:rFonts w:ascii="仿宋" w:eastAsia="仿宋" w:hAnsi="仿宋" w:hint="eastAsia"/>
          <w:color w:val="000000"/>
          <w:sz w:val="32"/>
          <w:szCs w:val="32"/>
        </w:rPr>
        <w:t>31</w:t>
      </w:r>
      <w:r w:rsidR="001938AA">
        <w:rPr>
          <w:rFonts w:ascii="仿宋" w:eastAsia="仿宋" w:hAnsi="仿宋" w:hint="eastAsia"/>
          <w:color w:val="000000"/>
          <w:sz w:val="32"/>
          <w:szCs w:val="32"/>
        </w:rPr>
        <w:t>3.68</w:t>
      </w:r>
      <w:r w:rsidRPr="00CE49DA">
        <w:rPr>
          <w:rFonts w:ascii="仿宋" w:eastAsia="仿宋" w:hAnsi="仿宋" w:hint="eastAsia"/>
          <w:color w:val="000000"/>
          <w:sz w:val="32"/>
          <w:szCs w:val="32"/>
        </w:rPr>
        <w:t>万元，其中：基本支出</w:t>
      </w:r>
      <w:r>
        <w:rPr>
          <w:rFonts w:ascii="仿宋" w:eastAsia="仿宋" w:hAnsi="仿宋" w:hint="eastAsia"/>
          <w:color w:val="000000"/>
          <w:sz w:val="32"/>
          <w:szCs w:val="32"/>
        </w:rPr>
        <w:t>30</w:t>
      </w:r>
      <w:r w:rsidR="001938AA">
        <w:rPr>
          <w:rFonts w:ascii="仿宋" w:eastAsia="仿宋" w:hAnsi="仿宋" w:hint="eastAsia"/>
          <w:color w:val="000000"/>
          <w:sz w:val="32"/>
          <w:szCs w:val="32"/>
        </w:rPr>
        <w:t>3.68</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9</w:t>
      </w:r>
      <w:r w:rsidR="001938AA">
        <w:rPr>
          <w:rFonts w:ascii="仿宋" w:eastAsia="仿宋" w:hAnsi="仿宋" w:hint="eastAsia"/>
          <w:color w:val="000000"/>
          <w:sz w:val="32"/>
          <w:szCs w:val="32"/>
        </w:rPr>
        <w:t>6.81</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1938AA">
        <w:rPr>
          <w:rFonts w:ascii="仿宋" w:eastAsia="仿宋" w:hAnsi="仿宋" w:hint="eastAsia"/>
          <w:color w:val="000000"/>
          <w:sz w:val="32"/>
          <w:szCs w:val="32"/>
        </w:rPr>
        <w:t>10</w:t>
      </w:r>
      <w:r w:rsidRPr="00CE49DA">
        <w:rPr>
          <w:rFonts w:ascii="仿宋" w:eastAsia="仿宋" w:hAnsi="仿宋" w:hint="eastAsia"/>
          <w:color w:val="000000"/>
          <w:sz w:val="32"/>
          <w:szCs w:val="32"/>
        </w:rPr>
        <w:t>万元，占</w:t>
      </w:r>
      <w:r w:rsidR="001938AA">
        <w:rPr>
          <w:rFonts w:ascii="仿宋" w:eastAsia="仿宋" w:hAnsi="仿宋" w:hint="eastAsia"/>
          <w:color w:val="000000"/>
          <w:sz w:val="32"/>
          <w:szCs w:val="32"/>
        </w:rPr>
        <w:t>3.19</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7A7187" w:rsidRPr="00CE49DA" w:rsidRDefault="007A7187" w:rsidP="007A7187">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7A7187" w:rsidRDefault="007A7187" w:rsidP="007A7187"/>
    <w:p w:rsidR="007A7187" w:rsidRDefault="007A7187" w:rsidP="007A7187">
      <w:r w:rsidRPr="00CE112C">
        <w:rPr>
          <w:noProof/>
        </w:rPr>
        <w:lastRenderedPageBreak/>
        <w:drawing>
          <wp:inline distT="0" distB="0" distL="0" distR="0" wp14:anchorId="13628355" wp14:editId="4554FF0A">
            <wp:extent cx="5274310" cy="3076575"/>
            <wp:effectExtent l="0" t="0" r="21590" b="952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7187" w:rsidRPr="006208A6" w:rsidRDefault="007A7187" w:rsidP="006208A6">
      <w:pPr>
        <w:spacing w:line="600" w:lineRule="exact"/>
        <w:ind w:firstLineChars="200" w:firstLine="643"/>
        <w:outlineLvl w:val="1"/>
        <w:rPr>
          <w:rStyle w:val="2Char"/>
          <w:rFonts w:ascii="黑体" w:eastAsia="黑体" w:hAnsi="黑体"/>
          <w:b w:val="0"/>
        </w:rPr>
      </w:pPr>
      <w:bookmarkStart w:id="29" w:name="_Toc15377208"/>
      <w:bookmarkStart w:id="30" w:name="_Toc15396606"/>
      <w:r w:rsidRPr="006208A6">
        <w:rPr>
          <w:rFonts w:ascii="黑体" w:eastAsia="黑体" w:hAnsi="黑体" w:hint="eastAsia"/>
          <w:b/>
          <w:color w:val="000000"/>
          <w:sz w:val="32"/>
          <w:szCs w:val="32"/>
        </w:rPr>
        <w:t>四、财</w:t>
      </w:r>
      <w:r w:rsidRPr="006208A6">
        <w:rPr>
          <w:rStyle w:val="2Char"/>
          <w:rFonts w:ascii="黑体" w:eastAsia="黑体" w:hAnsi="黑体" w:hint="eastAsia"/>
          <w:b w:val="0"/>
        </w:rPr>
        <w:t>政拨款收入支出决算总体情况说明</w:t>
      </w:r>
      <w:bookmarkEnd w:id="29"/>
      <w:bookmarkEnd w:id="30"/>
    </w:p>
    <w:p w:rsidR="004530DE" w:rsidRPr="00AE6D4F" w:rsidRDefault="007A7187" w:rsidP="004530DE">
      <w:pPr>
        <w:ind w:firstLineChars="150" w:firstLine="480"/>
        <w:rPr>
          <w:rFonts w:ascii="宋体" w:hAnsi="宋体" w:cs="Arial"/>
          <w:color w:val="000000"/>
          <w:kern w:val="0"/>
          <w:sz w:val="22"/>
          <w:szCs w:val="22"/>
        </w:rPr>
      </w:pPr>
      <w:r w:rsidRPr="00CE49DA">
        <w:rPr>
          <w:rFonts w:ascii="仿宋" w:eastAsia="仿宋" w:hAnsi="仿宋" w:hint="eastAsia"/>
          <w:color w:val="000000"/>
          <w:sz w:val="32"/>
          <w:szCs w:val="32"/>
        </w:rPr>
        <w:t>201</w:t>
      </w:r>
      <w:r w:rsidR="008B40D4">
        <w:rPr>
          <w:rFonts w:ascii="仿宋" w:eastAsia="仿宋" w:hAnsi="仿宋" w:hint="eastAsia"/>
          <w:color w:val="000000"/>
          <w:sz w:val="32"/>
          <w:szCs w:val="32"/>
        </w:rPr>
        <w:t>9</w:t>
      </w:r>
      <w:r w:rsidRPr="00CE49DA">
        <w:rPr>
          <w:rFonts w:ascii="仿宋" w:eastAsia="仿宋" w:hAnsi="仿宋" w:hint="eastAsia"/>
          <w:color w:val="000000"/>
          <w:sz w:val="32"/>
          <w:szCs w:val="32"/>
        </w:rPr>
        <w:t>年度收</w:t>
      </w:r>
      <w:r>
        <w:rPr>
          <w:rFonts w:ascii="仿宋" w:eastAsia="仿宋" w:hAnsi="仿宋" w:hint="eastAsia"/>
          <w:color w:val="000000"/>
          <w:sz w:val="32"/>
          <w:szCs w:val="32"/>
        </w:rPr>
        <w:t>入</w:t>
      </w:r>
      <w:r w:rsidR="004530DE">
        <w:rPr>
          <w:rFonts w:ascii="仿宋" w:eastAsia="仿宋" w:hAnsi="仿宋" w:hint="eastAsia"/>
          <w:color w:val="000000"/>
          <w:sz w:val="32"/>
          <w:szCs w:val="32"/>
        </w:rPr>
        <w:t>313.23</w:t>
      </w:r>
      <w:r>
        <w:rPr>
          <w:rFonts w:ascii="仿宋" w:eastAsia="仿宋" w:hAnsi="仿宋" w:hint="eastAsia"/>
          <w:color w:val="000000"/>
          <w:sz w:val="32"/>
          <w:szCs w:val="32"/>
        </w:rPr>
        <w:t>万元，</w:t>
      </w:r>
      <w:r w:rsidRPr="00CE49DA">
        <w:rPr>
          <w:rFonts w:ascii="仿宋" w:eastAsia="仿宋" w:hAnsi="仿宋" w:hint="eastAsia"/>
          <w:color w:val="000000"/>
          <w:sz w:val="32"/>
          <w:szCs w:val="32"/>
        </w:rPr>
        <w:t>支</w:t>
      </w:r>
      <w:r>
        <w:rPr>
          <w:rFonts w:ascii="仿宋" w:eastAsia="仿宋" w:hAnsi="仿宋" w:hint="eastAsia"/>
          <w:color w:val="000000"/>
          <w:sz w:val="32"/>
          <w:szCs w:val="32"/>
        </w:rPr>
        <w:t>出31</w:t>
      </w:r>
      <w:r w:rsidR="004530DE">
        <w:rPr>
          <w:rFonts w:ascii="仿宋" w:eastAsia="仿宋" w:hAnsi="仿宋" w:hint="eastAsia"/>
          <w:color w:val="000000"/>
          <w:sz w:val="32"/>
          <w:szCs w:val="32"/>
        </w:rPr>
        <w:t>3.68</w:t>
      </w:r>
      <w:r w:rsidRPr="00CE49DA">
        <w:rPr>
          <w:rFonts w:ascii="仿宋" w:eastAsia="仿宋" w:hAnsi="仿宋" w:hint="eastAsia"/>
          <w:color w:val="000000"/>
          <w:sz w:val="32"/>
          <w:szCs w:val="32"/>
        </w:rPr>
        <w:t>万元。与201</w:t>
      </w:r>
      <w:r w:rsidR="004530DE">
        <w:rPr>
          <w:rFonts w:ascii="仿宋" w:eastAsia="仿宋" w:hAnsi="仿宋" w:hint="eastAsia"/>
          <w:color w:val="000000"/>
          <w:sz w:val="32"/>
          <w:szCs w:val="32"/>
        </w:rPr>
        <w:t>8</w:t>
      </w:r>
      <w:r w:rsidRPr="00CE49DA">
        <w:rPr>
          <w:rFonts w:ascii="仿宋" w:eastAsia="仿宋" w:hAnsi="仿宋" w:hint="eastAsia"/>
          <w:color w:val="000000"/>
          <w:sz w:val="32"/>
          <w:szCs w:val="32"/>
        </w:rPr>
        <w:t>年相比，</w:t>
      </w:r>
      <w:r w:rsidR="004530DE" w:rsidRPr="00CE49DA">
        <w:rPr>
          <w:rFonts w:ascii="仿宋" w:eastAsia="仿宋" w:hAnsi="仿宋" w:hint="eastAsia"/>
          <w:color w:val="000000"/>
          <w:sz w:val="32"/>
          <w:szCs w:val="32"/>
        </w:rPr>
        <w:t>收</w:t>
      </w:r>
      <w:r w:rsidR="004530DE">
        <w:rPr>
          <w:rFonts w:ascii="仿宋" w:eastAsia="仿宋" w:hAnsi="仿宋" w:hint="eastAsia"/>
          <w:color w:val="000000"/>
          <w:sz w:val="32"/>
          <w:szCs w:val="32"/>
        </w:rPr>
        <w:t>入减少23.8万元</w:t>
      </w:r>
      <w:r w:rsidR="004530DE" w:rsidRPr="00CE49DA">
        <w:rPr>
          <w:rFonts w:ascii="仿宋" w:eastAsia="仿宋" w:hAnsi="仿宋" w:hint="eastAsia"/>
          <w:color w:val="000000"/>
          <w:sz w:val="32"/>
          <w:szCs w:val="32"/>
        </w:rPr>
        <w:t>、支</w:t>
      </w:r>
      <w:r w:rsidR="004530DE">
        <w:rPr>
          <w:rFonts w:ascii="仿宋" w:eastAsia="仿宋" w:hAnsi="仿宋" w:hint="eastAsia"/>
          <w:color w:val="000000"/>
          <w:sz w:val="32"/>
          <w:szCs w:val="32"/>
        </w:rPr>
        <w:t>出增加3.67万元</w:t>
      </w:r>
      <w:r>
        <w:rPr>
          <w:rFonts w:ascii="仿宋" w:eastAsia="仿宋" w:hAnsi="仿宋" w:hint="eastAsia"/>
          <w:color w:val="000000"/>
          <w:sz w:val="32"/>
          <w:szCs w:val="32"/>
        </w:rPr>
        <w:t>。</w:t>
      </w:r>
      <w:r w:rsidR="004530DE">
        <w:rPr>
          <w:rFonts w:ascii="仿宋" w:eastAsia="仿宋" w:hAnsi="仿宋" w:hint="eastAsia"/>
          <w:color w:val="000000"/>
          <w:sz w:val="32"/>
          <w:szCs w:val="32"/>
        </w:rPr>
        <w:t>收入减少7.08</w:t>
      </w:r>
      <w:r w:rsidR="004530DE" w:rsidRPr="00CE49DA">
        <w:rPr>
          <w:rFonts w:ascii="仿宋" w:eastAsia="仿宋" w:hAnsi="仿宋"/>
          <w:color w:val="000000"/>
          <w:sz w:val="32"/>
          <w:szCs w:val="32"/>
        </w:rPr>
        <w:t>%</w:t>
      </w:r>
      <w:r w:rsidR="004530DE">
        <w:rPr>
          <w:rFonts w:ascii="仿宋" w:eastAsia="仿宋" w:hAnsi="仿宋"/>
          <w:color w:val="000000"/>
          <w:sz w:val="32"/>
          <w:szCs w:val="32"/>
        </w:rPr>
        <w:t>，支出增长</w:t>
      </w:r>
      <w:r w:rsidR="004530DE">
        <w:rPr>
          <w:rFonts w:ascii="仿宋" w:eastAsia="仿宋" w:hAnsi="仿宋" w:hint="eastAsia"/>
          <w:color w:val="000000"/>
          <w:sz w:val="32"/>
          <w:szCs w:val="32"/>
        </w:rPr>
        <w:t>1.18%。</w:t>
      </w:r>
      <w:r w:rsidR="004530DE" w:rsidRPr="00CE49DA">
        <w:rPr>
          <w:rFonts w:ascii="仿宋" w:eastAsia="仿宋" w:hAnsi="仿宋" w:hint="eastAsia"/>
          <w:color w:val="000000"/>
          <w:sz w:val="32"/>
          <w:szCs w:val="32"/>
        </w:rPr>
        <w:t>主要变动原因是</w:t>
      </w:r>
      <w:r w:rsidR="004530DE">
        <w:rPr>
          <w:rFonts w:ascii="仿宋" w:eastAsia="仿宋" w:hAnsi="仿宋" w:hint="eastAsia"/>
          <w:color w:val="000000"/>
          <w:sz w:val="32"/>
          <w:szCs w:val="32"/>
        </w:rPr>
        <w:t>人员减少，其他对个人和家庭补助支出增加。</w:t>
      </w:r>
    </w:p>
    <w:p w:rsidR="007A7187" w:rsidRDefault="007A7187" w:rsidP="007A7187"/>
    <w:p w:rsidR="007A7187" w:rsidRDefault="007A7187" w:rsidP="007A7187">
      <w:pPr>
        <w:rPr>
          <w:b/>
        </w:rPr>
      </w:pPr>
      <w:r>
        <w:rPr>
          <w:rFonts w:hint="eastAsia"/>
        </w:rPr>
        <w:t xml:space="preserve">                           </w:t>
      </w:r>
      <w:r w:rsidRPr="00AE0849">
        <w:rPr>
          <w:rFonts w:hint="eastAsia"/>
          <w:b/>
        </w:rPr>
        <w:t>财政收入支出总计变动情况表</w:t>
      </w:r>
    </w:p>
    <w:p w:rsidR="004530DE" w:rsidRPr="00AE0849" w:rsidRDefault="004530DE" w:rsidP="004530DE">
      <w:pPr>
        <w:jc w:val="left"/>
        <w:rPr>
          <w:b/>
        </w:rPr>
      </w:pPr>
      <w:r>
        <w:rPr>
          <w:noProof/>
        </w:rPr>
        <w:drawing>
          <wp:inline distT="0" distB="0" distL="0" distR="0" wp14:anchorId="17A42AC3" wp14:editId="10092E2B">
            <wp:extent cx="5274310" cy="3076575"/>
            <wp:effectExtent l="0" t="0" r="2159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7187" w:rsidRDefault="007A7187" w:rsidP="007A7187"/>
    <w:p w:rsidR="007A7187" w:rsidRPr="00C42709" w:rsidRDefault="007A7187" w:rsidP="007A7187">
      <w:pPr>
        <w:spacing w:line="600" w:lineRule="exact"/>
        <w:ind w:firstLineChars="200" w:firstLine="640"/>
        <w:outlineLvl w:val="1"/>
        <w:rPr>
          <w:rStyle w:val="2Char"/>
          <w:rFonts w:ascii="黑体" w:eastAsia="黑体" w:hAnsi="黑体"/>
          <w:b w:val="0"/>
        </w:rPr>
      </w:pPr>
      <w:bookmarkStart w:id="31" w:name="_Toc15377209"/>
      <w:bookmarkStart w:id="32"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rPr>
        <w:t>般公共预算财政拨款支出决算情况说明</w:t>
      </w:r>
      <w:bookmarkEnd w:id="31"/>
      <w:bookmarkEnd w:id="32"/>
    </w:p>
    <w:p w:rsidR="007A7187" w:rsidRPr="00CE49DA" w:rsidRDefault="007A7187" w:rsidP="007A7187">
      <w:pPr>
        <w:spacing w:line="600" w:lineRule="exact"/>
        <w:ind w:firstLineChars="200" w:firstLine="643"/>
        <w:outlineLvl w:val="2"/>
        <w:rPr>
          <w:rFonts w:ascii="仿宋" w:eastAsia="仿宋" w:hAnsi="仿宋"/>
          <w:b/>
          <w:color w:val="000000"/>
          <w:sz w:val="32"/>
          <w:szCs w:val="32"/>
        </w:rPr>
      </w:pPr>
      <w:bookmarkStart w:id="33" w:name="_Toc15377210"/>
      <w:r w:rsidRPr="00CE49DA">
        <w:rPr>
          <w:rFonts w:ascii="仿宋" w:eastAsia="仿宋" w:hAnsi="仿宋" w:hint="eastAsia"/>
          <w:b/>
          <w:color w:val="000000"/>
          <w:sz w:val="32"/>
          <w:szCs w:val="32"/>
        </w:rPr>
        <w:t>（一）一般公共预算财政拨款支出决算总体情况</w:t>
      </w:r>
      <w:bookmarkEnd w:id="33"/>
    </w:p>
    <w:p w:rsidR="007A7187" w:rsidRPr="00373579" w:rsidRDefault="007A7187" w:rsidP="007A7187">
      <w:pPr>
        <w:ind w:firstLineChars="150" w:firstLine="480"/>
        <w:rPr>
          <w:rFonts w:ascii="宋体" w:hAnsi="宋体" w:cs="Arial"/>
          <w:color w:val="000000"/>
          <w:kern w:val="0"/>
          <w:sz w:val="22"/>
          <w:szCs w:val="22"/>
        </w:rPr>
      </w:pPr>
      <w:r w:rsidRPr="00CE49DA">
        <w:rPr>
          <w:rFonts w:ascii="仿宋" w:eastAsia="仿宋" w:hAnsi="仿宋"/>
          <w:color w:val="000000"/>
          <w:sz w:val="32"/>
          <w:szCs w:val="32"/>
        </w:rPr>
        <w:t>201</w:t>
      </w:r>
      <w:r w:rsidR="00565FE3">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年一般公共预算财政拨款支出</w:t>
      </w:r>
      <w:r w:rsidR="00565FE3">
        <w:rPr>
          <w:rFonts w:ascii="仿宋" w:eastAsia="仿宋" w:hAnsi="仿宋" w:hint="eastAsia"/>
          <w:color w:val="000000"/>
          <w:sz w:val="32"/>
          <w:szCs w:val="32"/>
        </w:rPr>
        <w:t>313.68</w:t>
      </w:r>
      <w:r>
        <w:rPr>
          <w:rFonts w:ascii="仿宋" w:eastAsia="仿宋" w:hAnsi="仿宋" w:hint="eastAsia"/>
          <w:color w:val="000000"/>
          <w:sz w:val="32"/>
          <w:szCs w:val="32"/>
        </w:rPr>
        <w:t>万</w:t>
      </w:r>
      <w:r w:rsidRPr="00CE49DA">
        <w:rPr>
          <w:rFonts w:ascii="仿宋" w:eastAsia="仿宋" w:hAnsi="仿宋" w:hint="eastAsia"/>
          <w:color w:val="000000"/>
          <w:sz w:val="32"/>
          <w:szCs w:val="32"/>
        </w:rPr>
        <w:t>元，占本年支出合计的</w:t>
      </w:r>
      <w:r>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00565FE3">
        <w:rPr>
          <w:rFonts w:ascii="仿宋" w:eastAsia="仿宋" w:hAnsi="仿宋" w:hint="eastAsia"/>
          <w:color w:val="000000"/>
          <w:sz w:val="32"/>
          <w:szCs w:val="32"/>
        </w:rPr>
        <w:t>8</w:t>
      </w:r>
      <w:r w:rsidRPr="00CE49DA">
        <w:rPr>
          <w:rFonts w:ascii="仿宋" w:eastAsia="仿宋" w:hAnsi="仿宋" w:hint="eastAsia"/>
          <w:color w:val="000000"/>
          <w:sz w:val="32"/>
          <w:szCs w:val="32"/>
        </w:rPr>
        <w:t>年相比，一般公共预算财政拨款</w:t>
      </w:r>
      <w:r w:rsidR="00565FE3">
        <w:rPr>
          <w:rFonts w:ascii="仿宋" w:eastAsia="仿宋" w:hAnsi="仿宋" w:hint="eastAsia"/>
          <w:color w:val="000000"/>
          <w:sz w:val="32"/>
          <w:szCs w:val="32"/>
        </w:rPr>
        <w:t>增加3.67万元，</w:t>
      </w:r>
      <w:r w:rsidR="00565FE3">
        <w:rPr>
          <w:rFonts w:ascii="仿宋" w:eastAsia="仿宋" w:hAnsi="仿宋"/>
          <w:color w:val="000000"/>
          <w:sz w:val="32"/>
          <w:szCs w:val="32"/>
        </w:rPr>
        <w:t>增长</w:t>
      </w:r>
      <w:r w:rsidR="00565FE3">
        <w:rPr>
          <w:rFonts w:ascii="仿宋" w:eastAsia="仿宋" w:hAnsi="仿宋" w:hint="eastAsia"/>
          <w:color w:val="000000"/>
          <w:sz w:val="32"/>
          <w:szCs w:val="32"/>
        </w:rPr>
        <w:t>1.18%。</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其他对个人和家庭补助支出增加。</w:t>
      </w:r>
    </w:p>
    <w:p w:rsidR="007A7187" w:rsidRDefault="007A7187" w:rsidP="007A7187">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（图5：一般公共预算财政拨款支出决算变动情况）（柱状图）</w:t>
      </w:r>
    </w:p>
    <w:p w:rsidR="007A7187" w:rsidRDefault="007A7187" w:rsidP="007A7187"/>
    <w:p w:rsidR="007A7187" w:rsidRPr="00AE0849" w:rsidRDefault="007A7187" w:rsidP="007A7187">
      <w:pPr>
        <w:rPr>
          <w:b/>
        </w:rPr>
      </w:pPr>
      <w:r>
        <w:rPr>
          <w:rFonts w:hint="eastAsia"/>
        </w:rPr>
        <w:t xml:space="preserve">                      </w:t>
      </w:r>
      <w:r w:rsidRPr="00AE0849">
        <w:rPr>
          <w:rFonts w:hint="eastAsia"/>
          <w:b/>
        </w:rPr>
        <w:t xml:space="preserve">  </w:t>
      </w:r>
      <w:r w:rsidRPr="00AE0849">
        <w:rPr>
          <w:rFonts w:hint="eastAsia"/>
          <w:b/>
        </w:rPr>
        <w:t>一般公共预算财政拨款支出变动情况表</w:t>
      </w:r>
    </w:p>
    <w:p w:rsidR="007A7187" w:rsidRDefault="004D02F1" w:rsidP="007A7187">
      <w:r w:rsidRPr="00CE112C">
        <w:rPr>
          <w:noProof/>
        </w:rPr>
        <w:drawing>
          <wp:inline distT="0" distB="0" distL="0" distR="0" wp14:anchorId="5B1D8A50" wp14:editId="174FF742">
            <wp:extent cx="5274310" cy="3076575"/>
            <wp:effectExtent l="0" t="0" r="21590" b="952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7187" w:rsidRPr="00CE49DA" w:rsidRDefault="007A7187" w:rsidP="007A7187">
      <w:pPr>
        <w:spacing w:line="600" w:lineRule="exact"/>
        <w:ind w:firstLineChars="200" w:firstLine="643"/>
        <w:outlineLvl w:val="2"/>
        <w:rPr>
          <w:rFonts w:ascii="仿宋" w:eastAsia="仿宋" w:hAnsi="仿宋"/>
          <w:b/>
          <w:color w:val="000000"/>
          <w:sz w:val="32"/>
          <w:szCs w:val="32"/>
        </w:rPr>
      </w:pPr>
      <w:bookmarkStart w:id="34" w:name="_Toc15377211"/>
      <w:r w:rsidRPr="00CE49DA">
        <w:rPr>
          <w:rFonts w:ascii="仿宋" w:eastAsia="仿宋" w:hAnsi="仿宋" w:hint="eastAsia"/>
          <w:b/>
          <w:color w:val="000000"/>
          <w:sz w:val="32"/>
          <w:szCs w:val="32"/>
        </w:rPr>
        <w:t>（二）一般公共预算财政拨款支出决算结构情况</w:t>
      </w:r>
      <w:bookmarkEnd w:id="34"/>
    </w:p>
    <w:p w:rsidR="007A7187" w:rsidRPr="00CE49DA" w:rsidRDefault="007A7187" w:rsidP="007A7187">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008B25BD">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w:t>
      </w:r>
      <w:r w:rsidRPr="00CE49DA">
        <w:rPr>
          <w:rFonts w:ascii="仿宋" w:eastAsia="仿宋" w:hAnsi="仿宋" w:hint="eastAsia"/>
          <w:color w:val="000000" w:themeColor="text1"/>
          <w:sz w:val="32"/>
          <w:szCs w:val="32"/>
        </w:rPr>
        <w:t>政拨款支出</w:t>
      </w:r>
      <w:r>
        <w:rPr>
          <w:rFonts w:ascii="仿宋" w:eastAsia="仿宋" w:hAnsi="仿宋" w:hint="eastAsia"/>
          <w:color w:val="000000"/>
          <w:sz w:val="32"/>
          <w:szCs w:val="32"/>
        </w:rPr>
        <w:t>31</w:t>
      </w:r>
      <w:r w:rsidR="008B25BD">
        <w:rPr>
          <w:rFonts w:ascii="仿宋" w:eastAsia="仿宋" w:hAnsi="仿宋" w:hint="eastAsia"/>
          <w:color w:val="000000"/>
          <w:sz w:val="32"/>
          <w:szCs w:val="32"/>
        </w:rPr>
        <w:t>3.68</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2</w:t>
      </w:r>
      <w:r w:rsidR="008B25BD">
        <w:rPr>
          <w:rFonts w:ascii="仿宋" w:eastAsia="仿宋" w:hAnsi="仿宋" w:hint="eastAsia"/>
          <w:color w:val="000000" w:themeColor="text1"/>
          <w:sz w:val="32"/>
          <w:szCs w:val="32"/>
        </w:rPr>
        <w:t>53.68</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w:t>
      </w:r>
      <w:r w:rsidR="008B25BD">
        <w:rPr>
          <w:rFonts w:ascii="仿宋" w:eastAsia="仿宋" w:hAnsi="仿宋" w:hint="eastAsia"/>
          <w:color w:val="000000" w:themeColor="text1"/>
          <w:sz w:val="32"/>
          <w:szCs w:val="32"/>
        </w:rPr>
        <w:t>0.87</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科学技术（类）</w:t>
      </w:r>
      <w:r w:rsidRPr="00CE49DA">
        <w:rPr>
          <w:rFonts w:ascii="仿宋" w:eastAsia="仿宋" w:hAnsi="仿宋" w:hint="eastAsia"/>
          <w:color w:val="000000" w:themeColor="text1"/>
          <w:sz w:val="32"/>
          <w:szCs w:val="32"/>
        </w:rPr>
        <w:t>支出</w:t>
      </w:r>
      <w:r w:rsidR="008B25BD">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8B25BD">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社会保障和就业（类）</w:t>
      </w:r>
      <w:r w:rsidRPr="00CE49DA">
        <w:rPr>
          <w:rFonts w:ascii="仿宋" w:eastAsia="仿宋" w:hAnsi="仿宋" w:hint="eastAsia"/>
          <w:color w:val="000000" w:themeColor="text1"/>
          <w:sz w:val="32"/>
          <w:szCs w:val="32"/>
        </w:rPr>
        <w:t>支出</w:t>
      </w:r>
      <w:r w:rsidR="008B25BD">
        <w:rPr>
          <w:rFonts w:ascii="仿宋" w:eastAsia="仿宋" w:hAnsi="仿宋" w:hint="eastAsia"/>
          <w:color w:val="000000" w:themeColor="text1"/>
          <w:sz w:val="32"/>
          <w:szCs w:val="32"/>
        </w:rPr>
        <w:t>30.98</w:t>
      </w:r>
      <w:r w:rsidRPr="00CE49DA">
        <w:rPr>
          <w:rFonts w:ascii="仿宋" w:eastAsia="仿宋" w:hAnsi="仿宋" w:hint="eastAsia"/>
          <w:color w:val="000000" w:themeColor="text1"/>
          <w:sz w:val="32"/>
          <w:szCs w:val="32"/>
        </w:rPr>
        <w:t>万元，</w:t>
      </w:r>
      <w:r w:rsidRPr="00CE49DA">
        <w:rPr>
          <w:rFonts w:ascii="仿宋" w:eastAsia="仿宋" w:hAnsi="仿宋" w:hint="eastAsia"/>
          <w:color w:val="000000" w:themeColor="text1"/>
          <w:sz w:val="32"/>
          <w:szCs w:val="32"/>
        </w:rPr>
        <w:lastRenderedPageBreak/>
        <w:t>占</w:t>
      </w:r>
      <w:r>
        <w:rPr>
          <w:rFonts w:ascii="仿宋" w:eastAsia="仿宋" w:hAnsi="仿宋" w:hint="eastAsia"/>
          <w:color w:val="000000" w:themeColor="text1"/>
          <w:sz w:val="32"/>
          <w:szCs w:val="32"/>
        </w:rPr>
        <w:t>9.</w:t>
      </w:r>
      <w:r w:rsidR="008B25BD">
        <w:rPr>
          <w:rFonts w:ascii="仿宋" w:eastAsia="仿宋" w:hAnsi="仿宋" w:hint="eastAsia"/>
          <w:color w:val="000000" w:themeColor="text1"/>
          <w:sz w:val="32"/>
          <w:szCs w:val="32"/>
        </w:rPr>
        <w:t>87</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；医疗卫生支出</w:t>
      </w:r>
      <w:r w:rsidR="008B25BD">
        <w:rPr>
          <w:rFonts w:ascii="仿宋" w:eastAsia="仿宋" w:hAnsi="仿宋" w:hint="eastAsia"/>
          <w:color w:val="000000" w:themeColor="text1"/>
          <w:sz w:val="32"/>
          <w:szCs w:val="32"/>
        </w:rPr>
        <w:t>10.1</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w:t>
      </w:r>
      <w:r w:rsidR="008B25BD">
        <w:rPr>
          <w:rFonts w:ascii="仿宋" w:eastAsia="仿宋" w:hAnsi="仿宋" w:hint="eastAsia"/>
          <w:color w:val="000000" w:themeColor="text1"/>
          <w:sz w:val="32"/>
          <w:szCs w:val="32"/>
        </w:rPr>
        <w:t>22</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1</w:t>
      </w:r>
      <w:r w:rsidR="008B25BD">
        <w:rPr>
          <w:rFonts w:ascii="仿宋" w:eastAsia="仿宋" w:hAnsi="仿宋" w:hint="eastAsia"/>
          <w:color w:val="000000" w:themeColor="text1"/>
          <w:sz w:val="32"/>
          <w:szCs w:val="32"/>
        </w:rPr>
        <w:t>8.97</w:t>
      </w:r>
      <w:r w:rsidRPr="00CE49DA">
        <w:rPr>
          <w:rFonts w:ascii="仿宋" w:eastAsia="仿宋" w:hAnsi="仿宋" w:hint="eastAsia"/>
          <w:color w:val="000000" w:themeColor="text1"/>
          <w:sz w:val="32"/>
          <w:szCs w:val="32"/>
        </w:rPr>
        <w:t>万元，占</w:t>
      </w:r>
      <w:r w:rsidR="008B25BD">
        <w:rPr>
          <w:rFonts w:ascii="仿宋" w:eastAsia="仿宋" w:hAnsi="仿宋" w:hint="eastAsia"/>
          <w:color w:val="000000" w:themeColor="text1"/>
          <w:sz w:val="32"/>
          <w:szCs w:val="32"/>
        </w:rPr>
        <w:t>6.04</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p>
    <w:p w:rsidR="007A7187" w:rsidRPr="00CE49DA" w:rsidRDefault="007A7187" w:rsidP="007A7187">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（图6：一般公共预算财政拨款支出决算结构）（饼状图）</w:t>
      </w:r>
    </w:p>
    <w:p w:rsidR="007A7187" w:rsidRDefault="007A7187" w:rsidP="007A7187"/>
    <w:p w:rsidR="007A7187" w:rsidRDefault="007A7187" w:rsidP="007A7187">
      <w:r w:rsidRPr="001214AA">
        <w:rPr>
          <w:noProof/>
        </w:rPr>
        <w:drawing>
          <wp:inline distT="0" distB="0" distL="0" distR="0" wp14:anchorId="1CBF3E1D" wp14:editId="6FBE9B73">
            <wp:extent cx="5274310" cy="3076575"/>
            <wp:effectExtent l="0" t="0" r="21590" b="952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7187" w:rsidRPr="00C42709" w:rsidRDefault="007A7187" w:rsidP="007A7187">
      <w:pPr>
        <w:spacing w:line="600" w:lineRule="exact"/>
        <w:ind w:firstLineChars="200" w:firstLine="643"/>
        <w:outlineLvl w:val="2"/>
        <w:rPr>
          <w:rFonts w:ascii="仿宋" w:eastAsia="仿宋" w:hAnsi="仿宋"/>
          <w:b/>
          <w:color w:val="000000"/>
          <w:sz w:val="32"/>
          <w:szCs w:val="32"/>
        </w:rPr>
      </w:pPr>
      <w:bookmarkStart w:id="35" w:name="_Toc15377212"/>
      <w:r w:rsidRPr="00C42709">
        <w:rPr>
          <w:rFonts w:ascii="仿宋" w:eastAsia="仿宋" w:hAnsi="仿宋" w:hint="eastAsia"/>
          <w:b/>
          <w:color w:val="000000"/>
          <w:sz w:val="32"/>
          <w:szCs w:val="32"/>
        </w:rPr>
        <w:t>（三）一般公共预算财政拨款支出决算具体情况</w:t>
      </w:r>
      <w:bookmarkEnd w:id="35"/>
    </w:p>
    <w:p w:rsidR="007A7187" w:rsidRPr="00A44767" w:rsidRDefault="007A7187" w:rsidP="00A44767">
      <w:pPr>
        <w:spacing w:line="600" w:lineRule="exact"/>
        <w:ind w:firstLineChars="200" w:firstLine="640"/>
        <w:outlineLvl w:val="2"/>
        <w:rPr>
          <w:rFonts w:ascii="仿宋" w:eastAsia="仿宋" w:hAnsi="仿宋"/>
          <w:color w:val="000000"/>
          <w:sz w:val="32"/>
          <w:szCs w:val="32"/>
        </w:rPr>
      </w:pPr>
      <w:bookmarkStart w:id="36" w:name="_Toc15377213"/>
      <w:bookmarkStart w:id="37" w:name="_Toc15377444"/>
      <w:bookmarkStart w:id="38" w:name="_Toc15378460"/>
      <w:r w:rsidRPr="00A44767">
        <w:rPr>
          <w:rFonts w:ascii="仿宋" w:eastAsia="仿宋" w:hAnsi="仿宋" w:hint="eastAsia"/>
          <w:color w:val="000000"/>
          <w:sz w:val="32"/>
          <w:szCs w:val="32"/>
        </w:rPr>
        <w:t>201</w:t>
      </w:r>
      <w:r w:rsidR="00BE6C38" w:rsidRPr="00A44767">
        <w:rPr>
          <w:rFonts w:ascii="仿宋" w:eastAsia="仿宋" w:hAnsi="仿宋" w:hint="eastAsia"/>
          <w:color w:val="000000"/>
          <w:sz w:val="32"/>
          <w:szCs w:val="32"/>
        </w:rPr>
        <w:t>9</w:t>
      </w:r>
      <w:r w:rsidRPr="00A44767">
        <w:rPr>
          <w:rFonts w:ascii="仿宋" w:eastAsia="仿宋" w:hAnsi="仿宋" w:hint="eastAsia"/>
          <w:color w:val="000000"/>
          <w:sz w:val="32"/>
          <w:szCs w:val="32"/>
        </w:rPr>
        <w:t>年一般公共预算支出决算数为</w:t>
      </w:r>
      <w:r w:rsidR="00BE6C38">
        <w:rPr>
          <w:rFonts w:ascii="仿宋" w:eastAsia="仿宋" w:hAnsi="仿宋" w:hint="eastAsia"/>
          <w:color w:val="000000"/>
          <w:sz w:val="32"/>
          <w:szCs w:val="32"/>
        </w:rPr>
        <w:t>313.68</w:t>
      </w:r>
      <w:r w:rsidR="00890314">
        <w:rPr>
          <w:rFonts w:ascii="仿宋" w:eastAsia="仿宋" w:hAnsi="仿宋" w:hint="eastAsia"/>
          <w:color w:val="000000"/>
          <w:sz w:val="32"/>
          <w:szCs w:val="32"/>
        </w:rPr>
        <w:t>万元</w:t>
      </w:r>
      <w:r w:rsidRPr="00A44767">
        <w:rPr>
          <w:rFonts w:ascii="仿宋" w:eastAsia="仿宋" w:hAnsi="仿宋" w:hint="eastAsia"/>
          <w:color w:val="000000"/>
          <w:sz w:val="32"/>
          <w:szCs w:val="32"/>
        </w:rPr>
        <w:t>，完成预算</w:t>
      </w:r>
      <w:r w:rsidR="00EC2B12">
        <w:rPr>
          <w:rFonts w:ascii="仿宋" w:eastAsia="仿宋" w:hAnsi="仿宋" w:hint="eastAsia"/>
          <w:color w:val="000000"/>
          <w:sz w:val="32"/>
          <w:szCs w:val="32"/>
        </w:rPr>
        <w:t>81.2</w:t>
      </w:r>
      <w:r w:rsidRPr="00A44767">
        <w:rPr>
          <w:rFonts w:ascii="仿宋" w:eastAsia="仿宋" w:hAnsi="仿宋"/>
          <w:color w:val="000000"/>
          <w:sz w:val="32"/>
          <w:szCs w:val="32"/>
        </w:rPr>
        <w:t>%</w:t>
      </w:r>
      <w:r w:rsidR="00EC2B12">
        <w:rPr>
          <w:rFonts w:ascii="仿宋" w:eastAsia="仿宋" w:hAnsi="仿宋"/>
          <w:color w:val="000000"/>
          <w:sz w:val="32"/>
          <w:szCs w:val="32"/>
        </w:rPr>
        <w:t>，主要原因是财政年末资金结转、结余</w:t>
      </w:r>
      <w:r w:rsidR="00EC2B12">
        <w:rPr>
          <w:rFonts w:ascii="仿宋" w:eastAsia="仿宋" w:hAnsi="仿宋" w:hint="eastAsia"/>
          <w:color w:val="000000"/>
          <w:sz w:val="32"/>
          <w:szCs w:val="32"/>
        </w:rPr>
        <w:t>72.7万元</w:t>
      </w:r>
      <w:r w:rsidRPr="00A44767">
        <w:rPr>
          <w:rFonts w:ascii="仿宋" w:eastAsia="仿宋" w:hAnsi="仿宋" w:hint="eastAsia"/>
          <w:color w:val="000000"/>
          <w:sz w:val="32"/>
          <w:szCs w:val="32"/>
        </w:rPr>
        <w:t>。其中：</w:t>
      </w:r>
      <w:bookmarkEnd w:id="36"/>
      <w:bookmarkEnd w:id="37"/>
      <w:bookmarkEnd w:id="38"/>
    </w:p>
    <w:p w:rsidR="00EC2B12" w:rsidRPr="00EC2B12" w:rsidRDefault="007A7187" w:rsidP="00EC2B12">
      <w:pPr>
        <w:spacing w:line="600" w:lineRule="exact"/>
        <w:ind w:firstLineChars="200" w:firstLine="640"/>
        <w:rPr>
          <w:rFonts w:ascii="仿宋" w:eastAsia="仿宋" w:hAnsi="仿宋"/>
          <w:color w:val="000000"/>
          <w:sz w:val="32"/>
          <w:szCs w:val="32"/>
        </w:rPr>
      </w:pPr>
      <w:r w:rsidRPr="00A44767">
        <w:rPr>
          <w:rFonts w:ascii="仿宋" w:eastAsia="仿宋" w:hAnsi="仿宋" w:hint="eastAsia"/>
          <w:color w:val="000000"/>
          <w:sz w:val="32"/>
          <w:szCs w:val="32"/>
        </w:rPr>
        <w:t>1</w:t>
      </w:r>
      <w:r w:rsidRPr="00A44767">
        <w:rPr>
          <w:rFonts w:ascii="仿宋" w:eastAsia="仿宋" w:hAnsi="仿宋"/>
          <w:color w:val="000000"/>
          <w:sz w:val="32"/>
          <w:szCs w:val="32"/>
        </w:rPr>
        <w:t>.</w:t>
      </w:r>
      <w:r w:rsidRPr="00A44767">
        <w:rPr>
          <w:rFonts w:ascii="仿宋" w:eastAsia="仿宋" w:hAnsi="仿宋" w:hint="eastAsia"/>
          <w:color w:val="000000"/>
          <w:sz w:val="32"/>
          <w:szCs w:val="32"/>
        </w:rPr>
        <w:t>教育支出</w:t>
      </w:r>
      <w:r w:rsidRPr="00A44767">
        <w:rPr>
          <w:rFonts w:ascii="仿宋" w:eastAsia="仿宋" w:hAnsi="仿宋"/>
          <w:color w:val="000000"/>
          <w:sz w:val="32"/>
          <w:szCs w:val="32"/>
        </w:rPr>
        <w:t>:</w:t>
      </w:r>
      <w:r w:rsidRPr="00A44767">
        <w:rPr>
          <w:rFonts w:ascii="仿宋" w:eastAsia="仿宋" w:hAnsi="仿宋" w:hint="eastAsia"/>
          <w:color w:val="000000"/>
          <w:sz w:val="32"/>
          <w:szCs w:val="32"/>
        </w:rPr>
        <w:t>支出决算为</w:t>
      </w:r>
      <w:r w:rsidR="00BE6C38" w:rsidRPr="00A44767">
        <w:rPr>
          <w:rFonts w:ascii="仿宋" w:eastAsia="仿宋" w:hAnsi="仿宋" w:hint="eastAsia"/>
          <w:color w:val="000000"/>
          <w:sz w:val="32"/>
          <w:szCs w:val="32"/>
        </w:rPr>
        <w:t>253.68</w:t>
      </w:r>
      <w:r w:rsidRPr="00A44767">
        <w:rPr>
          <w:rFonts w:ascii="仿宋" w:eastAsia="仿宋" w:hAnsi="仿宋" w:hint="eastAsia"/>
          <w:color w:val="000000"/>
          <w:sz w:val="32"/>
          <w:szCs w:val="32"/>
        </w:rPr>
        <w:t>万元，完成预算</w:t>
      </w:r>
      <w:r w:rsidR="00EC2B12">
        <w:rPr>
          <w:rFonts w:ascii="仿宋" w:eastAsia="仿宋" w:hAnsi="仿宋" w:hint="eastAsia"/>
          <w:color w:val="000000"/>
          <w:sz w:val="32"/>
          <w:szCs w:val="32"/>
        </w:rPr>
        <w:t>77.72</w:t>
      </w:r>
      <w:r w:rsidRPr="00A44767">
        <w:rPr>
          <w:rFonts w:ascii="仿宋" w:eastAsia="仿宋" w:hAnsi="仿宋"/>
          <w:color w:val="000000"/>
          <w:sz w:val="32"/>
          <w:szCs w:val="32"/>
        </w:rPr>
        <w:t>%</w:t>
      </w:r>
      <w:r w:rsidR="00EC2B12">
        <w:rPr>
          <w:rFonts w:ascii="仿宋" w:eastAsia="仿宋" w:hAnsi="仿宋"/>
          <w:color w:val="000000"/>
          <w:sz w:val="32"/>
          <w:szCs w:val="32"/>
        </w:rPr>
        <w:t>，</w:t>
      </w:r>
      <w:r w:rsidR="00EC2B12" w:rsidRPr="00EC2B12">
        <w:rPr>
          <w:rFonts w:ascii="仿宋" w:eastAsia="仿宋" w:hAnsi="仿宋"/>
          <w:color w:val="000000"/>
          <w:sz w:val="32"/>
          <w:szCs w:val="32"/>
        </w:rPr>
        <w:t>主要原因是</w:t>
      </w:r>
      <w:r w:rsidR="00EC2B12">
        <w:rPr>
          <w:rFonts w:ascii="仿宋" w:eastAsia="仿宋" w:hAnsi="仿宋"/>
          <w:color w:val="000000"/>
          <w:sz w:val="32"/>
          <w:szCs w:val="32"/>
        </w:rPr>
        <w:t>财政年末资金结转、结余</w:t>
      </w:r>
      <w:r w:rsidR="00EC2B12" w:rsidRPr="00EC2B12">
        <w:rPr>
          <w:rFonts w:ascii="仿宋" w:eastAsia="仿宋" w:hAnsi="仿宋"/>
          <w:color w:val="000000"/>
          <w:sz w:val="32"/>
          <w:szCs w:val="32"/>
        </w:rPr>
        <w:t>未支出结转下年</w:t>
      </w:r>
      <w:r w:rsidR="00EC2B12" w:rsidRPr="00EC2B12">
        <w:rPr>
          <w:rFonts w:ascii="仿宋" w:eastAsia="仿宋" w:hAnsi="仿宋" w:hint="eastAsia"/>
          <w:color w:val="000000"/>
          <w:sz w:val="32"/>
          <w:szCs w:val="32"/>
        </w:rPr>
        <w:t>。</w:t>
      </w:r>
    </w:p>
    <w:p w:rsidR="007A7187" w:rsidRPr="00A44767" w:rsidRDefault="007A7187" w:rsidP="00A44767">
      <w:pPr>
        <w:spacing w:line="600" w:lineRule="exact"/>
        <w:ind w:firstLineChars="200" w:firstLine="640"/>
        <w:rPr>
          <w:rFonts w:ascii="仿宋" w:eastAsia="仿宋" w:hAnsi="仿宋"/>
          <w:color w:val="000000"/>
          <w:sz w:val="32"/>
          <w:szCs w:val="32"/>
        </w:rPr>
      </w:pPr>
      <w:r w:rsidRPr="00A44767">
        <w:rPr>
          <w:rFonts w:ascii="仿宋" w:eastAsia="仿宋" w:hAnsi="仿宋" w:hint="eastAsia"/>
          <w:color w:val="000000"/>
          <w:sz w:val="32"/>
          <w:szCs w:val="32"/>
        </w:rPr>
        <w:t>2</w:t>
      </w:r>
      <w:r w:rsidRPr="00A44767">
        <w:rPr>
          <w:rFonts w:ascii="仿宋" w:eastAsia="仿宋" w:hAnsi="仿宋"/>
          <w:color w:val="000000"/>
          <w:sz w:val="32"/>
          <w:szCs w:val="32"/>
        </w:rPr>
        <w:t>.</w:t>
      </w:r>
      <w:r w:rsidRPr="00A44767">
        <w:rPr>
          <w:rFonts w:ascii="仿宋" w:eastAsia="仿宋" w:hAnsi="仿宋" w:hint="eastAsia"/>
          <w:color w:val="000000"/>
          <w:sz w:val="32"/>
          <w:szCs w:val="32"/>
        </w:rPr>
        <w:t>机关事业单位基本养老保险</w:t>
      </w:r>
      <w:r w:rsidRPr="00A44767">
        <w:rPr>
          <w:rFonts w:ascii="仿宋" w:eastAsia="仿宋" w:hAnsi="仿宋"/>
          <w:color w:val="000000"/>
          <w:sz w:val="32"/>
          <w:szCs w:val="32"/>
        </w:rPr>
        <w:t>:</w:t>
      </w:r>
      <w:r w:rsidRPr="00A44767">
        <w:rPr>
          <w:rFonts w:ascii="仿宋" w:eastAsia="仿宋" w:hAnsi="仿宋" w:hint="eastAsia"/>
          <w:color w:val="000000"/>
          <w:sz w:val="32"/>
          <w:szCs w:val="32"/>
        </w:rPr>
        <w:t>支出决算为</w:t>
      </w:r>
      <w:r w:rsidR="00BE6C38" w:rsidRPr="00A44767">
        <w:rPr>
          <w:rFonts w:ascii="仿宋" w:eastAsia="仿宋" w:hAnsi="仿宋" w:hint="eastAsia"/>
          <w:color w:val="000000"/>
          <w:sz w:val="32"/>
          <w:szCs w:val="32"/>
        </w:rPr>
        <w:t>30.98</w:t>
      </w:r>
      <w:r w:rsidRPr="00A44767">
        <w:rPr>
          <w:rFonts w:ascii="仿宋" w:eastAsia="仿宋" w:hAnsi="仿宋" w:hint="eastAsia"/>
          <w:color w:val="000000"/>
          <w:sz w:val="32"/>
          <w:szCs w:val="32"/>
        </w:rPr>
        <w:t>万元，完成预算100</w:t>
      </w:r>
      <w:r w:rsidRPr="00A44767">
        <w:rPr>
          <w:rFonts w:ascii="仿宋" w:eastAsia="仿宋" w:hAnsi="仿宋"/>
          <w:color w:val="000000"/>
          <w:sz w:val="32"/>
          <w:szCs w:val="32"/>
        </w:rPr>
        <w:t>%</w:t>
      </w:r>
      <w:r w:rsidRPr="00A44767">
        <w:rPr>
          <w:rFonts w:ascii="仿宋" w:eastAsia="仿宋" w:hAnsi="仿宋" w:hint="eastAsia"/>
          <w:color w:val="000000"/>
          <w:sz w:val="32"/>
          <w:szCs w:val="32"/>
        </w:rPr>
        <w:t>。</w:t>
      </w:r>
    </w:p>
    <w:p w:rsidR="007A7187" w:rsidRPr="00A44767" w:rsidRDefault="007A7187" w:rsidP="00A44767">
      <w:pPr>
        <w:spacing w:line="600" w:lineRule="exact"/>
        <w:ind w:firstLineChars="200" w:firstLine="640"/>
        <w:rPr>
          <w:rFonts w:ascii="仿宋" w:eastAsia="仿宋" w:hAnsi="仿宋"/>
          <w:color w:val="000000"/>
          <w:sz w:val="32"/>
          <w:szCs w:val="32"/>
        </w:rPr>
      </w:pPr>
      <w:r w:rsidRPr="00A44767">
        <w:rPr>
          <w:rFonts w:ascii="仿宋" w:eastAsia="仿宋" w:hAnsi="仿宋" w:hint="eastAsia"/>
          <w:color w:val="000000"/>
          <w:sz w:val="32"/>
          <w:szCs w:val="32"/>
        </w:rPr>
        <w:t>3</w:t>
      </w:r>
      <w:r w:rsidRPr="00A44767">
        <w:rPr>
          <w:rFonts w:ascii="仿宋" w:eastAsia="仿宋" w:hAnsi="仿宋"/>
          <w:color w:val="000000"/>
          <w:sz w:val="32"/>
          <w:szCs w:val="32"/>
        </w:rPr>
        <w:t>.</w:t>
      </w:r>
      <w:r w:rsidRPr="00A44767">
        <w:rPr>
          <w:rFonts w:ascii="仿宋" w:eastAsia="仿宋" w:hAnsi="仿宋" w:hint="eastAsia"/>
          <w:color w:val="000000"/>
          <w:sz w:val="32"/>
          <w:szCs w:val="32"/>
        </w:rPr>
        <w:t>事业单位医疗保险</w:t>
      </w:r>
      <w:r w:rsidRPr="00A44767">
        <w:rPr>
          <w:rFonts w:ascii="仿宋" w:eastAsia="仿宋" w:hAnsi="仿宋"/>
          <w:color w:val="000000"/>
          <w:sz w:val="32"/>
          <w:szCs w:val="32"/>
        </w:rPr>
        <w:t>:</w:t>
      </w:r>
      <w:r w:rsidRPr="00A44767">
        <w:rPr>
          <w:rFonts w:ascii="仿宋" w:eastAsia="仿宋" w:hAnsi="仿宋" w:hint="eastAsia"/>
          <w:color w:val="000000"/>
          <w:sz w:val="32"/>
          <w:szCs w:val="32"/>
        </w:rPr>
        <w:t>支出决算为</w:t>
      </w:r>
      <w:r w:rsidR="00BE6C38" w:rsidRPr="00A44767">
        <w:rPr>
          <w:rFonts w:ascii="仿宋" w:eastAsia="仿宋" w:hAnsi="仿宋" w:hint="eastAsia"/>
          <w:color w:val="000000"/>
          <w:sz w:val="32"/>
          <w:szCs w:val="32"/>
        </w:rPr>
        <w:t>10.10</w:t>
      </w:r>
      <w:r w:rsidRPr="00A44767">
        <w:rPr>
          <w:rFonts w:ascii="仿宋" w:eastAsia="仿宋" w:hAnsi="仿宋" w:hint="eastAsia"/>
          <w:color w:val="000000"/>
          <w:sz w:val="32"/>
          <w:szCs w:val="32"/>
        </w:rPr>
        <w:t>万元，完成预算100</w:t>
      </w:r>
      <w:r w:rsidRPr="00A44767">
        <w:rPr>
          <w:rFonts w:ascii="仿宋" w:eastAsia="仿宋" w:hAnsi="仿宋"/>
          <w:color w:val="000000"/>
          <w:sz w:val="32"/>
          <w:szCs w:val="32"/>
        </w:rPr>
        <w:t>%</w:t>
      </w:r>
      <w:r w:rsidRPr="00A44767">
        <w:rPr>
          <w:rFonts w:ascii="仿宋" w:eastAsia="仿宋" w:hAnsi="仿宋" w:hint="eastAsia"/>
          <w:color w:val="000000"/>
          <w:sz w:val="32"/>
          <w:szCs w:val="32"/>
        </w:rPr>
        <w:t>。</w:t>
      </w:r>
    </w:p>
    <w:p w:rsidR="007A7187" w:rsidRPr="00B16179" w:rsidRDefault="007A7187" w:rsidP="007A7187">
      <w:pPr>
        <w:spacing w:line="600" w:lineRule="exact"/>
        <w:ind w:firstLine="640"/>
        <w:rPr>
          <w:rFonts w:ascii="仿宋" w:eastAsia="仿宋" w:hAnsi="仿宋"/>
          <w:color w:val="000000"/>
          <w:sz w:val="32"/>
          <w:szCs w:val="32"/>
        </w:rPr>
      </w:pPr>
      <w:r w:rsidRPr="00A44767">
        <w:rPr>
          <w:rFonts w:ascii="仿宋" w:eastAsia="仿宋" w:hAnsi="仿宋" w:hint="eastAsia"/>
          <w:color w:val="000000"/>
          <w:sz w:val="32"/>
          <w:szCs w:val="32"/>
        </w:rPr>
        <w:t>4.住房公积金：</w:t>
      </w:r>
      <w:r w:rsidRPr="00B16179">
        <w:rPr>
          <w:rFonts w:ascii="仿宋" w:eastAsia="仿宋" w:hAnsi="仿宋" w:hint="eastAsia"/>
          <w:color w:val="000000"/>
          <w:sz w:val="32"/>
          <w:szCs w:val="32"/>
        </w:rPr>
        <w:t>支出决算为</w:t>
      </w:r>
      <w:r w:rsidRPr="00A44767">
        <w:rPr>
          <w:rFonts w:ascii="仿宋" w:eastAsia="仿宋" w:hAnsi="仿宋" w:hint="eastAsia"/>
          <w:color w:val="000000"/>
          <w:sz w:val="32"/>
          <w:szCs w:val="32"/>
        </w:rPr>
        <w:t>1</w:t>
      </w:r>
      <w:r w:rsidR="00BE6C38" w:rsidRPr="00A44767">
        <w:rPr>
          <w:rFonts w:ascii="仿宋" w:eastAsia="仿宋" w:hAnsi="仿宋" w:hint="eastAsia"/>
          <w:color w:val="000000"/>
          <w:sz w:val="32"/>
          <w:szCs w:val="32"/>
        </w:rPr>
        <w:t>8.92</w:t>
      </w:r>
      <w:r w:rsidRPr="00B16179">
        <w:rPr>
          <w:rFonts w:ascii="仿宋" w:eastAsia="仿宋" w:hAnsi="仿宋" w:hint="eastAsia"/>
          <w:color w:val="000000"/>
          <w:sz w:val="32"/>
          <w:szCs w:val="32"/>
        </w:rPr>
        <w:t>万元，完成预算100%。</w:t>
      </w:r>
    </w:p>
    <w:p w:rsidR="007A7187" w:rsidRPr="006208A6" w:rsidRDefault="007A7187" w:rsidP="007A7187">
      <w:pPr>
        <w:tabs>
          <w:tab w:val="right" w:pos="8306"/>
        </w:tabs>
        <w:spacing w:line="600" w:lineRule="exact"/>
        <w:ind w:firstLine="640"/>
        <w:outlineLvl w:val="1"/>
        <w:rPr>
          <w:rStyle w:val="2Char"/>
        </w:rPr>
      </w:pPr>
      <w:bookmarkStart w:id="39" w:name="_Toc15377214"/>
      <w:bookmarkStart w:id="40" w:name="_Toc15396608"/>
      <w:r w:rsidRPr="006208A6">
        <w:rPr>
          <w:rFonts w:ascii="黑体" w:eastAsia="黑体" w:hint="eastAsia"/>
          <w:color w:val="000000"/>
          <w:sz w:val="32"/>
          <w:szCs w:val="32"/>
        </w:rPr>
        <w:lastRenderedPageBreak/>
        <w:t>六、</w:t>
      </w:r>
      <w:r w:rsidRPr="006208A6">
        <w:rPr>
          <w:rFonts w:ascii="黑体" w:eastAsia="黑体" w:hAnsi="黑体" w:hint="eastAsia"/>
          <w:color w:val="000000"/>
          <w:sz w:val="32"/>
          <w:szCs w:val="32"/>
        </w:rPr>
        <w:t>一</w:t>
      </w:r>
      <w:r w:rsidRPr="006208A6">
        <w:rPr>
          <w:rStyle w:val="2Char"/>
          <w:rFonts w:ascii="黑体" w:eastAsia="黑体" w:hAnsi="黑体" w:hint="eastAsia"/>
        </w:rPr>
        <w:t>般公共预算财政拨款基本支出决算情况说明</w:t>
      </w:r>
      <w:bookmarkEnd w:id="39"/>
      <w:bookmarkEnd w:id="40"/>
      <w:r w:rsidRPr="006208A6">
        <w:rPr>
          <w:rStyle w:val="2Char"/>
          <w:rFonts w:ascii="黑体" w:eastAsia="黑体" w:hAnsi="黑体"/>
        </w:rPr>
        <w:tab/>
      </w:r>
    </w:p>
    <w:p w:rsidR="007A7187" w:rsidRPr="00CE49DA" w:rsidRDefault="007A7187" w:rsidP="007A7187">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004D26EA">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3</w:t>
      </w:r>
      <w:r w:rsidR="004D26EA">
        <w:rPr>
          <w:rFonts w:ascii="仿宋" w:eastAsia="仿宋" w:hAnsi="仿宋" w:hint="eastAsia"/>
          <w:color w:val="000000"/>
          <w:sz w:val="32"/>
          <w:szCs w:val="32"/>
        </w:rPr>
        <w:t>13.68</w:t>
      </w:r>
      <w:r w:rsidRPr="00CE49DA">
        <w:rPr>
          <w:rFonts w:ascii="仿宋" w:eastAsia="仿宋" w:hAnsi="仿宋" w:hint="eastAsia"/>
          <w:color w:val="000000"/>
          <w:sz w:val="32"/>
          <w:szCs w:val="32"/>
        </w:rPr>
        <w:t>万元，其中：</w:t>
      </w:r>
    </w:p>
    <w:p w:rsidR="007A7187" w:rsidRPr="00CE49DA" w:rsidRDefault="007A7187" w:rsidP="007A7187">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4D26EA">
        <w:rPr>
          <w:rFonts w:ascii="仿宋" w:eastAsia="仿宋" w:hAnsi="仿宋" w:hint="eastAsia"/>
          <w:color w:val="000000"/>
          <w:sz w:val="32"/>
          <w:szCs w:val="32"/>
        </w:rPr>
        <w:t>280.</w:t>
      </w:r>
      <w:r w:rsidR="00DB2BD6">
        <w:rPr>
          <w:rFonts w:ascii="仿宋" w:eastAsia="仿宋" w:hAnsi="仿宋" w:hint="eastAsia"/>
          <w:color w:val="000000"/>
          <w:sz w:val="32"/>
          <w:szCs w:val="32"/>
        </w:rPr>
        <w:t>38</w:t>
      </w:r>
      <w:r w:rsidRPr="00CE49DA">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4D26EA">
        <w:rPr>
          <w:rFonts w:ascii="仿宋" w:eastAsia="仿宋" w:hAnsi="仿宋" w:hint="eastAsia"/>
          <w:color w:val="000000"/>
          <w:sz w:val="32"/>
          <w:szCs w:val="32"/>
        </w:rPr>
        <w:t>33.</w:t>
      </w:r>
      <w:r w:rsidR="00DB2BD6">
        <w:rPr>
          <w:rFonts w:ascii="仿宋" w:eastAsia="仿宋" w:hAnsi="仿宋" w:hint="eastAsia"/>
          <w:color w:val="000000"/>
          <w:sz w:val="32"/>
          <w:szCs w:val="32"/>
        </w:rPr>
        <w:t>3</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7A7187" w:rsidRPr="006208A6" w:rsidRDefault="007A7187" w:rsidP="007A7187">
      <w:pPr>
        <w:spacing w:line="600" w:lineRule="exact"/>
        <w:ind w:firstLine="640"/>
        <w:outlineLvl w:val="1"/>
        <w:rPr>
          <w:rStyle w:val="2Char"/>
          <w:rFonts w:ascii="黑体" w:eastAsia="黑体" w:hAnsi="黑体"/>
        </w:rPr>
      </w:pPr>
      <w:bookmarkStart w:id="41" w:name="_Toc15377215"/>
      <w:bookmarkStart w:id="42" w:name="_Toc15396609"/>
      <w:r w:rsidRPr="006208A6">
        <w:rPr>
          <w:rFonts w:ascii="黑体" w:eastAsia="黑体" w:hint="eastAsia"/>
          <w:color w:val="000000"/>
          <w:sz w:val="32"/>
          <w:szCs w:val="32"/>
        </w:rPr>
        <w:t>七、</w:t>
      </w:r>
      <w:r w:rsidRPr="006208A6">
        <w:rPr>
          <w:rStyle w:val="2Char"/>
          <w:rFonts w:ascii="黑体" w:eastAsia="黑体" w:hAnsi="黑体" w:hint="eastAsia"/>
        </w:rPr>
        <w:t>“三公”经费财政拨款支出决算情况说明</w:t>
      </w:r>
      <w:bookmarkEnd w:id="41"/>
      <w:bookmarkEnd w:id="42"/>
    </w:p>
    <w:p w:rsidR="007A7187" w:rsidRPr="00CE49DA" w:rsidRDefault="007A7187" w:rsidP="007A7187">
      <w:pPr>
        <w:spacing w:line="600" w:lineRule="exact"/>
        <w:ind w:firstLine="640"/>
        <w:outlineLvl w:val="2"/>
        <w:rPr>
          <w:rFonts w:ascii="仿宋" w:eastAsia="仿宋" w:hAnsi="仿宋"/>
          <w:b/>
          <w:color w:val="000000"/>
          <w:sz w:val="32"/>
          <w:szCs w:val="32"/>
        </w:rPr>
      </w:pPr>
      <w:bookmarkStart w:id="43" w:name="_Toc15377216"/>
      <w:r w:rsidRPr="00CE49DA">
        <w:rPr>
          <w:rFonts w:ascii="仿宋" w:eastAsia="仿宋" w:hAnsi="仿宋" w:hint="eastAsia"/>
          <w:b/>
          <w:color w:val="000000"/>
          <w:sz w:val="32"/>
          <w:szCs w:val="32"/>
        </w:rPr>
        <w:t>（一）“三公”经费财政拨款支出决算总体情况说明</w:t>
      </w:r>
      <w:bookmarkEnd w:id="43"/>
    </w:p>
    <w:p w:rsidR="007A7187" w:rsidRPr="00CE49DA" w:rsidRDefault="007A7187" w:rsidP="007A7187">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D259EB">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0.39</w:t>
      </w:r>
      <w:r w:rsidRPr="00CE49DA">
        <w:rPr>
          <w:rFonts w:ascii="仿宋" w:eastAsia="仿宋" w:hAnsi="仿宋" w:hint="eastAsia"/>
          <w:color w:val="000000"/>
          <w:sz w:val="32"/>
          <w:szCs w:val="32"/>
        </w:rPr>
        <w:t>万元，完成预算</w:t>
      </w:r>
      <w:r>
        <w:rPr>
          <w:rFonts w:ascii="仿宋" w:eastAsia="仿宋" w:hAnsi="仿宋" w:hint="eastAsia"/>
          <w:color w:val="000000"/>
          <w:sz w:val="32"/>
          <w:szCs w:val="32"/>
        </w:rPr>
        <w:t>100</w:t>
      </w:r>
      <w:r w:rsidRPr="00CE49DA">
        <w:rPr>
          <w:rFonts w:ascii="仿宋" w:eastAsia="仿宋" w:hAnsi="仿宋"/>
          <w:color w:val="000000"/>
          <w:sz w:val="32"/>
          <w:szCs w:val="32"/>
        </w:rPr>
        <w:t>%</w:t>
      </w:r>
      <w:r>
        <w:rPr>
          <w:rFonts w:ascii="仿宋" w:eastAsia="仿宋" w:hAnsi="仿宋" w:hint="eastAsia"/>
          <w:color w:val="000000"/>
          <w:sz w:val="32"/>
          <w:szCs w:val="32"/>
        </w:rPr>
        <w:t>。</w:t>
      </w:r>
    </w:p>
    <w:p w:rsidR="007A7187" w:rsidRPr="00CE49DA" w:rsidRDefault="007A7187" w:rsidP="007A7187">
      <w:pPr>
        <w:spacing w:line="600" w:lineRule="exact"/>
        <w:ind w:firstLine="640"/>
        <w:outlineLvl w:val="2"/>
        <w:rPr>
          <w:rFonts w:ascii="仿宋" w:eastAsia="仿宋" w:hAnsi="仿宋"/>
          <w:b/>
          <w:color w:val="000000"/>
          <w:sz w:val="32"/>
          <w:szCs w:val="32"/>
        </w:rPr>
      </w:pPr>
      <w:bookmarkStart w:id="44" w:name="_Toc15377217"/>
      <w:r w:rsidRPr="00CE49DA">
        <w:rPr>
          <w:rFonts w:ascii="仿宋" w:eastAsia="仿宋" w:hAnsi="仿宋" w:hint="eastAsia"/>
          <w:b/>
          <w:color w:val="000000"/>
          <w:sz w:val="32"/>
          <w:szCs w:val="32"/>
        </w:rPr>
        <w:t>（二）“三公”经费财政拨款支出决算具体情况说明</w:t>
      </w:r>
      <w:bookmarkEnd w:id="44"/>
    </w:p>
    <w:p w:rsidR="007A7187" w:rsidRPr="00CE49DA" w:rsidRDefault="007A7187" w:rsidP="007A7187">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D259EB">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w:t>
      </w:r>
      <w:r w:rsidRPr="00CE49DA">
        <w:rPr>
          <w:rFonts w:ascii="仿宋" w:eastAsia="仿宋" w:hAnsi="仿宋" w:hint="eastAsia"/>
          <w:color w:val="000000"/>
          <w:sz w:val="32"/>
          <w:szCs w:val="32"/>
        </w:rPr>
        <w:lastRenderedPageBreak/>
        <w:t>决算</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Pr>
          <w:rFonts w:ascii="仿宋" w:eastAsia="仿宋" w:hAnsi="仿宋" w:hint="eastAsia"/>
          <w:color w:val="000000"/>
          <w:sz w:val="32"/>
          <w:szCs w:val="32"/>
        </w:rPr>
        <w:t>0.39</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7A7187" w:rsidRPr="006018A8" w:rsidRDefault="007A7187" w:rsidP="007A7187">
      <w:pPr>
        <w:spacing w:line="600" w:lineRule="exact"/>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r>
        <w:rPr>
          <w:rFonts w:ascii="仿宋" w:eastAsia="仿宋" w:hAnsi="仿宋" w:hint="eastAsia"/>
          <w:color w:val="000000"/>
          <w:sz w:val="32"/>
          <w:szCs w:val="32"/>
        </w:rPr>
        <w:t>，单位：万元</w:t>
      </w:r>
      <w:r w:rsidRPr="00CE49DA">
        <w:rPr>
          <w:rFonts w:ascii="仿宋" w:eastAsia="仿宋" w:hAnsi="仿宋" w:hint="eastAsia"/>
          <w:color w:val="000000"/>
          <w:sz w:val="32"/>
          <w:szCs w:val="32"/>
        </w:rPr>
        <w:t>）</w:t>
      </w:r>
    </w:p>
    <w:p w:rsidR="007A7187" w:rsidRDefault="007A7187" w:rsidP="007A7187">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0288" behindDoc="0" locked="0" layoutInCell="1" allowOverlap="1" wp14:anchorId="69A4DA9B" wp14:editId="746364A4">
            <wp:simplePos x="0" y="0"/>
            <wp:positionH relativeFrom="column">
              <wp:posOffset>-9525</wp:posOffset>
            </wp:positionH>
            <wp:positionV relativeFrom="paragraph">
              <wp:posOffset>13335</wp:posOffset>
            </wp:positionV>
            <wp:extent cx="5424805" cy="3373120"/>
            <wp:effectExtent l="0" t="0" r="23495" b="17780"/>
            <wp:wrapNone/>
            <wp:docPr id="7"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A7187" w:rsidRDefault="007A7187" w:rsidP="007A7187">
      <w:pPr>
        <w:spacing w:line="600" w:lineRule="exact"/>
        <w:ind w:firstLine="640"/>
        <w:rPr>
          <w:rFonts w:ascii="仿宋" w:eastAsia="仿宋" w:hAnsi="仿宋"/>
          <w:color w:val="000000"/>
          <w:sz w:val="32"/>
          <w:szCs w:val="32"/>
        </w:rPr>
      </w:pPr>
    </w:p>
    <w:p w:rsidR="007A7187" w:rsidRDefault="007A7187" w:rsidP="007A7187">
      <w:pPr>
        <w:spacing w:line="600" w:lineRule="exact"/>
        <w:ind w:firstLine="640"/>
        <w:rPr>
          <w:rFonts w:ascii="仿宋" w:eastAsia="仿宋" w:hAnsi="仿宋"/>
          <w:color w:val="000000"/>
          <w:sz w:val="32"/>
          <w:szCs w:val="32"/>
        </w:rPr>
      </w:pPr>
    </w:p>
    <w:p w:rsidR="007A7187" w:rsidRDefault="007A7187" w:rsidP="007A7187">
      <w:pPr>
        <w:spacing w:line="600" w:lineRule="exact"/>
        <w:ind w:firstLine="640"/>
        <w:rPr>
          <w:rFonts w:ascii="仿宋" w:eastAsia="仿宋" w:hAnsi="仿宋"/>
          <w:color w:val="000000"/>
          <w:sz w:val="32"/>
          <w:szCs w:val="32"/>
        </w:rPr>
      </w:pPr>
    </w:p>
    <w:p w:rsidR="007A7187" w:rsidRDefault="007A7187" w:rsidP="007A7187">
      <w:pPr>
        <w:spacing w:line="600" w:lineRule="exact"/>
        <w:ind w:firstLine="640"/>
        <w:rPr>
          <w:rFonts w:ascii="仿宋" w:eastAsia="仿宋" w:hAnsi="仿宋"/>
          <w:color w:val="000000"/>
          <w:sz w:val="32"/>
          <w:szCs w:val="32"/>
        </w:rPr>
      </w:pPr>
    </w:p>
    <w:p w:rsidR="007A7187" w:rsidRDefault="007A7187" w:rsidP="007A7187">
      <w:pPr>
        <w:spacing w:line="600" w:lineRule="exact"/>
        <w:ind w:firstLine="640"/>
        <w:rPr>
          <w:rFonts w:ascii="仿宋" w:eastAsia="仿宋" w:hAnsi="仿宋"/>
          <w:color w:val="000000"/>
          <w:sz w:val="32"/>
          <w:szCs w:val="32"/>
        </w:rPr>
      </w:pPr>
    </w:p>
    <w:p w:rsidR="007A7187" w:rsidRDefault="007A7187" w:rsidP="007A7187">
      <w:pPr>
        <w:spacing w:line="600" w:lineRule="exact"/>
        <w:ind w:firstLine="640"/>
        <w:rPr>
          <w:rFonts w:ascii="仿宋" w:eastAsia="仿宋" w:hAnsi="仿宋"/>
          <w:color w:val="000000"/>
          <w:sz w:val="32"/>
          <w:szCs w:val="32"/>
        </w:rPr>
      </w:pPr>
    </w:p>
    <w:p w:rsidR="007A7187" w:rsidRDefault="007A7187" w:rsidP="007A7187">
      <w:pPr>
        <w:spacing w:line="600" w:lineRule="exact"/>
        <w:ind w:firstLine="640"/>
        <w:rPr>
          <w:rFonts w:ascii="仿宋" w:eastAsia="仿宋" w:hAnsi="仿宋"/>
          <w:color w:val="000000"/>
          <w:sz w:val="32"/>
          <w:szCs w:val="32"/>
        </w:rPr>
      </w:pPr>
    </w:p>
    <w:p w:rsidR="007A7187" w:rsidRDefault="007A7187" w:rsidP="007A7187">
      <w:pPr>
        <w:spacing w:line="600" w:lineRule="exact"/>
        <w:ind w:firstLine="640"/>
        <w:rPr>
          <w:rFonts w:ascii="仿宋" w:eastAsia="仿宋" w:hAnsi="仿宋"/>
          <w:color w:val="000000"/>
          <w:sz w:val="32"/>
          <w:szCs w:val="32"/>
        </w:rPr>
      </w:pPr>
    </w:p>
    <w:p w:rsidR="007A7187" w:rsidRPr="00AB2CA3" w:rsidRDefault="007A7187" w:rsidP="007A7187">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1</w:t>
      </w:r>
      <w:r w:rsidRPr="00CE49DA">
        <w:rPr>
          <w:rFonts w:ascii="仿宋_GB2312" w:eastAsia="仿宋_GB2312"/>
          <w:b/>
          <w:color w:val="000000"/>
          <w:sz w:val="32"/>
          <w:szCs w:val="32"/>
        </w:rPr>
        <w:t>.</w:t>
      </w:r>
      <w:r w:rsidRPr="00CE49DA">
        <w:rPr>
          <w:rFonts w:ascii="仿宋_GB2312" w:eastAsia="仿宋_GB2312" w:hint="eastAsia"/>
          <w:b/>
          <w:color w:val="000000"/>
          <w:sz w:val="32"/>
          <w:szCs w:val="32"/>
        </w:rPr>
        <w:t>公务接待费支出</w:t>
      </w:r>
      <w:r w:rsidRPr="00840B0F">
        <w:rPr>
          <w:rFonts w:ascii="仿宋_GB2312" w:eastAsia="仿宋_GB2312" w:hint="eastAsia"/>
          <w:b/>
          <w:color w:val="000000"/>
          <w:sz w:val="32"/>
          <w:szCs w:val="32"/>
        </w:rPr>
        <w:t>0.39万元，</w:t>
      </w:r>
      <w:r w:rsidRPr="00AB2CA3">
        <w:rPr>
          <w:rFonts w:ascii="仿宋_GB2312" w:eastAsia="仿宋_GB2312" w:hint="eastAsia"/>
          <w:b/>
          <w:color w:val="000000"/>
          <w:sz w:val="32"/>
          <w:szCs w:val="32"/>
        </w:rPr>
        <w:t>完成预算100</w:t>
      </w:r>
      <w:r w:rsidRPr="00AB2CA3">
        <w:rPr>
          <w:rFonts w:ascii="仿宋_GB2312" w:eastAsia="仿宋_GB2312"/>
          <w:b/>
          <w:color w:val="000000"/>
          <w:sz w:val="32"/>
          <w:szCs w:val="32"/>
        </w:rPr>
        <w:t>%</w:t>
      </w:r>
      <w:r w:rsidRPr="00840B0F">
        <w:rPr>
          <w:rFonts w:ascii="仿宋_GB2312" w:eastAsia="仿宋_GB2312" w:hint="eastAsia"/>
          <w:b/>
          <w:color w:val="000000"/>
          <w:sz w:val="32"/>
          <w:szCs w:val="32"/>
        </w:rPr>
        <w:t>。</w:t>
      </w:r>
      <w:r w:rsidRPr="00AB2CA3">
        <w:rPr>
          <w:rFonts w:ascii="仿宋_GB2312" w:eastAsia="仿宋_GB2312" w:hint="eastAsia"/>
          <w:b/>
          <w:color w:val="000000"/>
          <w:sz w:val="32"/>
          <w:szCs w:val="32"/>
        </w:rPr>
        <w:t>公务接待费与201</w:t>
      </w:r>
      <w:r w:rsidR="006B1FEC">
        <w:rPr>
          <w:rFonts w:ascii="仿宋_GB2312" w:eastAsia="仿宋_GB2312" w:hint="eastAsia"/>
          <w:b/>
          <w:color w:val="000000"/>
          <w:sz w:val="32"/>
          <w:szCs w:val="32"/>
        </w:rPr>
        <w:t>8</w:t>
      </w:r>
      <w:r w:rsidRPr="00AB2CA3">
        <w:rPr>
          <w:rFonts w:ascii="仿宋_GB2312" w:eastAsia="仿宋_GB2312" w:hint="eastAsia"/>
          <w:b/>
          <w:color w:val="000000"/>
          <w:sz w:val="32"/>
          <w:szCs w:val="32"/>
        </w:rPr>
        <w:t>年持平。</w:t>
      </w:r>
    </w:p>
    <w:p w:rsidR="007A7187" w:rsidRPr="00AB2CA3" w:rsidRDefault="007A7187" w:rsidP="007A7187">
      <w:pPr>
        <w:spacing w:line="600" w:lineRule="exact"/>
        <w:ind w:firstLineChars="250" w:firstLine="800"/>
        <w:rPr>
          <w:rFonts w:ascii="仿宋" w:eastAsia="仿宋" w:hAnsi="仿宋"/>
          <w:color w:val="000000"/>
          <w:sz w:val="32"/>
          <w:szCs w:val="32"/>
        </w:rPr>
      </w:pPr>
      <w:r w:rsidRPr="00AB2CA3">
        <w:rPr>
          <w:rFonts w:ascii="仿宋" w:eastAsia="仿宋" w:hAnsi="仿宋" w:hint="eastAsia"/>
          <w:color w:val="000000"/>
          <w:sz w:val="32"/>
          <w:szCs w:val="32"/>
        </w:rPr>
        <w:t>主要用于执行公务、开展业务活动开支的交通费、住宿费、用餐费等。国内公务接待4</w:t>
      </w:r>
      <w:r w:rsidR="005141DB">
        <w:rPr>
          <w:rFonts w:ascii="仿宋" w:eastAsia="仿宋" w:hAnsi="仿宋" w:hint="eastAsia"/>
          <w:color w:val="000000"/>
          <w:sz w:val="32"/>
          <w:szCs w:val="32"/>
        </w:rPr>
        <w:t>7</w:t>
      </w:r>
      <w:r w:rsidRPr="00AB2CA3">
        <w:rPr>
          <w:rFonts w:ascii="仿宋" w:eastAsia="仿宋" w:hAnsi="仿宋" w:hint="eastAsia"/>
          <w:color w:val="000000"/>
          <w:sz w:val="32"/>
          <w:szCs w:val="32"/>
        </w:rPr>
        <w:t>批次，15</w:t>
      </w:r>
      <w:r w:rsidR="005141DB">
        <w:rPr>
          <w:rFonts w:ascii="仿宋" w:eastAsia="仿宋" w:hAnsi="仿宋" w:hint="eastAsia"/>
          <w:color w:val="000000"/>
          <w:sz w:val="32"/>
          <w:szCs w:val="32"/>
        </w:rPr>
        <w:t>8</w:t>
      </w:r>
      <w:r w:rsidRPr="00AB2CA3">
        <w:rPr>
          <w:rFonts w:ascii="仿宋" w:eastAsia="仿宋" w:hAnsi="仿宋" w:hint="eastAsia"/>
          <w:color w:val="000000"/>
          <w:sz w:val="32"/>
          <w:szCs w:val="32"/>
        </w:rPr>
        <w:t>人次（不包括陪同人员），共计支出0.39万元，具体内容包括：上级来校指导工作、开展业务活动等工作餐支出0.39万元。</w:t>
      </w:r>
    </w:p>
    <w:p w:rsidR="007A7187" w:rsidRPr="006208A6" w:rsidRDefault="007A7187" w:rsidP="007A7187">
      <w:pPr>
        <w:spacing w:line="600" w:lineRule="exact"/>
        <w:ind w:firstLine="640"/>
        <w:outlineLvl w:val="1"/>
        <w:rPr>
          <w:rStyle w:val="2Char"/>
          <w:rFonts w:ascii="黑体" w:eastAsia="黑体" w:hAnsi="黑体"/>
        </w:rPr>
      </w:pPr>
      <w:bookmarkStart w:id="45" w:name="_Toc15377218"/>
      <w:bookmarkStart w:id="46" w:name="_Toc15396610"/>
      <w:r w:rsidRPr="006208A6">
        <w:rPr>
          <w:rFonts w:ascii="黑体" w:eastAsia="黑体" w:hint="eastAsia"/>
          <w:color w:val="000000"/>
          <w:sz w:val="32"/>
          <w:szCs w:val="32"/>
        </w:rPr>
        <w:t>八、</w:t>
      </w:r>
      <w:r w:rsidRPr="006208A6">
        <w:rPr>
          <w:rStyle w:val="2Char"/>
          <w:rFonts w:ascii="黑体" w:eastAsia="黑体" w:hAnsi="黑体" w:hint="eastAsia"/>
        </w:rPr>
        <w:t>政府性基金预算支出决算情况说明</w:t>
      </w:r>
      <w:bookmarkEnd w:id="45"/>
      <w:bookmarkEnd w:id="46"/>
    </w:p>
    <w:p w:rsidR="007A7187" w:rsidRPr="00CE49DA" w:rsidRDefault="007A7187" w:rsidP="007A7187">
      <w:pPr>
        <w:spacing w:line="600" w:lineRule="exact"/>
        <w:ind w:firstLine="640"/>
        <w:rPr>
          <w:rFonts w:ascii="仿宋_GB2312" w:eastAsia="仿宋_GB2312"/>
          <w:color w:val="000000"/>
          <w:sz w:val="32"/>
          <w:szCs w:val="32"/>
        </w:rPr>
      </w:pPr>
      <w:r w:rsidRPr="002D62E2">
        <w:rPr>
          <w:rFonts w:ascii="仿宋" w:eastAsia="仿宋" w:hAnsi="仿宋"/>
          <w:color w:val="000000"/>
          <w:sz w:val="32"/>
          <w:szCs w:val="32"/>
        </w:rPr>
        <w:t>201</w:t>
      </w:r>
      <w:r w:rsidR="005141DB">
        <w:rPr>
          <w:rFonts w:ascii="仿宋" w:eastAsia="仿宋" w:hAnsi="仿宋" w:hint="eastAsia"/>
          <w:color w:val="000000"/>
          <w:sz w:val="32"/>
          <w:szCs w:val="32"/>
        </w:rPr>
        <w:t>9</w:t>
      </w:r>
      <w:r w:rsidRPr="002D62E2">
        <w:rPr>
          <w:rFonts w:ascii="仿宋" w:eastAsia="仿宋" w:hAnsi="仿宋" w:hint="eastAsia"/>
          <w:color w:val="000000"/>
          <w:sz w:val="32"/>
          <w:szCs w:val="32"/>
        </w:rPr>
        <w:t>年政府性基金预算拨款支出0万元</w:t>
      </w:r>
      <w:r w:rsidRPr="00CE49DA">
        <w:rPr>
          <w:rFonts w:ascii="仿宋_GB2312" w:eastAsia="仿宋_GB2312" w:hint="eastAsia"/>
          <w:color w:val="000000"/>
          <w:sz w:val="32"/>
          <w:szCs w:val="32"/>
        </w:rPr>
        <w:t>。</w:t>
      </w:r>
    </w:p>
    <w:p w:rsidR="007A7187" w:rsidRPr="00C42709" w:rsidRDefault="007A7187" w:rsidP="007A7187">
      <w:pPr>
        <w:numPr>
          <w:ilvl w:val="0"/>
          <w:numId w:val="3"/>
        </w:numPr>
        <w:spacing w:line="600" w:lineRule="exact"/>
        <w:ind w:firstLine="640"/>
        <w:outlineLvl w:val="1"/>
        <w:rPr>
          <w:rStyle w:val="2Char"/>
          <w:rFonts w:ascii="黑体" w:eastAsia="黑体" w:hAnsi="黑体"/>
          <w:b w:val="0"/>
        </w:rPr>
      </w:pPr>
      <w:bookmarkStart w:id="47" w:name="_Toc15377219"/>
      <w:bookmarkStart w:id="48" w:name="_Toc15396611"/>
      <w:r w:rsidRPr="004B199D">
        <w:rPr>
          <w:rStyle w:val="2Char"/>
          <w:rFonts w:ascii="黑体" w:eastAsia="黑体" w:hAnsi="黑体" w:hint="eastAsia"/>
        </w:rPr>
        <w:t>国</w:t>
      </w:r>
      <w:r w:rsidRPr="00C42709">
        <w:rPr>
          <w:rStyle w:val="2Char"/>
          <w:rFonts w:ascii="黑体" w:eastAsia="黑体" w:hAnsi="黑体" w:hint="eastAsia"/>
        </w:rPr>
        <w:t>有资本经营预算支出决算情况说明</w:t>
      </w:r>
      <w:bookmarkEnd w:id="47"/>
      <w:bookmarkEnd w:id="48"/>
    </w:p>
    <w:p w:rsidR="007A7187" w:rsidRPr="00CE49DA" w:rsidRDefault="007A7187" w:rsidP="007A7187">
      <w:pPr>
        <w:spacing w:line="600" w:lineRule="exact"/>
        <w:ind w:firstLine="640"/>
        <w:rPr>
          <w:rFonts w:ascii="仿宋_GB2312" w:eastAsia="仿宋_GB2312"/>
          <w:color w:val="000000"/>
          <w:sz w:val="32"/>
          <w:szCs w:val="32"/>
        </w:rPr>
      </w:pPr>
      <w:r w:rsidRPr="002D62E2">
        <w:rPr>
          <w:rFonts w:ascii="仿宋" w:eastAsia="仿宋" w:hAnsi="仿宋"/>
          <w:color w:val="000000"/>
          <w:sz w:val="32"/>
          <w:szCs w:val="32"/>
        </w:rPr>
        <w:t>201</w:t>
      </w:r>
      <w:r w:rsidR="005141DB">
        <w:rPr>
          <w:rFonts w:ascii="仿宋" w:eastAsia="仿宋" w:hAnsi="仿宋" w:hint="eastAsia"/>
          <w:color w:val="000000"/>
          <w:sz w:val="32"/>
          <w:szCs w:val="32"/>
        </w:rPr>
        <w:t>9</w:t>
      </w:r>
      <w:r w:rsidRPr="002D62E2">
        <w:rPr>
          <w:rFonts w:ascii="仿宋" w:eastAsia="仿宋" w:hAnsi="仿宋" w:hint="eastAsia"/>
          <w:color w:val="000000"/>
          <w:sz w:val="32"/>
          <w:szCs w:val="32"/>
        </w:rPr>
        <w:t>年国有资本经营预算拨款支出0万元。</w:t>
      </w:r>
    </w:p>
    <w:p w:rsidR="007A7187" w:rsidRPr="00C42709" w:rsidRDefault="007A7187" w:rsidP="007A7187">
      <w:pPr>
        <w:pStyle w:val="a3"/>
        <w:numPr>
          <w:ilvl w:val="0"/>
          <w:numId w:val="5"/>
        </w:numPr>
        <w:spacing w:line="580" w:lineRule="exact"/>
        <w:ind w:firstLineChars="0"/>
        <w:rPr>
          <w:rStyle w:val="2Char"/>
          <w:rFonts w:ascii="黑体" w:eastAsia="黑体" w:hAnsi="黑体"/>
          <w:b w:val="0"/>
        </w:rPr>
      </w:pPr>
      <w:r w:rsidRPr="004B199D">
        <w:rPr>
          <w:rStyle w:val="2Char"/>
          <w:rFonts w:ascii="黑体" w:eastAsia="黑体" w:hAnsi="黑体" w:hint="eastAsia"/>
        </w:rPr>
        <w:lastRenderedPageBreak/>
        <w:t>预</w:t>
      </w:r>
      <w:r w:rsidRPr="00C42709">
        <w:rPr>
          <w:rStyle w:val="2Char"/>
          <w:rFonts w:ascii="黑体" w:eastAsia="黑体" w:hAnsi="黑体" w:hint="eastAsia"/>
        </w:rPr>
        <w:t>算绩效情况说明</w:t>
      </w:r>
    </w:p>
    <w:p w:rsidR="007A7187" w:rsidRPr="00065F8F" w:rsidRDefault="007A7187" w:rsidP="007A7187">
      <w:pPr>
        <w:numPr>
          <w:ilvl w:val="0"/>
          <w:numId w:val="4"/>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7A7187" w:rsidRPr="009C3BC2" w:rsidRDefault="007A7187" w:rsidP="007A7187">
      <w:pPr>
        <w:spacing w:line="600" w:lineRule="exact"/>
        <w:ind w:firstLine="640"/>
        <w:rPr>
          <w:rFonts w:ascii="仿宋" w:eastAsia="仿宋" w:hAnsi="仿宋"/>
          <w:color w:val="000000"/>
          <w:sz w:val="32"/>
          <w:szCs w:val="32"/>
        </w:rPr>
      </w:pPr>
      <w:r w:rsidRPr="009C3BC2">
        <w:rPr>
          <w:rFonts w:ascii="仿宋" w:eastAsia="仿宋" w:hAnsi="仿宋" w:hint="eastAsia"/>
          <w:color w:val="000000"/>
          <w:sz w:val="32"/>
          <w:szCs w:val="32"/>
        </w:rPr>
        <w:t>根据预算绩效管理要求，本部门按要求对201</w:t>
      </w:r>
      <w:r w:rsidR="00B1546C">
        <w:rPr>
          <w:rFonts w:ascii="仿宋" w:eastAsia="仿宋" w:hAnsi="仿宋" w:hint="eastAsia"/>
          <w:color w:val="000000"/>
          <w:sz w:val="32"/>
          <w:szCs w:val="32"/>
        </w:rPr>
        <w:t>9</w:t>
      </w:r>
      <w:r w:rsidRPr="009C3BC2">
        <w:rPr>
          <w:rFonts w:ascii="仿宋" w:eastAsia="仿宋" w:hAnsi="仿宋" w:hint="eastAsia"/>
          <w:color w:val="000000"/>
          <w:sz w:val="32"/>
          <w:szCs w:val="32"/>
        </w:rPr>
        <w:t>年部门整体支出开展绩效自评，从评价情况来看全面完成了预算执行，达到了预期效果。</w:t>
      </w:r>
    </w:p>
    <w:p w:rsidR="007A7187" w:rsidRPr="00CE49DA" w:rsidRDefault="007A7187" w:rsidP="007A7187">
      <w:pPr>
        <w:numPr>
          <w:ilvl w:val="0"/>
          <w:numId w:val="4"/>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sidRPr="00FD05A5">
        <w:rPr>
          <w:rFonts w:ascii="仿宋" w:eastAsia="仿宋" w:hAnsi="仿宋" w:hint="eastAsia"/>
          <w:color w:val="000000"/>
          <w:sz w:val="32"/>
          <w:szCs w:val="32"/>
        </w:rPr>
        <w:t xml:space="preserve"> 本单位201</w:t>
      </w:r>
      <w:r w:rsidR="00B1546C">
        <w:rPr>
          <w:rFonts w:ascii="仿宋" w:eastAsia="仿宋" w:hAnsi="仿宋" w:hint="eastAsia"/>
          <w:color w:val="000000"/>
          <w:sz w:val="32"/>
          <w:szCs w:val="32"/>
        </w:rPr>
        <w:t>9</w:t>
      </w:r>
      <w:r w:rsidRPr="00FD05A5">
        <w:rPr>
          <w:rFonts w:ascii="仿宋" w:eastAsia="仿宋" w:hAnsi="仿宋" w:hint="eastAsia"/>
          <w:color w:val="000000"/>
          <w:sz w:val="32"/>
          <w:szCs w:val="32"/>
        </w:rPr>
        <w:t>年度无项目执行情况</w:t>
      </w:r>
      <w:r>
        <w:rPr>
          <w:rFonts w:ascii="仿宋_GB2312" w:eastAsia="仿宋_GB2312" w:hAnsi="仿宋_GB2312" w:cs="仿宋_GB2312" w:hint="eastAsia"/>
          <w:sz w:val="32"/>
          <w:szCs w:val="32"/>
        </w:rPr>
        <w:t>。</w:t>
      </w:r>
    </w:p>
    <w:p w:rsidR="007A7187" w:rsidRPr="00065F8F" w:rsidRDefault="007A7187" w:rsidP="007A7187">
      <w:pPr>
        <w:numPr>
          <w:ilvl w:val="0"/>
          <w:numId w:val="4"/>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7A7187" w:rsidRPr="00E57037" w:rsidRDefault="007A7187" w:rsidP="007A7187">
      <w:pPr>
        <w:spacing w:line="580" w:lineRule="exact"/>
        <w:ind w:firstLineChars="200" w:firstLine="640"/>
        <w:rPr>
          <w:rFonts w:ascii="仿宋" w:eastAsia="仿宋" w:hAnsi="仿宋"/>
          <w:color w:val="000000"/>
          <w:sz w:val="32"/>
          <w:szCs w:val="32"/>
        </w:rPr>
      </w:pPr>
      <w:r w:rsidRPr="00E57037">
        <w:rPr>
          <w:rFonts w:ascii="仿宋" w:eastAsia="仿宋" w:hAnsi="仿宋" w:hint="eastAsia"/>
          <w:color w:val="000000"/>
          <w:sz w:val="32"/>
          <w:szCs w:val="32"/>
        </w:rPr>
        <w:t>本部门按要求对201</w:t>
      </w:r>
      <w:r w:rsidR="00B1546C">
        <w:rPr>
          <w:rFonts w:ascii="仿宋" w:eastAsia="仿宋" w:hAnsi="仿宋" w:hint="eastAsia"/>
          <w:color w:val="000000"/>
          <w:sz w:val="32"/>
          <w:szCs w:val="32"/>
        </w:rPr>
        <w:t>9</w:t>
      </w:r>
      <w:r w:rsidRPr="00E57037">
        <w:rPr>
          <w:rFonts w:ascii="仿宋" w:eastAsia="仿宋" w:hAnsi="仿宋" w:hint="eastAsia"/>
          <w:color w:val="000000"/>
          <w:sz w:val="32"/>
          <w:szCs w:val="32"/>
        </w:rPr>
        <w:t>年部门整体支出绩效评价情况开展自评，《开江县长田初级中学201</w:t>
      </w:r>
      <w:r w:rsidR="00B1546C">
        <w:rPr>
          <w:rFonts w:ascii="仿宋" w:eastAsia="仿宋" w:hAnsi="仿宋" w:hint="eastAsia"/>
          <w:color w:val="000000"/>
          <w:sz w:val="32"/>
          <w:szCs w:val="32"/>
        </w:rPr>
        <w:t>9</w:t>
      </w:r>
      <w:r w:rsidRPr="00E57037">
        <w:rPr>
          <w:rFonts w:ascii="仿宋" w:eastAsia="仿宋" w:hAnsi="仿宋" w:hint="eastAsia"/>
          <w:color w:val="000000"/>
          <w:sz w:val="32"/>
          <w:szCs w:val="32"/>
        </w:rPr>
        <w:t>年部门整体支出绩效评价报告》见附件。</w:t>
      </w:r>
    </w:p>
    <w:p w:rsidR="007A7187" w:rsidRPr="00065F8F" w:rsidRDefault="007A7187" w:rsidP="007A7187">
      <w:pPr>
        <w:spacing w:line="600" w:lineRule="exact"/>
        <w:ind w:firstLineChars="250" w:firstLine="800"/>
        <w:outlineLvl w:val="1"/>
        <w:rPr>
          <w:rStyle w:val="2Char"/>
          <w:rFonts w:ascii="黑体" w:eastAsia="黑体" w:hAnsi="黑体"/>
        </w:rPr>
      </w:pPr>
      <w:bookmarkStart w:id="49" w:name="_Toc15377221"/>
      <w:bookmarkStart w:id="50"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一、其他重要事项的情况说明</w:t>
      </w:r>
      <w:bookmarkEnd w:id="49"/>
      <w:bookmarkEnd w:id="50"/>
    </w:p>
    <w:p w:rsidR="007A7187" w:rsidRPr="00065F8F" w:rsidRDefault="007A7187" w:rsidP="007A7187">
      <w:pPr>
        <w:spacing w:line="600" w:lineRule="exact"/>
        <w:ind w:firstLineChars="200" w:firstLine="643"/>
        <w:outlineLvl w:val="2"/>
        <w:rPr>
          <w:rFonts w:ascii="仿宋" w:eastAsia="仿宋" w:hAnsi="仿宋"/>
          <w:color w:val="000000"/>
          <w:sz w:val="32"/>
          <w:szCs w:val="32"/>
        </w:rPr>
      </w:pPr>
      <w:bookmarkStart w:id="51" w:name="_Toc15377222"/>
      <w:r w:rsidRPr="00065F8F">
        <w:rPr>
          <w:rFonts w:ascii="仿宋" w:eastAsia="仿宋" w:hAnsi="仿宋" w:hint="eastAsia"/>
          <w:b/>
          <w:color w:val="000000"/>
          <w:sz w:val="32"/>
          <w:szCs w:val="32"/>
        </w:rPr>
        <w:t>（一）机关运行经费支出情况</w:t>
      </w:r>
      <w:bookmarkEnd w:id="51"/>
    </w:p>
    <w:p w:rsidR="007A7187" w:rsidRPr="009315F9" w:rsidRDefault="007A7187" w:rsidP="007A7187">
      <w:pPr>
        <w:spacing w:line="600" w:lineRule="exact"/>
        <w:ind w:firstLineChars="200" w:firstLine="640"/>
        <w:rPr>
          <w:rFonts w:ascii="仿宋_GB2312" w:eastAsia="仿宋_GB2312"/>
          <w:color w:val="000000" w:themeColor="text1"/>
          <w:sz w:val="32"/>
          <w:szCs w:val="32"/>
        </w:rPr>
      </w:pPr>
      <w:r w:rsidRPr="00E57037">
        <w:rPr>
          <w:rFonts w:ascii="仿宋" w:eastAsia="仿宋" w:hAnsi="仿宋"/>
          <w:color w:val="000000"/>
          <w:sz w:val="32"/>
          <w:szCs w:val="32"/>
        </w:rPr>
        <w:t>201</w:t>
      </w:r>
      <w:r w:rsidR="00B1546C">
        <w:rPr>
          <w:rFonts w:ascii="仿宋" w:eastAsia="仿宋" w:hAnsi="仿宋" w:hint="eastAsia"/>
          <w:color w:val="000000"/>
          <w:sz w:val="32"/>
          <w:szCs w:val="32"/>
        </w:rPr>
        <w:t>9</w:t>
      </w:r>
      <w:r w:rsidRPr="00E57037">
        <w:rPr>
          <w:rFonts w:ascii="仿宋" w:eastAsia="仿宋" w:hAnsi="仿宋" w:hint="eastAsia"/>
          <w:color w:val="000000"/>
          <w:sz w:val="32"/>
          <w:szCs w:val="32"/>
        </w:rPr>
        <w:t>年本单位无此项支出</w:t>
      </w:r>
      <w:r>
        <w:rPr>
          <w:rFonts w:ascii="仿宋_GB2312" w:eastAsia="仿宋_GB2312" w:hint="eastAsia"/>
          <w:color w:val="000000"/>
          <w:sz w:val="32"/>
          <w:szCs w:val="32"/>
        </w:rPr>
        <w:t>。</w:t>
      </w:r>
    </w:p>
    <w:p w:rsidR="007A7187" w:rsidRPr="00065F8F" w:rsidRDefault="007A7187" w:rsidP="007A718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3"/>
      <w:r w:rsidRPr="00065F8F">
        <w:rPr>
          <w:rFonts w:ascii="仿宋" w:eastAsia="仿宋" w:hAnsi="仿宋" w:hint="eastAsia"/>
          <w:b/>
          <w:color w:val="000000"/>
          <w:sz w:val="32"/>
          <w:szCs w:val="32"/>
        </w:rPr>
        <w:t>（二）政府采购支出情况</w:t>
      </w:r>
      <w:bookmarkEnd w:id="52"/>
    </w:p>
    <w:p w:rsidR="007A7187" w:rsidRPr="00E57037" w:rsidRDefault="007A7187" w:rsidP="007A7187">
      <w:pPr>
        <w:spacing w:line="600" w:lineRule="exact"/>
        <w:ind w:firstLineChars="200" w:firstLine="640"/>
        <w:rPr>
          <w:rFonts w:ascii="仿宋" w:eastAsia="仿宋" w:hAnsi="仿宋"/>
          <w:color w:val="000000"/>
          <w:sz w:val="32"/>
          <w:szCs w:val="32"/>
        </w:rPr>
      </w:pPr>
      <w:r w:rsidRPr="00E57037">
        <w:rPr>
          <w:rFonts w:ascii="仿宋" w:eastAsia="仿宋" w:hAnsi="仿宋"/>
          <w:color w:val="000000"/>
          <w:sz w:val="32"/>
          <w:szCs w:val="32"/>
        </w:rPr>
        <w:t>201</w:t>
      </w:r>
      <w:r w:rsidR="00B1546C">
        <w:rPr>
          <w:rFonts w:ascii="仿宋" w:eastAsia="仿宋" w:hAnsi="仿宋" w:hint="eastAsia"/>
          <w:color w:val="000000"/>
          <w:sz w:val="32"/>
          <w:szCs w:val="32"/>
        </w:rPr>
        <w:t>9</w:t>
      </w:r>
      <w:r w:rsidRPr="00E57037">
        <w:rPr>
          <w:rFonts w:ascii="仿宋" w:eastAsia="仿宋" w:hAnsi="仿宋" w:hint="eastAsia"/>
          <w:color w:val="000000"/>
          <w:sz w:val="32"/>
          <w:szCs w:val="32"/>
        </w:rPr>
        <w:t>年，本</w:t>
      </w:r>
      <w:r w:rsidRPr="00E57037">
        <w:rPr>
          <w:rFonts w:ascii="仿宋" w:eastAsia="仿宋" w:hAnsi="仿宋"/>
          <w:color w:val="000000"/>
          <w:sz w:val="32"/>
          <w:szCs w:val="32"/>
        </w:rPr>
        <w:t>单位无此项支出</w:t>
      </w:r>
      <w:r w:rsidRPr="00E57037">
        <w:rPr>
          <w:rFonts w:ascii="仿宋" w:eastAsia="仿宋" w:hAnsi="仿宋" w:hint="eastAsia"/>
          <w:color w:val="000000"/>
          <w:sz w:val="32"/>
          <w:szCs w:val="32"/>
        </w:rPr>
        <w:t>。</w:t>
      </w:r>
    </w:p>
    <w:p w:rsidR="007A7187" w:rsidRPr="00065F8F" w:rsidRDefault="007A7187" w:rsidP="007A718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4"/>
      <w:r w:rsidRPr="00065F8F">
        <w:rPr>
          <w:rFonts w:ascii="仿宋" w:eastAsia="仿宋" w:hAnsi="仿宋" w:hint="eastAsia"/>
          <w:b/>
          <w:color w:val="000000"/>
          <w:sz w:val="32"/>
          <w:szCs w:val="32"/>
        </w:rPr>
        <w:t>（三）国有资产占有使用情况</w:t>
      </w:r>
      <w:bookmarkEnd w:id="53"/>
    </w:p>
    <w:p w:rsidR="007A7187" w:rsidRPr="00E57037" w:rsidRDefault="007A7187" w:rsidP="007A7187">
      <w:pPr>
        <w:spacing w:line="600" w:lineRule="exact"/>
        <w:ind w:firstLineChars="200" w:firstLine="640"/>
        <w:rPr>
          <w:rFonts w:ascii="仿宋" w:eastAsia="仿宋" w:hAnsi="仿宋"/>
          <w:color w:val="000000"/>
          <w:sz w:val="32"/>
          <w:szCs w:val="32"/>
        </w:rPr>
      </w:pPr>
      <w:r w:rsidRPr="00E57037">
        <w:rPr>
          <w:rFonts w:ascii="仿宋" w:eastAsia="仿宋" w:hAnsi="仿宋" w:hint="eastAsia"/>
          <w:color w:val="000000"/>
          <w:sz w:val="32"/>
          <w:szCs w:val="32"/>
        </w:rPr>
        <w:t>截至</w:t>
      </w:r>
      <w:r w:rsidRPr="00E57037">
        <w:rPr>
          <w:rFonts w:ascii="仿宋" w:eastAsia="仿宋" w:hAnsi="仿宋"/>
          <w:color w:val="000000"/>
          <w:sz w:val="32"/>
          <w:szCs w:val="32"/>
        </w:rPr>
        <w:t>201</w:t>
      </w:r>
      <w:r w:rsidR="00B1546C">
        <w:rPr>
          <w:rFonts w:ascii="仿宋" w:eastAsia="仿宋" w:hAnsi="仿宋" w:hint="eastAsia"/>
          <w:color w:val="000000"/>
          <w:sz w:val="32"/>
          <w:szCs w:val="32"/>
        </w:rPr>
        <w:t>9</w:t>
      </w:r>
      <w:r w:rsidRPr="00E57037">
        <w:rPr>
          <w:rFonts w:ascii="仿宋" w:eastAsia="仿宋" w:hAnsi="仿宋" w:hint="eastAsia"/>
          <w:color w:val="000000"/>
          <w:sz w:val="32"/>
          <w:szCs w:val="32"/>
        </w:rPr>
        <w:t>年</w:t>
      </w:r>
      <w:r w:rsidRPr="00E57037">
        <w:rPr>
          <w:rFonts w:ascii="仿宋" w:eastAsia="仿宋" w:hAnsi="仿宋"/>
          <w:color w:val="000000"/>
          <w:sz w:val="32"/>
          <w:szCs w:val="32"/>
        </w:rPr>
        <w:t>12</w:t>
      </w:r>
      <w:r w:rsidRPr="00E57037">
        <w:rPr>
          <w:rFonts w:ascii="仿宋" w:eastAsia="仿宋" w:hAnsi="仿宋" w:hint="eastAsia"/>
          <w:color w:val="000000"/>
          <w:sz w:val="32"/>
          <w:szCs w:val="32"/>
        </w:rPr>
        <w:t>月</w:t>
      </w:r>
      <w:r w:rsidRPr="00E57037">
        <w:rPr>
          <w:rFonts w:ascii="仿宋" w:eastAsia="仿宋" w:hAnsi="仿宋"/>
          <w:color w:val="000000"/>
          <w:sz w:val="32"/>
          <w:szCs w:val="32"/>
        </w:rPr>
        <w:t>31</w:t>
      </w:r>
      <w:r w:rsidRPr="00E57037">
        <w:rPr>
          <w:rFonts w:ascii="仿宋" w:eastAsia="仿宋" w:hAnsi="仿宋" w:hint="eastAsia"/>
          <w:color w:val="000000"/>
          <w:sz w:val="32"/>
          <w:szCs w:val="32"/>
        </w:rPr>
        <w:t>日，本单位无国有资产占有使用情况。</w:t>
      </w:r>
    </w:p>
    <w:p w:rsidR="007A7187" w:rsidRPr="00E57037" w:rsidRDefault="007A7187" w:rsidP="007A7187">
      <w:pPr>
        <w:spacing w:line="600" w:lineRule="exact"/>
        <w:ind w:firstLineChars="200" w:firstLine="640"/>
        <w:rPr>
          <w:rFonts w:ascii="仿宋" w:eastAsia="仿宋" w:hAnsi="仿宋"/>
          <w:color w:val="000000"/>
          <w:sz w:val="32"/>
          <w:szCs w:val="32"/>
        </w:rPr>
      </w:pPr>
      <w:bookmarkStart w:id="54" w:name="_Toc15377225"/>
      <w:bookmarkStart w:id="55" w:name="_Toc15396613"/>
    </w:p>
    <w:p w:rsidR="007A7187" w:rsidRDefault="007A7187" w:rsidP="007A7187">
      <w:pPr>
        <w:autoSpaceDE w:val="0"/>
        <w:autoSpaceDN w:val="0"/>
        <w:adjustRightInd w:val="0"/>
        <w:spacing w:line="600" w:lineRule="exact"/>
        <w:ind w:firstLineChars="200" w:firstLine="883"/>
        <w:jc w:val="left"/>
        <w:outlineLvl w:val="2"/>
        <w:rPr>
          <w:rFonts w:ascii="黑体" w:eastAsia="黑体" w:hAnsi="黑体"/>
          <w:b/>
          <w:color w:val="000000"/>
          <w:sz w:val="44"/>
          <w:szCs w:val="44"/>
        </w:rPr>
      </w:pPr>
    </w:p>
    <w:p w:rsidR="007A7187" w:rsidRDefault="007A7187" w:rsidP="007A7187">
      <w:pPr>
        <w:autoSpaceDE w:val="0"/>
        <w:autoSpaceDN w:val="0"/>
        <w:adjustRightInd w:val="0"/>
        <w:spacing w:line="600" w:lineRule="exact"/>
        <w:ind w:firstLineChars="200" w:firstLine="883"/>
        <w:jc w:val="left"/>
        <w:outlineLvl w:val="2"/>
        <w:rPr>
          <w:rFonts w:ascii="黑体" w:eastAsia="黑体" w:hAnsi="黑体"/>
          <w:b/>
          <w:color w:val="000000"/>
          <w:sz w:val="44"/>
          <w:szCs w:val="44"/>
        </w:rPr>
      </w:pPr>
    </w:p>
    <w:p w:rsidR="007A7187" w:rsidRDefault="007A7187" w:rsidP="007A7187">
      <w:pPr>
        <w:autoSpaceDE w:val="0"/>
        <w:autoSpaceDN w:val="0"/>
        <w:adjustRightInd w:val="0"/>
        <w:spacing w:line="600" w:lineRule="exact"/>
        <w:ind w:firstLineChars="200" w:firstLine="883"/>
        <w:jc w:val="left"/>
        <w:outlineLvl w:val="2"/>
        <w:rPr>
          <w:rFonts w:ascii="黑体" w:eastAsia="黑体" w:hAnsi="黑体"/>
          <w:b/>
          <w:color w:val="000000"/>
          <w:sz w:val="44"/>
          <w:szCs w:val="44"/>
        </w:rPr>
      </w:pPr>
    </w:p>
    <w:p w:rsidR="00B1546C" w:rsidRDefault="00B1546C" w:rsidP="007A7187">
      <w:pPr>
        <w:autoSpaceDE w:val="0"/>
        <w:autoSpaceDN w:val="0"/>
        <w:adjustRightInd w:val="0"/>
        <w:spacing w:line="600" w:lineRule="exact"/>
        <w:ind w:firstLineChars="200" w:firstLine="883"/>
        <w:jc w:val="left"/>
        <w:outlineLvl w:val="2"/>
        <w:rPr>
          <w:rFonts w:ascii="黑体" w:eastAsia="黑体" w:hAnsi="黑体"/>
          <w:b/>
          <w:color w:val="000000"/>
          <w:sz w:val="44"/>
          <w:szCs w:val="44"/>
        </w:rPr>
      </w:pPr>
    </w:p>
    <w:p w:rsidR="00B1546C" w:rsidRDefault="00B1546C" w:rsidP="007A7187">
      <w:pPr>
        <w:autoSpaceDE w:val="0"/>
        <w:autoSpaceDN w:val="0"/>
        <w:adjustRightInd w:val="0"/>
        <w:spacing w:line="600" w:lineRule="exact"/>
        <w:ind w:firstLineChars="200" w:firstLine="883"/>
        <w:jc w:val="left"/>
        <w:outlineLvl w:val="2"/>
        <w:rPr>
          <w:rFonts w:ascii="黑体" w:eastAsia="黑体" w:hAnsi="黑体"/>
          <w:b/>
          <w:color w:val="000000"/>
          <w:sz w:val="44"/>
          <w:szCs w:val="44"/>
        </w:rPr>
      </w:pPr>
    </w:p>
    <w:p w:rsidR="007A7187" w:rsidRDefault="007A7187" w:rsidP="007A7187">
      <w:pPr>
        <w:autoSpaceDE w:val="0"/>
        <w:autoSpaceDN w:val="0"/>
        <w:adjustRightInd w:val="0"/>
        <w:spacing w:line="600" w:lineRule="exact"/>
        <w:ind w:firstLineChars="200" w:firstLine="883"/>
        <w:jc w:val="left"/>
        <w:outlineLvl w:val="2"/>
        <w:rPr>
          <w:rFonts w:ascii="黑体" w:eastAsia="黑体" w:hAnsi="黑体"/>
          <w:b/>
          <w:color w:val="000000"/>
          <w:sz w:val="44"/>
          <w:szCs w:val="44"/>
        </w:rPr>
      </w:pPr>
    </w:p>
    <w:p w:rsidR="007A7187" w:rsidRPr="004B199D" w:rsidRDefault="00B1546C" w:rsidP="00B1546C">
      <w:pPr>
        <w:autoSpaceDE w:val="0"/>
        <w:autoSpaceDN w:val="0"/>
        <w:adjustRightInd w:val="0"/>
        <w:spacing w:line="600" w:lineRule="exact"/>
        <w:ind w:firstLineChars="400" w:firstLine="1760"/>
        <w:jc w:val="left"/>
        <w:outlineLvl w:val="2"/>
        <w:rPr>
          <w:rStyle w:val="1Char"/>
          <w:rFonts w:ascii="黑体" w:eastAsia="黑体" w:hAnsi="黑体"/>
          <w:b w:val="0"/>
        </w:rPr>
      </w:pPr>
      <w:r w:rsidRPr="007127B7">
        <w:rPr>
          <w:rFonts w:ascii="黑体" w:eastAsia="黑体" w:hAnsi="黑体" w:hint="eastAsia"/>
          <w:color w:val="000000"/>
          <w:sz w:val="44"/>
          <w:szCs w:val="44"/>
        </w:rPr>
        <w:t>第</w:t>
      </w:r>
      <w:r>
        <w:rPr>
          <w:rStyle w:val="1Char"/>
          <w:rFonts w:ascii="黑体" w:eastAsia="黑体" w:hAnsi="黑体" w:hint="eastAsia"/>
        </w:rPr>
        <w:t>三</w:t>
      </w:r>
      <w:r w:rsidRPr="004B199D">
        <w:rPr>
          <w:rStyle w:val="1Char"/>
          <w:rFonts w:ascii="黑体" w:eastAsia="黑体" w:hAnsi="黑体" w:hint="eastAsia"/>
        </w:rPr>
        <w:t>部分</w:t>
      </w:r>
      <w:r>
        <w:rPr>
          <w:rStyle w:val="1Char"/>
          <w:rFonts w:ascii="黑体" w:eastAsia="黑体" w:hAnsi="黑体" w:hint="eastAsia"/>
        </w:rPr>
        <w:t xml:space="preserve">  </w:t>
      </w:r>
      <w:r w:rsidR="007A7187" w:rsidRPr="004B199D">
        <w:rPr>
          <w:rFonts w:ascii="黑体" w:eastAsia="黑体" w:hAnsi="黑体" w:hint="eastAsia"/>
          <w:b/>
          <w:color w:val="000000"/>
          <w:sz w:val="44"/>
          <w:szCs w:val="44"/>
        </w:rPr>
        <w:t>名</w:t>
      </w:r>
      <w:r w:rsidR="007A7187" w:rsidRPr="004B199D">
        <w:rPr>
          <w:rStyle w:val="1Char"/>
          <w:rFonts w:ascii="黑体" w:eastAsia="黑体" w:hAnsi="黑体" w:hint="eastAsia"/>
        </w:rPr>
        <w:t>词解释</w:t>
      </w:r>
      <w:bookmarkEnd w:id="54"/>
      <w:bookmarkEnd w:id="55"/>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9.</w:t>
      </w:r>
      <w:r>
        <w:rPr>
          <w:rFonts w:ascii="仿宋_GB2312" w:eastAsia="仿宋_GB2312" w:hint="eastAsia"/>
          <w:color w:val="000000"/>
          <w:sz w:val="32"/>
          <w:szCs w:val="32"/>
        </w:rPr>
        <w:t>一般公共服务（类）…（款）…（项）：指……。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B1546C" w:rsidRDefault="00B1546C" w:rsidP="00B1546C">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B1546C" w:rsidRDefault="00B1546C" w:rsidP="00B1546C">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B1546C" w:rsidRDefault="00B1546C" w:rsidP="00B1546C">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B1546C" w:rsidRDefault="00B1546C" w:rsidP="00B1546C">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w:t>
      </w:r>
      <w:r>
        <w:rPr>
          <w:rFonts w:ascii="仿宋" w:eastAsia="仿宋" w:hAnsi="仿宋" w:hint="eastAsia"/>
          <w:b/>
          <w:color w:val="000000"/>
          <w:sz w:val="32"/>
          <w:szCs w:val="32"/>
        </w:rPr>
        <w:lastRenderedPageBreak/>
        <w:t>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B1546C" w:rsidRDefault="00B1546C" w:rsidP="00B1546C">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546C" w:rsidRDefault="00B1546C" w:rsidP="00B1546C">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B1546C" w:rsidRDefault="00B1546C" w:rsidP="00B1546C">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7A7187" w:rsidRPr="00CE49DA" w:rsidRDefault="007A7187" w:rsidP="007A7187">
      <w:pPr>
        <w:spacing w:line="600" w:lineRule="exact"/>
        <w:jc w:val="left"/>
        <w:rPr>
          <w:rFonts w:ascii="宋体"/>
          <w:b/>
          <w:color w:val="000000"/>
          <w:sz w:val="44"/>
          <w:szCs w:val="44"/>
        </w:rPr>
      </w:pPr>
    </w:p>
    <w:p w:rsidR="007A7187" w:rsidRPr="004B199D" w:rsidRDefault="007A7187" w:rsidP="007A7187">
      <w:pPr>
        <w:spacing w:line="600" w:lineRule="exact"/>
        <w:jc w:val="center"/>
        <w:outlineLvl w:val="0"/>
        <w:rPr>
          <w:rStyle w:val="1Char"/>
          <w:rFonts w:ascii="黑体" w:eastAsia="黑体" w:hAnsi="黑体"/>
          <w:b w:val="0"/>
        </w:rPr>
      </w:pPr>
      <w:bookmarkStart w:id="56" w:name="_Toc15396614"/>
      <w:bookmarkStart w:id="57" w:name="_Toc15377226"/>
      <w:r w:rsidRPr="00C51ADF">
        <w:rPr>
          <w:rFonts w:ascii="黑体" w:eastAsia="黑体" w:hAnsi="黑体" w:hint="eastAsia"/>
          <w:b/>
          <w:color w:val="000000"/>
          <w:sz w:val="44"/>
          <w:szCs w:val="44"/>
        </w:rPr>
        <w:t>第</w:t>
      </w:r>
      <w:r w:rsidRPr="004B199D">
        <w:rPr>
          <w:rStyle w:val="1Char"/>
          <w:rFonts w:ascii="黑体" w:eastAsia="黑体" w:hAnsi="黑体" w:hint="eastAsia"/>
        </w:rPr>
        <w:t>四部分 附件</w:t>
      </w:r>
      <w:bookmarkEnd w:id="56"/>
    </w:p>
    <w:p w:rsidR="007A7187" w:rsidRDefault="007A7187" w:rsidP="007A7187">
      <w:pPr>
        <w:spacing w:line="600" w:lineRule="exact"/>
        <w:jc w:val="center"/>
        <w:outlineLvl w:val="0"/>
        <w:rPr>
          <w:rStyle w:val="1Char"/>
        </w:rPr>
      </w:pPr>
    </w:p>
    <w:p w:rsidR="007A7187" w:rsidRDefault="007A7187" w:rsidP="007A7187">
      <w:pPr>
        <w:pStyle w:val="2"/>
        <w:rPr>
          <w:rStyle w:val="1Char"/>
          <w:rFonts w:ascii="仿宋" w:eastAsia="仿宋" w:hAnsi="仿宋"/>
        </w:rPr>
      </w:pPr>
      <w:bookmarkStart w:id="58" w:name="_Toc15396615"/>
      <w:r w:rsidRPr="00CE49DA">
        <w:rPr>
          <w:rStyle w:val="1Char"/>
          <w:rFonts w:ascii="仿宋" w:eastAsia="仿宋" w:hAnsi="仿宋" w:hint="eastAsia"/>
        </w:rPr>
        <w:t>附件1</w:t>
      </w:r>
      <w:bookmarkEnd w:id="58"/>
    </w:p>
    <w:p w:rsidR="007A7187" w:rsidRDefault="007A7187" w:rsidP="007A7187">
      <w:pPr>
        <w:spacing w:line="600" w:lineRule="exact"/>
        <w:jc w:val="center"/>
        <w:outlineLvl w:val="0"/>
        <w:rPr>
          <w:rFonts w:ascii="黑体" w:eastAsia="黑体" w:hAnsi="黑体" w:cs="方正小标宋简体"/>
          <w:sz w:val="36"/>
          <w:szCs w:val="36"/>
        </w:rPr>
      </w:pPr>
      <w:bookmarkStart w:id="59" w:name="_Toc15396616"/>
      <w:r>
        <w:rPr>
          <w:rFonts w:ascii="黑体" w:eastAsia="黑体" w:hAnsi="黑体" w:cs="方正小标宋简体" w:hint="eastAsia"/>
          <w:sz w:val="36"/>
          <w:szCs w:val="36"/>
        </w:rPr>
        <w:t>开江县长田初级中学</w:t>
      </w:r>
    </w:p>
    <w:p w:rsidR="007A7187" w:rsidRPr="00065F8F" w:rsidRDefault="007A7187" w:rsidP="007A7187">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部门201</w:t>
      </w:r>
      <w:r w:rsidR="008D4BD4">
        <w:rPr>
          <w:rFonts w:ascii="黑体" w:eastAsia="黑体" w:hAnsi="黑体" w:cs="方正小标宋简体" w:hint="eastAsia"/>
          <w:sz w:val="36"/>
          <w:szCs w:val="36"/>
        </w:rPr>
        <w:t>9</w:t>
      </w:r>
      <w:r w:rsidRPr="00065F8F">
        <w:rPr>
          <w:rFonts w:ascii="黑体" w:eastAsia="黑体" w:hAnsi="黑体" w:cs="方正小标宋简体" w:hint="eastAsia"/>
          <w:sz w:val="36"/>
          <w:szCs w:val="36"/>
        </w:rPr>
        <w:t>年部门整体支出绩效评价报告</w:t>
      </w:r>
      <w:bookmarkEnd w:id="59"/>
    </w:p>
    <w:p w:rsidR="007A7187" w:rsidRPr="00CE49DA" w:rsidRDefault="007A7187" w:rsidP="007A7187">
      <w:pPr>
        <w:spacing w:line="580" w:lineRule="exact"/>
        <w:ind w:firstLineChars="200" w:firstLine="640"/>
        <w:rPr>
          <w:rFonts w:ascii="黑体" w:eastAsia="黑体" w:hAnsi="黑体" w:cs="黑体"/>
          <w:sz w:val="32"/>
          <w:szCs w:val="32"/>
        </w:rPr>
      </w:pPr>
    </w:p>
    <w:p w:rsidR="007A7187" w:rsidRDefault="007A7187" w:rsidP="007A7187">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7A7187" w:rsidRPr="00694850" w:rsidRDefault="007A7187" w:rsidP="00694850">
      <w:pPr>
        <w:widowControl/>
        <w:spacing w:line="480" w:lineRule="auto"/>
        <w:ind w:firstLineChars="150" w:firstLine="480"/>
        <w:rPr>
          <w:rFonts w:ascii="仿宋" w:eastAsia="仿宋" w:hAnsi="仿宋" w:cs="仿宋_GB2312"/>
          <w:sz w:val="32"/>
          <w:szCs w:val="32"/>
        </w:rPr>
      </w:pPr>
      <w:r w:rsidRPr="00694850">
        <w:rPr>
          <w:rFonts w:ascii="仿宋" w:eastAsia="仿宋" w:hAnsi="仿宋" w:cs="仿宋_GB2312" w:hint="eastAsia"/>
          <w:sz w:val="32"/>
          <w:szCs w:val="32"/>
        </w:rPr>
        <w:t>我校是一所农村义务教育学校，创办于1985年9月，位于长田乡长兴街2号，是一所全日制初级中学。</w:t>
      </w:r>
    </w:p>
    <w:p w:rsidR="007A7187" w:rsidRPr="00694850" w:rsidRDefault="007A7187" w:rsidP="007A7187">
      <w:pPr>
        <w:widowControl/>
        <w:spacing w:line="480" w:lineRule="auto"/>
        <w:ind w:firstLine="480"/>
        <w:rPr>
          <w:rFonts w:ascii="仿宋" w:eastAsia="仿宋" w:hAnsi="仿宋" w:cs="仿宋_GB2312"/>
          <w:sz w:val="32"/>
          <w:szCs w:val="32"/>
        </w:rPr>
      </w:pPr>
      <w:r w:rsidRPr="00694850">
        <w:rPr>
          <w:rFonts w:ascii="仿宋" w:eastAsia="仿宋" w:hAnsi="仿宋" w:cs="仿宋_GB2312" w:hint="eastAsia"/>
          <w:sz w:val="32"/>
          <w:szCs w:val="32"/>
        </w:rPr>
        <w:t>单位职责主要是实施</w:t>
      </w:r>
      <w:r w:rsidR="00AE7478">
        <w:rPr>
          <w:rFonts w:ascii="仿宋" w:eastAsia="仿宋" w:hAnsi="仿宋" w:cs="仿宋_GB2312" w:hint="eastAsia"/>
          <w:sz w:val="32"/>
          <w:szCs w:val="32"/>
        </w:rPr>
        <w:t>初中</w:t>
      </w:r>
      <w:r w:rsidRPr="00694850">
        <w:rPr>
          <w:rFonts w:ascii="仿宋" w:eastAsia="仿宋" w:hAnsi="仿宋" w:cs="仿宋_GB2312" w:hint="eastAsia"/>
          <w:sz w:val="32"/>
          <w:szCs w:val="32"/>
        </w:rPr>
        <w:t>义务教育，促进教育事业发展。</w:t>
      </w:r>
    </w:p>
    <w:p w:rsidR="007A7187" w:rsidRPr="00694850" w:rsidRDefault="007A7187" w:rsidP="007A7187">
      <w:pPr>
        <w:widowControl/>
        <w:spacing w:line="480" w:lineRule="auto"/>
        <w:ind w:firstLine="480"/>
        <w:rPr>
          <w:rFonts w:ascii="仿宋" w:eastAsia="仿宋" w:hAnsi="仿宋" w:cs="仿宋_GB2312"/>
          <w:sz w:val="32"/>
          <w:szCs w:val="32"/>
        </w:rPr>
      </w:pPr>
      <w:r w:rsidRPr="00694850">
        <w:rPr>
          <w:rFonts w:ascii="仿宋" w:eastAsia="仿宋" w:hAnsi="仿宋" w:cs="仿宋_GB2312" w:hint="eastAsia"/>
          <w:sz w:val="32"/>
          <w:szCs w:val="32"/>
        </w:rPr>
        <w:t>我校是独立核算的财政全额拨款事业单位，执行事业单位会计制度，编制部门给我</w:t>
      </w:r>
      <w:proofErr w:type="gramStart"/>
      <w:r w:rsidRPr="00694850">
        <w:rPr>
          <w:rFonts w:ascii="仿宋" w:eastAsia="仿宋" w:hAnsi="仿宋" w:cs="仿宋_GB2312" w:hint="eastAsia"/>
          <w:sz w:val="32"/>
          <w:szCs w:val="32"/>
        </w:rPr>
        <w:t>校核定事业</w:t>
      </w:r>
      <w:proofErr w:type="gramEnd"/>
      <w:r w:rsidRPr="00694850">
        <w:rPr>
          <w:rFonts w:ascii="仿宋" w:eastAsia="仿宋" w:hAnsi="仿宋" w:cs="仿宋_GB2312" w:hint="eastAsia"/>
          <w:sz w:val="32"/>
          <w:szCs w:val="32"/>
        </w:rPr>
        <w:t>编制23个，201</w:t>
      </w:r>
      <w:r w:rsidR="008D4BD4" w:rsidRPr="00694850">
        <w:rPr>
          <w:rFonts w:ascii="仿宋" w:eastAsia="仿宋" w:hAnsi="仿宋" w:cs="仿宋_GB2312" w:hint="eastAsia"/>
          <w:sz w:val="32"/>
          <w:szCs w:val="32"/>
        </w:rPr>
        <w:t>9</w:t>
      </w:r>
      <w:r w:rsidRPr="00694850">
        <w:rPr>
          <w:rFonts w:ascii="仿宋" w:eastAsia="仿宋" w:hAnsi="仿宋" w:cs="仿宋_GB2312" w:hint="eastAsia"/>
          <w:sz w:val="32"/>
          <w:szCs w:val="32"/>
        </w:rPr>
        <w:t>年末我校共有在职教职员工</w:t>
      </w:r>
      <w:r w:rsidR="008D4BD4" w:rsidRPr="00694850">
        <w:rPr>
          <w:rFonts w:ascii="仿宋" w:eastAsia="仿宋" w:hAnsi="仿宋" w:cs="仿宋_GB2312" w:hint="eastAsia"/>
          <w:sz w:val="32"/>
          <w:szCs w:val="32"/>
        </w:rPr>
        <w:t>23</w:t>
      </w:r>
      <w:r w:rsidRPr="00694850">
        <w:rPr>
          <w:rFonts w:ascii="仿宋" w:eastAsia="仿宋" w:hAnsi="仿宋" w:cs="仿宋_GB2312" w:hint="eastAsia"/>
          <w:sz w:val="32"/>
          <w:szCs w:val="32"/>
        </w:rPr>
        <w:t>人，退休</w:t>
      </w:r>
      <w:proofErr w:type="gramStart"/>
      <w:r w:rsidRPr="00694850">
        <w:rPr>
          <w:rFonts w:ascii="仿宋" w:eastAsia="仿宋" w:hAnsi="仿宋" w:cs="仿宋_GB2312" w:hint="eastAsia"/>
          <w:sz w:val="32"/>
          <w:szCs w:val="32"/>
        </w:rPr>
        <w:t>人</w:t>
      </w:r>
      <w:r w:rsidR="008D4BD4" w:rsidRPr="00694850">
        <w:rPr>
          <w:rFonts w:ascii="仿宋" w:eastAsia="仿宋" w:hAnsi="仿宋" w:cs="仿宋_GB2312" w:hint="eastAsia"/>
          <w:sz w:val="32"/>
          <w:szCs w:val="32"/>
        </w:rPr>
        <w:t>教师</w:t>
      </w:r>
      <w:proofErr w:type="gramEnd"/>
      <w:r w:rsidRPr="00694850">
        <w:rPr>
          <w:rFonts w:ascii="仿宋" w:eastAsia="仿宋" w:hAnsi="仿宋" w:cs="仿宋_GB2312" w:hint="eastAsia"/>
          <w:sz w:val="32"/>
          <w:szCs w:val="32"/>
        </w:rPr>
        <w:t>6人。</w:t>
      </w:r>
    </w:p>
    <w:p w:rsidR="007A7187" w:rsidRPr="00694850" w:rsidRDefault="007A7187" w:rsidP="007A7187">
      <w:pPr>
        <w:widowControl/>
        <w:spacing w:line="480" w:lineRule="auto"/>
        <w:ind w:firstLine="480"/>
        <w:rPr>
          <w:rFonts w:ascii="仿宋" w:eastAsia="仿宋" w:hAnsi="仿宋" w:cs="仿宋_GB2312"/>
          <w:sz w:val="32"/>
          <w:szCs w:val="32"/>
        </w:rPr>
      </w:pPr>
      <w:r w:rsidRPr="00694850">
        <w:rPr>
          <w:rFonts w:ascii="仿宋" w:eastAsia="仿宋" w:hAnsi="仿宋" w:cs="仿宋_GB2312" w:hint="eastAsia"/>
          <w:sz w:val="32"/>
          <w:szCs w:val="32"/>
        </w:rPr>
        <w:t>单位内设机构：教务处、政教处、财务室、团队、工会</w:t>
      </w:r>
      <w:r w:rsidR="008D4BD4" w:rsidRPr="00694850">
        <w:rPr>
          <w:rFonts w:ascii="仿宋" w:eastAsia="仿宋" w:hAnsi="仿宋" w:cs="仿宋_GB2312" w:hint="eastAsia"/>
          <w:sz w:val="32"/>
          <w:szCs w:val="32"/>
        </w:rPr>
        <w:t>、安办</w:t>
      </w:r>
      <w:r w:rsidRPr="00694850">
        <w:rPr>
          <w:rFonts w:ascii="仿宋" w:eastAsia="仿宋" w:hAnsi="仿宋" w:cs="仿宋_GB2312" w:hint="eastAsia"/>
          <w:sz w:val="32"/>
          <w:szCs w:val="32"/>
        </w:rPr>
        <w:t>等</w:t>
      </w:r>
      <w:r w:rsidR="008D4BD4" w:rsidRPr="00694850">
        <w:rPr>
          <w:rFonts w:ascii="仿宋" w:eastAsia="仿宋" w:hAnsi="仿宋" w:cs="仿宋_GB2312" w:hint="eastAsia"/>
          <w:sz w:val="32"/>
          <w:szCs w:val="32"/>
        </w:rPr>
        <w:t>6</w:t>
      </w:r>
      <w:r w:rsidRPr="00694850">
        <w:rPr>
          <w:rFonts w:ascii="仿宋" w:eastAsia="仿宋" w:hAnsi="仿宋" w:cs="仿宋_GB2312" w:hint="eastAsia"/>
          <w:sz w:val="32"/>
          <w:szCs w:val="32"/>
        </w:rPr>
        <w:t>个科室。</w:t>
      </w:r>
    </w:p>
    <w:p w:rsidR="007A7187" w:rsidRPr="00694850" w:rsidRDefault="007A7187" w:rsidP="007A7187">
      <w:pPr>
        <w:widowControl/>
        <w:spacing w:line="480" w:lineRule="auto"/>
        <w:ind w:firstLine="480"/>
        <w:rPr>
          <w:rFonts w:ascii="仿宋" w:eastAsia="仿宋" w:hAnsi="仿宋" w:cs="仿宋_GB2312"/>
          <w:sz w:val="32"/>
          <w:szCs w:val="32"/>
        </w:rPr>
      </w:pPr>
      <w:r w:rsidRPr="00694850">
        <w:rPr>
          <w:rFonts w:ascii="仿宋" w:eastAsia="仿宋" w:hAnsi="仿宋" w:cs="仿宋_GB2312" w:hint="eastAsia"/>
          <w:sz w:val="32"/>
          <w:szCs w:val="32"/>
        </w:rPr>
        <w:t>我校共有6个教学班，25</w:t>
      </w:r>
      <w:r w:rsidR="008D4BD4" w:rsidRPr="00694850">
        <w:rPr>
          <w:rFonts w:ascii="仿宋" w:eastAsia="仿宋" w:hAnsi="仿宋" w:cs="仿宋_GB2312" w:hint="eastAsia"/>
          <w:sz w:val="32"/>
          <w:szCs w:val="32"/>
        </w:rPr>
        <w:t>2</w:t>
      </w:r>
      <w:r w:rsidRPr="00694850">
        <w:rPr>
          <w:rFonts w:ascii="仿宋" w:eastAsia="仿宋" w:hAnsi="仿宋" w:cs="仿宋_GB2312" w:hint="eastAsia"/>
          <w:sz w:val="32"/>
          <w:szCs w:val="32"/>
        </w:rPr>
        <w:t>名学生。</w:t>
      </w:r>
    </w:p>
    <w:p w:rsidR="007A7187" w:rsidRPr="00CE49DA" w:rsidRDefault="007A7187" w:rsidP="007A7187">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7A7187" w:rsidRDefault="007A7187" w:rsidP="007A7187">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（一）部门财政资金收入情况</w:t>
      </w:r>
    </w:p>
    <w:p w:rsidR="007A7187" w:rsidRDefault="007A7187" w:rsidP="007A7187">
      <w:pPr>
        <w:spacing w:line="580" w:lineRule="exact"/>
        <w:ind w:firstLineChars="200" w:firstLine="640"/>
        <w:rPr>
          <w:rFonts w:ascii="仿宋" w:eastAsia="仿宋" w:hAnsi="仿宋" w:cs="仿宋_GB2312"/>
          <w:sz w:val="32"/>
          <w:szCs w:val="32"/>
        </w:rPr>
      </w:pPr>
      <w:r w:rsidRPr="00643D7F">
        <w:rPr>
          <w:rFonts w:ascii="仿宋" w:eastAsia="仿宋" w:hAnsi="仿宋" w:cs="仿宋_GB2312" w:hint="eastAsia"/>
          <w:sz w:val="32"/>
          <w:szCs w:val="32"/>
        </w:rPr>
        <w:t>201</w:t>
      </w:r>
      <w:r w:rsidR="00DD2DA3">
        <w:rPr>
          <w:rFonts w:ascii="仿宋" w:eastAsia="仿宋" w:hAnsi="仿宋" w:cs="仿宋_GB2312" w:hint="eastAsia"/>
          <w:sz w:val="32"/>
          <w:szCs w:val="32"/>
        </w:rPr>
        <w:t>9</w:t>
      </w:r>
      <w:r w:rsidRPr="00643D7F">
        <w:rPr>
          <w:rFonts w:ascii="仿宋" w:eastAsia="仿宋" w:hAnsi="仿宋" w:cs="仿宋_GB2312" w:hint="eastAsia"/>
          <w:sz w:val="32"/>
          <w:szCs w:val="32"/>
        </w:rPr>
        <w:t>年度我校总收入：</w:t>
      </w:r>
      <w:r>
        <w:rPr>
          <w:rFonts w:ascii="仿宋" w:eastAsia="仿宋" w:hAnsi="仿宋" w:cs="仿宋_GB2312" w:hint="eastAsia"/>
          <w:sz w:val="32"/>
          <w:szCs w:val="32"/>
        </w:rPr>
        <w:t>3</w:t>
      </w:r>
      <w:r w:rsidR="00DD2DA3">
        <w:rPr>
          <w:rFonts w:ascii="仿宋" w:eastAsia="仿宋" w:hAnsi="仿宋" w:cs="仿宋_GB2312" w:hint="eastAsia"/>
          <w:sz w:val="32"/>
          <w:szCs w:val="32"/>
        </w:rPr>
        <w:t>13.2</w:t>
      </w:r>
      <w:r>
        <w:rPr>
          <w:rFonts w:ascii="仿宋" w:eastAsia="仿宋" w:hAnsi="仿宋" w:cs="仿宋_GB2312" w:hint="eastAsia"/>
          <w:sz w:val="32"/>
          <w:szCs w:val="32"/>
        </w:rPr>
        <w:t>3</w:t>
      </w:r>
      <w:r w:rsidRPr="00643D7F">
        <w:rPr>
          <w:rFonts w:ascii="仿宋" w:eastAsia="仿宋" w:hAnsi="仿宋" w:cs="仿宋_GB2312" w:hint="eastAsia"/>
          <w:sz w:val="32"/>
          <w:szCs w:val="32"/>
        </w:rPr>
        <w:t>万元（财政补助收入</w:t>
      </w:r>
      <w:r>
        <w:rPr>
          <w:rFonts w:ascii="仿宋" w:eastAsia="仿宋" w:hAnsi="仿宋" w:cs="仿宋_GB2312" w:hint="eastAsia"/>
          <w:sz w:val="32"/>
          <w:szCs w:val="32"/>
        </w:rPr>
        <w:t>3</w:t>
      </w:r>
      <w:r w:rsidR="00DD2DA3">
        <w:rPr>
          <w:rFonts w:ascii="仿宋" w:eastAsia="仿宋" w:hAnsi="仿宋" w:cs="仿宋_GB2312" w:hint="eastAsia"/>
          <w:sz w:val="32"/>
          <w:szCs w:val="32"/>
        </w:rPr>
        <w:t>13.2</w:t>
      </w:r>
      <w:r>
        <w:rPr>
          <w:rFonts w:ascii="仿宋" w:eastAsia="仿宋" w:hAnsi="仿宋" w:cs="仿宋_GB2312" w:hint="eastAsia"/>
          <w:sz w:val="32"/>
          <w:szCs w:val="32"/>
        </w:rPr>
        <w:t>3</w:t>
      </w:r>
      <w:r w:rsidRPr="00643D7F">
        <w:rPr>
          <w:rFonts w:ascii="仿宋" w:eastAsia="仿宋" w:hAnsi="仿宋" w:cs="仿宋_GB2312" w:hint="eastAsia"/>
          <w:sz w:val="32"/>
          <w:szCs w:val="32"/>
        </w:rPr>
        <w:t>万元），结转上年资金</w:t>
      </w:r>
      <w:r w:rsidR="00DD2DA3">
        <w:rPr>
          <w:rFonts w:ascii="仿宋" w:eastAsia="仿宋" w:hAnsi="仿宋" w:cs="仿宋_GB2312" w:hint="eastAsia"/>
          <w:sz w:val="32"/>
          <w:szCs w:val="32"/>
        </w:rPr>
        <w:t>74.15</w:t>
      </w:r>
      <w:r w:rsidRPr="00643D7F">
        <w:rPr>
          <w:rFonts w:ascii="仿宋" w:eastAsia="仿宋" w:hAnsi="仿宋" w:cs="仿宋_GB2312" w:hint="eastAsia"/>
          <w:sz w:val="32"/>
          <w:szCs w:val="32"/>
        </w:rPr>
        <w:t>万元，全年总支出</w:t>
      </w:r>
      <w:r>
        <w:rPr>
          <w:rFonts w:ascii="仿宋" w:eastAsia="仿宋" w:hAnsi="仿宋" w:cs="仿宋_GB2312" w:hint="eastAsia"/>
          <w:sz w:val="32"/>
          <w:szCs w:val="32"/>
        </w:rPr>
        <w:t>31</w:t>
      </w:r>
      <w:r w:rsidR="00DD2DA3">
        <w:rPr>
          <w:rFonts w:ascii="仿宋" w:eastAsia="仿宋" w:hAnsi="仿宋" w:cs="仿宋_GB2312" w:hint="eastAsia"/>
          <w:sz w:val="32"/>
          <w:szCs w:val="32"/>
        </w:rPr>
        <w:t>3.68</w:t>
      </w:r>
      <w:r w:rsidRPr="00643D7F">
        <w:rPr>
          <w:rFonts w:ascii="仿宋" w:eastAsia="仿宋" w:hAnsi="仿宋" w:cs="仿宋_GB2312" w:hint="eastAsia"/>
          <w:sz w:val="32"/>
          <w:szCs w:val="32"/>
        </w:rPr>
        <w:t>万元</w:t>
      </w:r>
      <w:r>
        <w:rPr>
          <w:rFonts w:ascii="仿宋" w:eastAsia="仿宋" w:hAnsi="仿宋" w:cs="仿宋_GB2312" w:hint="eastAsia"/>
          <w:sz w:val="32"/>
          <w:szCs w:val="32"/>
        </w:rPr>
        <w:t>，结转下年7</w:t>
      </w:r>
      <w:r w:rsidR="00DD2DA3">
        <w:rPr>
          <w:rFonts w:ascii="仿宋" w:eastAsia="仿宋" w:hAnsi="仿宋" w:cs="仿宋_GB2312" w:hint="eastAsia"/>
          <w:sz w:val="32"/>
          <w:szCs w:val="32"/>
        </w:rPr>
        <w:t>2.21</w:t>
      </w:r>
      <w:r>
        <w:rPr>
          <w:rFonts w:ascii="仿宋" w:eastAsia="仿宋" w:hAnsi="仿宋" w:cs="仿宋_GB2312" w:hint="eastAsia"/>
          <w:sz w:val="32"/>
          <w:szCs w:val="32"/>
        </w:rPr>
        <w:t>万元</w:t>
      </w:r>
      <w:r w:rsidRPr="00643D7F">
        <w:rPr>
          <w:rFonts w:ascii="仿宋" w:eastAsia="仿宋" w:hAnsi="仿宋" w:cs="仿宋_GB2312" w:hint="eastAsia"/>
          <w:sz w:val="32"/>
          <w:szCs w:val="32"/>
        </w:rPr>
        <w:t>。</w:t>
      </w:r>
    </w:p>
    <w:p w:rsidR="007A7187" w:rsidRPr="00BC5361" w:rsidRDefault="007A7187" w:rsidP="007A7187">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lastRenderedPageBreak/>
        <w:t>（二）部门财政资金支出情况</w:t>
      </w:r>
    </w:p>
    <w:p w:rsidR="007A7187" w:rsidRPr="00643D7F" w:rsidRDefault="007A7187" w:rsidP="007A718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w:t>
      </w:r>
      <w:r w:rsidR="00F67B5D">
        <w:rPr>
          <w:rFonts w:ascii="仿宋" w:eastAsia="仿宋" w:hAnsi="仿宋" w:cs="仿宋_GB2312" w:hint="eastAsia"/>
          <w:sz w:val="32"/>
          <w:szCs w:val="32"/>
        </w:rPr>
        <w:t>9</w:t>
      </w:r>
      <w:r>
        <w:rPr>
          <w:rFonts w:ascii="仿宋" w:eastAsia="仿宋" w:hAnsi="仿宋" w:cs="仿宋_GB2312" w:hint="eastAsia"/>
          <w:sz w:val="32"/>
          <w:szCs w:val="32"/>
        </w:rPr>
        <w:t>年</w:t>
      </w:r>
      <w:r w:rsidRPr="00643D7F">
        <w:rPr>
          <w:rFonts w:ascii="仿宋" w:eastAsia="仿宋" w:hAnsi="仿宋" w:cs="仿宋_GB2312" w:hint="eastAsia"/>
          <w:sz w:val="32"/>
          <w:szCs w:val="32"/>
        </w:rPr>
        <w:t>教育支出</w:t>
      </w:r>
      <w:r>
        <w:rPr>
          <w:rFonts w:ascii="仿宋" w:eastAsia="仿宋" w:hAnsi="仿宋" w:hint="eastAsia"/>
          <w:color w:val="000000" w:themeColor="text1"/>
          <w:sz w:val="32"/>
          <w:szCs w:val="32"/>
        </w:rPr>
        <w:t>25</w:t>
      </w:r>
      <w:r w:rsidR="006A2FC1">
        <w:rPr>
          <w:rFonts w:ascii="仿宋" w:eastAsia="仿宋" w:hAnsi="仿宋" w:hint="eastAsia"/>
          <w:color w:val="000000" w:themeColor="text1"/>
          <w:sz w:val="32"/>
          <w:szCs w:val="32"/>
        </w:rPr>
        <w:t>3.68</w:t>
      </w:r>
      <w:r w:rsidRPr="00643D7F">
        <w:rPr>
          <w:rFonts w:ascii="仿宋" w:eastAsia="仿宋" w:hAnsi="仿宋" w:cs="仿宋_GB2312" w:hint="eastAsia"/>
          <w:sz w:val="32"/>
          <w:szCs w:val="32"/>
        </w:rPr>
        <w:t>万元，</w:t>
      </w:r>
      <w:r>
        <w:rPr>
          <w:rFonts w:ascii="仿宋" w:eastAsia="仿宋" w:hAnsi="仿宋" w:cs="仿宋_GB2312" w:hint="eastAsia"/>
          <w:sz w:val="32"/>
          <w:szCs w:val="32"/>
        </w:rPr>
        <w:t>社会保障和就业支出（基本养老保险）</w:t>
      </w:r>
      <w:r w:rsidR="006A2FC1">
        <w:rPr>
          <w:rFonts w:ascii="仿宋" w:eastAsia="仿宋" w:hAnsi="仿宋" w:hint="eastAsia"/>
          <w:color w:val="000000" w:themeColor="text1"/>
          <w:sz w:val="32"/>
          <w:szCs w:val="32"/>
        </w:rPr>
        <w:t>30.98</w:t>
      </w:r>
      <w:r>
        <w:rPr>
          <w:rFonts w:ascii="仿宋" w:eastAsia="仿宋" w:hAnsi="仿宋" w:cs="仿宋_GB2312" w:hint="eastAsia"/>
          <w:sz w:val="32"/>
          <w:szCs w:val="32"/>
        </w:rPr>
        <w:t>万元，医疗卫生支出（基本医疗保险）</w:t>
      </w:r>
      <w:r w:rsidR="006A2FC1">
        <w:rPr>
          <w:rFonts w:ascii="仿宋" w:eastAsia="仿宋" w:hAnsi="仿宋" w:hint="eastAsia"/>
          <w:color w:val="000000" w:themeColor="text1"/>
          <w:sz w:val="32"/>
          <w:szCs w:val="32"/>
        </w:rPr>
        <w:t>10.10</w:t>
      </w:r>
      <w:r>
        <w:rPr>
          <w:rFonts w:ascii="仿宋" w:eastAsia="仿宋" w:hAnsi="仿宋" w:cs="仿宋_GB2312" w:hint="eastAsia"/>
          <w:sz w:val="32"/>
          <w:szCs w:val="32"/>
        </w:rPr>
        <w:t>万元，住房保障支出（住房公积金）</w:t>
      </w:r>
      <w:r w:rsidR="006A2FC1">
        <w:rPr>
          <w:rFonts w:ascii="仿宋" w:eastAsia="仿宋" w:hAnsi="仿宋" w:hint="eastAsia"/>
          <w:color w:val="000000" w:themeColor="text1"/>
          <w:sz w:val="32"/>
          <w:szCs w:val="32"/>
        </w:rPr>
        <w:t>18.92</w:t>
      </w:r>
      <w:r>
        <w:rPr>
          <w:rFonts w:ascii="仿宋" w:eastAsia="仿宋" w:hAnsi="仿宋" w:cs="仿宋_GB2312" w:hint="eastAsia"/>
          <w:sz w:val="32"/>
          <w:szCs w:val="32"/>
        </w:rPr>
        <w:t>万元。</w:t>
      </w:r>
      <w:r w:rsidRPr="00643D7F">
        <w:rPr>
          <w:rFonts w:ascii="仿宋" w:eastAsia="仿宋" w:hAnsi="仿宋" w:cs="仿宋_GB2312" w:hint="eastAsia"/>
          <w:sz w:val="32"/>
          <w:szCs w:val="32"/>
        </w:rPr>
        <w:t>其中基本支出</w:t>
      </w:r>
      <w:r>
        <w:rPr>
          <w:rFonts w:ascii="仿宋" w:eastAsia="仿宋" w:hAnsi="仿宋" w:cs="仿宋_GB2312" w:hint="eastAsia"/>
          <w:sz w:val="32"/>
          <w:szCs w:val="32"/>
        </w:rPr>
        <w:t>3</w:t>
      </w:r>
      <w:r w:rsidR="006A2FC1">
        <w:rPr>
          <w:rFonts w:ascii="仿宋" w:eastAsia="仿宋" w:hAnsi="仿宋" w:cs="仿宋_GB2312" w:hint="eastAsia"/>
          <w:sz w:val="32"/>
          <w:szCs w:val="32"/>
        </w:rPr>
        <w:t>03.68</w:t>
      </w:r>
      <w:r w:rsidRPr="00643D7F">
        <w:rPr>
          <w:rFonts w:ascii="仿宋" w:eastAsia="仿宋" w:hAnsi="仿宋" w:cs="仿宋_GB2312" w:hint="eastAsia"/>
          <w:sz w:val="32"/>
          <w:szCs w:val="32"/>
        </w:rPr>
        <w:t>万元，项目支出</w:t>
      </w:r>
      <w:r w:rsidR="006A2FC1">
        <w:rPr>
          <w:rFonts w:ascii="仿宋" w:eastAsia="仿宋" w:hAnsi="仿宋" w:cs="仿宋_GB2312" w:hint="eastAsia"/>
          <w:sz w:val="32"/>
          <w:szCs w:val="32"/>
        </w:rPr>
        <w:t>10</w:t>
      </w:r>
      <w:r w:rsidRPr="00643D7F">
        <w:rPr>
          <w:rFonts w:ascii="仿宋" w:eastAsia="仿宋" w:hAnsi="仿宋" w:cs="仿宋_GB2312" w:hint="eastAsia"/>
          <w:sz w:val="32"/>
          <w:szCs w:val="32"/>
        </w:rPr>
        <w:t>万元。</w:t>
      </w:r>
    </w:p>
    <w:p w:rsidR="00AE7478" w:rsidRDefault="00AE7478" w:rsidP="007A7187">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7A7187" w:rsidRPr="00BC5361" w:rsidRDefault="007A7187" w:rsidP="007A7187">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7A7187" w:rsidRDefault="007A7187" w:rsidP="007A7187">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根据预算绩效管理要求，</w:t>
      </w:r>
      <w:r>
        <w:rPr>
          <w:rFonts w:ascii="仿宋" w:eastAsia="仿宋" w:hAnsi="仿宋" w:cs="仿宋_GB2312" w:hint="eastAsia"/>
          <w:sz w:val="32"/>
          <w:szCs w:val="32"/>
        </w:rPr>
        <w:t>长田初级中学</w:t>
      </w:r>
      <w:r w:rsidRPr="00F1362B">
        <w:rPr>
          <w:rFonts w:ascii="仿宋" w:eastAsia="仿宋" w:hAnsi="仿宋" w:cs="仿宋_GB2312" w:hint="eastAsia"/>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r>
        <w:rPr>
          <w:rFonts w:ascii="仿宋" w:eastAsia="仿宋" w:hAnsi="仿宋" w:cs="仿宋_GB2312" w:hint="eastAsia"/>
          <w:sz w:val="32"/>
          <w:szCs w:val="32"/>
        </w:rPr>
        <w:t>。</w:t>
      </w:r>
    </w:p>
    <w:p w:rsidR="007A7187" w:rsidRPr="00BC5361" w:rsidRDefault="007A7187" w:rsidP="007A7187">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C505FA" w:rsidRDefault="007A7187" w:rsidP="007A7187">
      <w:pPr>
        <w:spacing w:line="580" w:lineRule="exact"/>
        <w:ind w:firstLineChars="200" w:firstLine="640"/>
        <w:rPr>
          <w:rFonts w:ascii="仿宋" w:eastAsia="仿宋" w:hAnsi="仿宋" w:cs="仿宋_GB2312" w:hint="eastAsia"/>
          <w:sz w:val="32"/>
          <w:szCs w:val="32"/>
        </w:rPr>
      </w:pPr>
      <w:r w:rsidRPr="00F1362B">
        <w:rPr>
          <w:rFonts w:ascii="仿宋" w:eastAsia="仿宋" w:hAnsi="仿宋" w:cs="仿宋_GB2312" w:hint="eastAsia"/>
          <w:sz w:val="32"/>
          <w:szCs w:val="32"/>
        </w:rPr>
        <w:t>1、按规定要求履行了立项手续，可行性研究报告、概算批复文件、专家论证等相关附件资料齐全，项目预算资金科学合理。</w:t>
      </w:r>
    </w:p>
    <w:p w:rsidR="00C505FA" w:rsidRDefault="007A7187" w:rsidP="007A7187">
      <w:pPr>
        <w:spacing w:line="580" w:lineRule="exact"/>
        <w:ind w:firstLineChars="200" w:firstLine="640"/>
        <w:rPr>
          <w:rFonts w:ascii="仿宋" w:eastAsia="仿宋" w:hAnsi="仿宋" w:cs="仿宋_GB2312" w:hint="eastAsia"/>
          <w:sz w:val="32"/>
          <w:szCs w:val="32"/>
        </w:rPr>
      </w:pPr>
      <w:r w:rsidRPr="00F1362B">
        <w:rPr>
          <w:rFonts w:ascii="仿宋" w:eastAsia="仿宋" w:hAnsi="仿宋" w:cs="仿宋_GB2312" w:hint="eastAsia"/>
          <w:sz w:val="32"/>
          <w:szCs w:val="32"/>
        </w:rPr>
        <w:t>2、财政资金拨付到位及时。</w:t>
      </w:r>
    </w:p>
    <w:p w:rsidR="007A7187" w:rsidRDefault="007A7187" w:rsidP="00C505FA">
      <w:pPr>
        <w:spacing w:line="580" w:lineRule="exact"/>
        <w:ind w:leftChars="304" w:left="638"/>
        <w:rPr>
          <w:rFonts w:ascii="仿宋" w:eastAsia="仿宋" w:hAnsi="仿宋" w:cs="仿宋_GB2312"/>
          <w:sz w:val="32"/>
          <w:szCs w:val="32"/>
        </w:rPr>
      </w:pPr>
      <w:r w:rsidRPr="00F1362B">
        <w:rPr>
          <w:rFonts w:ascii="仿宋" w:eastAsia="仿宋" w:hAnsi="仿宋" w:cs="仿宋_GB2312" w:hint="eastAsia"/>
          <w:sz w:val="32"/>
          <w:szCs w:val="32"/>
        </w:rPr>
        <w:t>3、已建立项目管理制度并按照项目管理制度要求执行。</w:t>
      </w:r>
      <w:bookmarkStart w:id="60" w:name="_GoBack"/>
      <w:bookmarkEnd w:id="60"/>
      <w:r w:rsidRPr="00F1362B">
        <w:rPr>
          <w:rFonts w:ascii="仿宋" w:eastAsia="仿宋" w:hAnsi="仿宋" w:cs="仿宋_GB2312" w:hint="eastAsia"/>
          <w:sz w:val="32"/>
          <w:szCs w:val="32"/>
        </w:rPr>
        <w:t>4、按期保质保量完成建设。</w:t>
      </w:r>
    </w:p>
    <w:p w:rsidR="007A7187" w:rsidRPr="00BC5361" w:rsidRDefault="007A7187" w:rsidP="007A7187">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（三）结果应用情况</w:t>
      </w:r>
    </w:p>
    <w:p w:rsidR="007A7187" w:rsidRDefault="007A7187" w:rsidP="007A7187">
      <w:pPr>
        <w:spacing w:line="580" w:lineRule="exact"/>
        <w:ind w:firstLineChars="200" w:firstLine="640"/>
        <w:rPr>
          <w:rFonts w:ascii="仿宋" w:eastAsia="仿宋" w:hAnsi="仿宋" w:cs="仿宋_GB2312"/>
          <w:sz w:val="32"/>
          <w:szCs w:val="32"/>
        </w:rPr>
      </w:pPr>
      <w:r w:rsidRPr="00973589">
        <w:rPr>
          <w:rFonts w:ascii="仿宋" w:eastAsia="仿宋" w:hAnsi="仿宋" w:cs="仿宋_GB2312" w:hint="eastAsia"/>
          <w:sz w:val="32"/>
          <w:szCs w:val="32"/>
        </w:rPr>
        <w:t>通过绩效评价，我们认为，201</w:t>
      </w:r>
      <w:r w:rsidR="007C4769">
        <w:rPr>
          <w:rFonts w:ascii="仿宋" w:eastAsia="仿宋" w:hAnsi="仿宋" w:cs="仿宋_GB2312" w:hint="eastAsia"/>
          <w:sz w:val="32"/>
          <w:szCs w:val="32"/>
        </w:rPr>
        <w:t>9</w:t>
      </w:r>
      <w:r w:rsidRPr="00973589">
        <w:rPr>
          <w:rFonts w:ascii="仿宋" w:eastAsia="仿宋" w:hAnsi="仿宋" w:cs="仿宋_GB2312" w:hint="eastAsia"/>
          <w:sz w:val="32"/>
          <w:szCs w:val="32"/>
        </w:rPr>
        <w:t>年度部门预算具有明确的用途和目标，制定了详细的执行计划，资金到位及时并严格按照财政有关规定使用。预算决策、管理、执行等日益规范，能较好地满足工作需要，取得了良好经济效益和社会效</w:t>
      </w:r>
      <w:r w:rsidRPr="00973589">
        <w:rPr>
          <w:rFonts w:ascii="仿宋" w:eastAsia="仿宋" w:hAnsi="仿宋" w:cs="仿宋_GB2312" w:hint="eastAsia"/>
          <w:sz w:val="32"/>
          <w:szCs w:val="32"/>
        </w:rPr>
        <w:lastRenderedPageBreak/>
        <w:t>益</w:t>
      </w:r>
    </w:p>
    <w:p w:rsidR="007A7187" w:rsidRPr="0021101A" w:rsidRDefault="007A7187" w:rsidP="007A7187">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7A7187" w:rsidRPr="00165A00" w:rsidRDefault="007A7187" w:rsidP="007A7187">
      <w:pPr>
        <w:spacing w:line="580" w:lineRule="exact"/>
        <w:ind w:firstLineChars="200" w:firstLine="640"/>
        <w:rPr>
          <w:rFonts w:ascii="仿宋" w:eastAsia="仿宋" w:hAnsi="仿宋" w:cs="仿宋_GB2312"/>
          <w:sz w:val="32"/>
          <w:szCs w:val="32"/>
        </w:rPr>
      </w:pPr>
      <w:r w:rsidRPr="00165A00">
        <w:rPr>
          <w:rFonts w:ascii="仿宋" w:eastAsia="仿宋" w:hAnsi="仿宋" w:cs="仿宋_GB2312" w:hint="eastAsia"/>
          <w:sz w:val="32"/>
          <w:szCs w:val="32"/>
        </w:rPr>
        <w:t>1、学校的固定资产管理还有待加强，下年度将按照标准逐步完善</w:t>
      </w:r>
      <w:r>
        <w:rPr>
          <w:rFonts w:ascii="仿宋" w:eastAsia="仿宋" w:hAnsi="仿宋" w:cs="仿宋_GB2312" w:hint="eastAsia"/>
          <w:sz w:val="32"/>
          <w:szCs w:val="32"/>
        </w:rPr>
        <w:t>，建立固定资产台账</w:t>
      </w:r>
      <w:r w:rsidRPr="00165A00">
        <w:rPr>
          <w:rFonts w:ascii="仿宋" w:eastAsia="仿宋" w:hAnsi="仿宋" w:cs="仿宋_GB2312" w:hint="eastAsia"/>
          <w:sz w:val="32"/>
          <w:szCs w:val="32"/>
        </w:rPr>
        <w:t>。</w:t>
      </w:r>
    </w:p>
    <w:p w:rsidR="007A7187" w:rsidRDefault="007A7187" w:rsidP="007A7187">
      <w:pPr>
        <w:spacing w:line="580" w:lineRule="exact"/>
        <w:ind w:firstLineChars="200" w:firstLine="640"/>
        <w:rPr>
          <w:rFonts w:ascii="仿宋" w:eastAsia="仿宋" w:hAnsi="仿宋" w:cs="仿宋_GB2312"/>
          <w:sz w:val="32"/>
          <w:szCs w:val="32"/>
        </w:rPr>
      </w:pPr>
      <w:r w:rsidRPr="00165A00">
        <w:rPr>
          <w:rFonts w:ascii="仿宋" w:eastAsia="仿宋" w:hAnsi="仿宋" w:cs="仿宋_GB2312" w:hint="eastAsia"/>
          <w:sz w:val="32"/>
          <w:szCs w:val="32"/>
        </w:rPr>
        <w:t>2、科学合理的编制预算。下一会计年度努力学习预算制度，更加合理地编制预算，使预算、决算差异更小。</w:t>
      </w:r>
    </w:p>
    <w:p w:rsidR="007A7187" w:rsidRPr="009647E7" w:rsidRDefault="007A7187" w:rsidP="007A7187">
      <w:pPr>
        <w:spacing w:line="580" w:lineRule="exact"/>
        <w:ind w:firstLineChars="200" w:firstLine="640"/>
        <w:rPr>
          <w:rFonts w:ascii="仿宋" w:eastAsia="仿宋" w:hAnsi="仿宋" w:cs="仿宋_GB2312"/>
          <w:sz w:val="32"/>
          <w:szCs w:val="32"/>
        </w:rPr>
      </w:pPr>
      <w:r w:rsidRPr="009647E7">
        <w:rPr>
          <w:rFonts w:ascii="仿宋" w:eastAsia="仿宋" w:hAnsi="仿宋" w:cs="仿宋_GB2312" w:hint="eastAsia"/>
          <w:sz w:val="32"/>
          <w:szCs w:val="32"/>
        </w:rPr>
        <w:t>3、部分绩效指标及目标值有待进一步细化和量化。</w:t>
      </w:r>
      <w:r w:rsidRPr="009647E7">
        <w:rPr>
          <w:rFonts w:ascii="仿宋" w:eastAsia="仿宋" w:hAnsi="仿宋" w:cs="仿宋_GB2312"/>
          <w:sz w:val="32"/>
          <w:szCs w:val="32"/>
        </w:rPr>
        <w:t>  </w:t>
      </w:r>
    </w:p>
    <w:p w:rsidR="007A7187" w:rsidRPr="009647E7" w:rsidRDefault="007A7187" w:rsidP="007A7187">
      <w:pPr>
        <w:spacing w:line="580" w:lineRule="exact"/>
        <w:ind w:firstLineChars="200" w:firstLine="640"/>
        <w:rPr>
          <w:rFonts w:ascii="仿宋" w:eastAsia="仿宋" w:hAnsi="仿宋" w:cs="仿宋_GB2312"/>
          <w:sz w:val="32"/>
          <w:szCs w:val="32"/>
        </w:rPr>
      </w:pPr>
      <w:r w:rsidRPr="009647E7">
        <w:rPr>
          <w:rFonts w:ascii="仿宋" w:eastAsia="仿宋" w:hAnsi="仿宋" w:cs="仿宋_GB2312" w:hint="eastAsia"/>
          <w:sz w:val="32"/>
          <w:szCs w:val="32"/>
        </w:rPr>
        <w:t>4、部门整体预算执行率未达到</w:t>
      </w:r>
      <w:r w:rsidR="007C4769">
        <w:rPr>
          <w:rFonts w:ascii="仿宋" w:eastAsia="仿宋" w:hAnsi="仿宋" w:cs="仿宋_GB2312" w:hint="eastAsia"/>
          <w:sz w:val="32"/>
          <w:szCs w:val="32"/>
        </w:rPr>
        <w:t>100</w:t>
      </w:r>
      <w:r w:rsidRPr="009647E7">
        <w:rPr>
          <w:rFonts w:ascii="仿宋" w:eastAsia="仿宋" w:hAnsi="仿宋" w:cs="仿宋_GB2312"/>
          <w:sz w:val="32"/>
          <w:szCs w:val="32"/>
        </w:rPr>
        <w:t>%</w:t>
      </w:r>
      <w:r w:rsidRPr="009647E7">
        <w:rPr>
          <w:rFonts w:ascii="仿宋" w:eastAsia="仿宋" w:hAnsi="仿宋" w:cs="仿宋_GB2312" w:hint="eastAsia"/>
          <w:sz w:val="32"/>
          <w:szCs w:val="32"/>
        </w:rPr>
        <w:t>，预算执行有待提升。</w:t>
      </w:r>
      <w:r w:rsidRPr="009647E7">
        <w:rPr>
          <w:rFonts w:ascii="仿宋" w:eastAsia="仿宋" w:hAnsi="仿宋" w:cs="仿宋_GB2312"/>
          <w:sz w:val="32"/>
          <w:szCs w:val="32"/>
        </w:rPr>
        <w:t> </w:t>
      </w:r>
    </w:p>
    <w:p w:rsidR="007A7187" w:rsidRDefault="007A7187" w:rsidP="007A7187">
      <w:pPr>
        <w:spacing w:line="580" w:lineRule="exact"/>
        <w:ind w:firstLineChars="200" w:firstLine="640"/>
        <w:rPr>
          <w:rFonts w:ascii="仿宋" w:eastAsia="仿宋" w:hAnsi="仿宋" w:cs="仿宋_GB2312"/>
          <w:sz w:val="32"/>
          <w:szCs w:val="32"/>
        </w:rPr>
      </w:pPr>
      <w:r w:rsidRPr="009647E7">
        <w:rPr>
          <w:rFonts w:ascii="仿宋" w:eastAsia="仿宋" w:hAnsi="仿宋" w:cs="仿宋_GB2312" w:hint="eastAsia"/>
          <w:sz w:val="32"/>
          <w:szCs w:val="32"/>
        </w:rPr>
        <w:t>5、尚未针对绩效考评制定比较明确的实施细则，有待进</w:t>
      </w:r>
    </w:p>
    <w:p w:rsidR="007A7187" w:rsidRPr="009647E7" w:rsidRDefault="007A7187" w:rsidP="007A718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6、更好学习政府会计制度，按新</w:t>
      </w:r>
      <w:r w:rsidR="00D30986">
        <w:rPr>
          <w:rFonts w:ascii="仿宋" w:eastAsia="仿宋" w:hAnsi="仿宋" w:cs="仿宋_GB2312" w:hint="eastAsia"/>
          <w:sz w:val="32"/>
          <w:szCs w:val="32"/>
        </w:rPr>
        <w:t>会计制度</w:t>
      </w:r>
      <w:r>
        <w:rPr>
          <w:rFonts w:ascii="仿宋" w:eastAsia="仿宋" w:hAnsi="仿宋" w:cs="仿宋_GB2312" w:hint="eastAsia"/>
          <w:sz w:val="32"/>
          <w:szCs w:val="32"/>
        </w:rPr>
        <w:t>做账</w:t>
      </w:r>
      <w:r w:rsidR="00D30986">
        <w:rPr>
          <w:rFonts w:ascii="仿宋" w:eastAsia="仿宋" w:hAnsi="仿宋" w:cs="仿宋_GB2312" w:hint="eastAsia"/>
          <w:sz w:val="32"/>
          <w:szCs w:val="32"/>
        </w:rPr>
        <w:t>、执行</w:t>
      </w:r>
      <w:r>
        <w:rPr>
          <w:rFonts w:ascii="仿宋" w:eastAsia="仿宋" w:hAnsi="仿宋" w:cs="仿宋_GB2312" w:hint="eastAsia"/>
          <w:sz w:val="32"/>
          <w:szCs w:val="32"/>
        </w:rPr>
        <w:t>。</w:t>
      </w:r>
    </w:p>
    <w:p w:rsidR="007A7187" w:rsidRDefault="007A7187" w:rsidP="007A7187">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7A7187" w:rsidRPr="00C51ADF" w:rsidRDefault="007A7187" w:rsidP="007A7187">
      <w:pPr>
        <w:spacing w:line="600" w:lineRule="exact"/>
        <w:jc w:val="center"/>
        <w:outlineLvl w:val="0"/>
        <w:rPr>
          <w:rStyle w:val="1Char"/>
          <w:rFonts w:ascii="黑体" w:eastAsia="黑体" w:hAnsi="黑体"/>
        </w:rPr>
      </w:pPr>
      <w:bookmarkStart w:id="61" w:name="_Toc15396618"/>
      <w:r w:rsidRPr="00C51ADF">
        <w:rPr>
          <w:rFonts w:ascii="黑体" w:eastAsia="黑体" w:hAnsi="黑体" w:hint="eastAsia"/>
          <w:color w:val="000000"/>
          <w:sz w:val="44"/>
          <w:szCs w:val="44"/>
        </w:rPr>
        <w:lastRenderedPageBreak/>
        <w:t>第</w:t>
      </w:r>
      <w:r w:rsidRPr="00C51ADF">
        <w:rPr>
          <w:rStyle w:val="1Char"/>
          <w:rFonts w:ascii="黑体" w:eastAsia="黑体" w:hAnsi="黑体" w:hint="eastAsia"/>
        </w:rPr>
        <w:t>五部分 附表</w:t>
      </w:r>
      <w:bookmarkEnd w:id="57"/>
      <w:bookmarkEnd w:id="61"/>
    </w:p>
    <w:p w:rsidR="007A7187" w:rsidRPr="00CE49DA" w:rsidRDefault="007A7187" w:rsidP="007A7187">
      <w:pPr>
        <w:spacing w:line="600" w:lineRule="exact"/>
        <w:jc w:val="center"/>
        <w:outlineLvl w:val="0"/>
        <w:rPr>
          <w:rFonts w:ascii="仿宋" w:eastAsia="仿宋" w:hAnsi="仿宋"/>
          <w:b/>
          <w:color w:val="000000"/>
          <w:sz w:val="44"/>
          <w:szCs w:val="44"/>
        </w:rPr>
      </w:pPr>
    </w:p>
    <w:p w:rsidR="007A7187" w:rsidRPr="00BC5361" w:rsidRDefault="007A7187" w:rsidP="007A7187">
      <w:pPr>
        <w:pStyle w:val="2"/>
        <w:rPr>
          <w:rFonts w:ascii="仿宋" w:eastAsia="仿宋" w:hAnsi="仿宋"/>
          <w:color w:val="000000"/>
        </w:rPr>
      </w:pPr>
      <w:bookmarkStart w:id="62" w:name="_Toc15396619"/>
      <w:r>
        <w:rPr>
          <w:rFonts w:ascii="仿宋" w:eastAsia="仿宋" w:hAnsi="仿宋" w:hint="eastAsia"/>
          <w:b w:val="0"/>
          <w:color w:val="000000"/>
        </w:rPr>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bookmarkEnd w:id="62"/>
    </w:p>
    <w:p w:rsidR="007A7187" w:rsidRPr="00BC5361" w:rsidRDefault="007A7187" w:rsidP="007A7187">
      <w:pPr>
        <w:pStyle w:val="2"/>
        <w:rPr>
          <w:rFonts w:ascii="仿宋" w:eastAsia="仿宋" w:hAnsi="仿宋"/>
          <w:color w:val="000000"/>
        </w:rPr>
      </w:pPr>
      <w:bookmarkStart w:id="63" w:name="_Toc15396620"/>
      <w:r w:rsidRPr="00BC5361">
        <w:rPr>
          <w:rFonts w:ascii="仿宋" w:eastAsia="仿宋" w:hAnsi="仿宋" w:hint="eastAsia"/>
          <w:b w:val="0"/>
          <w:color w:val="000000"/>
        </w:rPr>
        <w:t>二、收</w:t>
      </w:r>
      <w:r w:rsidRPr="00BC5361">
        <w:rPr>
          <w:rStyle w:val="2Char"/>
          <w:rFonts w:ascii="仿宋" w:eastAsia="仿宋" w:hAnsi="仿宋" w:hint="eastAsia"/>
        </w:rPr>
        <w:t>入总表</w:t>
      </w:r>
      <w:bookmarkEnd w:id="63"/>
    </w:p>
    <w:p w:rsidR="007A7187" w:rsidRPr="00BC5361" w:rsidRDefault="007A7187" w:rsidP="007A7187">
      <w:pPr>
        <w:pStyle w:val="2"/>
        <w:rPr>
          <w:rFonts w:ascii="仿宋" w:eastAsia="仿宋" w:hAnsi="仿宋"/>
          <w:color w:val="000000"/>
        </w:rPr>
      </w:pPr>
      <w:bookmarkStart w:id="64" w:name="_Toc15396621"/>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bookmarkEnd w:id="64"/>
    </w:p>
    <w:p w:rsidR="007A7187" w:rsidRPr="00BC5361" w:rsidRDefault="007A7187" w:rsidP="007A7187">
      <w:pPr>
        <w:pStyle w:val="2"/>
        <w:rPr>
          <w:rFonts w:ascii="仿宋" w:eastAsia="仿宋" w:hAnsi="仿宋"/>
          <w:b w:val="0"/>
          <w:color w:val="000000"/>
        </w:rPr>
      </w:pPr>
      <w:bookmarkStart w:id="65" w:name="_Toc15396622"/>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bookmarkEnd w:id="65"/>
    </w:p>
    <w:p w:rsidR="007A7187" w:rsidRPr="00BC5361" w:rsidRDefault="007A7187" w:rsidP="007A7187">
      <w:pPr>
        <w:pStyle w:val="2"/>
        <w:rPr>
          <w:rFonts w:ascii="仿宋" w:eastAsia="仿宋" w:hAnsi="仿宋"/>
          <w:color w:val="000000"/>
        </w:rPr>
      </w:pPr>
      <w:bookmarkStart w:id="66" w:name="_Toc15396623"/>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bookmarkEnd w:id="66"/>
    </w:p>
    <w:p w:rsidR="007A7187" w:rsidRPr="00BC5361" w:rsidRDefault="007A7187" w:rsidP="007A7187">
      <w:pPr>
        <w:pStyle w:val="2"/>
        <w:rPr>
          <w:rFonts w:ascii="仿宋" w:eastAsia="仿宋" w:hAnsi="仿宋"/>
          <w:color w:val="000000"/>
        </w:rPr>
      </w:pPr>
      <w:bookmarkStart w:id="67" w:name="_Toc15396624"/>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bookmarkEnd w:id="67"/>
    </w:p>
    <w:p w:rsidR="007A7187" w:rsidRPr="00BC5361" w:rsidRDefault="007A7187" w:rsidP="007A7187">
      <w:pPr>
        <w:pStyle w:val="2"/>
        <w:rPr>
          <w:rFonts w:ascii="仿宋" w:eastAsia="仿宋" w:hAnsi="仿宋"/>
          <w:color w:val="000000"/>
        </w:rPr>
      </w:pPr>
      <w:bookmarkStart w:id="68" w:name="_Toc15396625"/>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bookmarkEnd w:id="68"/>
    </w:p>
    <w:p w:rsidR="007A7187" w:rsidRPr="00BC5361" w:rsidRDefault="007A7187" w:rsidP="007A7187">
      <w:pPr>
        <w:pStyle w:val="2"/>
        <w:rPr>
          <w:rFonts w:ascii="仿宋" w:eastAsia="仿宋" w:hAnsi="仿宋"/>
          <w:color w:val="000000"/>
        </w:rPr>
      </w:pPr>
      <w:bookmarkStart w:id="69" w:name="_Toc15396626"/>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bookmarkEnd w:id="69"/>
    </w:p>
    <w:p w:rsidR="007A7187" w:rsidRPr="00BC5361" w:rsidRDefault="007A7187" w:rsidP="007A7187">
      <w:pPr>
        <w:pStyle w:val="2"/>
        <w:rPr>
          <w:rFonts w:ascii="仿宋" w:eastAsia="仿宋" w:hAnsi="仿宋"/>
          <w:color w:val="000000"/>
        </w:rPr>
      </w:pPr>
      <w:bookmarkStart w:id="70" w:name="_Toc15396627"/>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bookmarkEnd w:id="70"/>
    </w:p>
    <w:p w:rsidR="007A7187" w:rsidRPr="00BC5361" w:rsidRDefault="007A7187" w:rsidP="007A7187">
      <w:pPr>
        <w:pStyle w:val="2"/>
        <w:rPr>
          <w:rFonts w:ascii="仿宋" w:eastAsia="仿宋" w:hAnsi="仿宋"/>
          <w:color w:val="000000"/>
        </w:rPr>
      </w:pPr>
      <w:bookmarkStart w:id="71" w:name="_Toc15396628"/>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bookmarkEnd w:id="71"/>
    </w:p>
    <w:p w:rsidR="007A7187" w:rsidRPr="00BC5361" w:rsidRDefault="007A7187" w:rsidP="007A7187">
      <w:pPr>
        <w:pStyle w:val="2"/>
        <w:rPr>
          <w:rFonts w:ascii="仿宋" w:eastAsia="仿宋" w:hAnsi="仿宋"/>
          <w:color w:val="000000"/>
        </w:rPr>
      </w:pPr>
      <w:bookmarkStart w:id="72" w:name="_Toc15396629"/>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bookmarkEnd w:id="72"/>
    </w:p>
    <w:p w:rsidR="007A7187" w:rsidRPr="00BC5361" w:rsidRDefault="007A7187" w:rsidP="007A7187">
      <w:pPr>
        <w:pStyle w:val="2"/>
        <w:rPr>
          <w:rFonts w:ascii="仿宋" w:eastAsia="仿宋" w:hAnsi="仿宋"/>
          <w:color w:val="000000"/>
        </w:rPr>
      </w:pPr>
      <w:bookmarkStart w:id="73" w:name="_Toc15396630"/>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bookmarkEnd w:id="73"/>
    </w:p>
    <w:p w:rsidR="007A7187" w:rsidRPr="00BC5361" w:rsidRDefault="007A7187" w:rsidP="007A7187">
      <w:pPr>
        <w:pStyle w:val="2"/>
        <w:rPr>
          <w:rFonts w:ascii="仿宋" w:eastAsia="仿宋" w:hAnsi="仿宋"/>
          <w:color w:val="000000" w:themeColor="text1"/>
        </w:rPr>
      </w:pPr>
      <w:bookmarkStart w:id="74" w:name="_Toc15396631"/>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74"/>
    </w:p>
    <w:p w:rsidR="007A7187" w:rsidRPr="006A66E9" w:rsidRDefault="007A7187" w:rsidP="007A7187"/>
    <w:p w:rsidR="00923C7C" w:rsidRDefault="00923C7C"/>
    <w:p w:rsidR="00273964" w:rsidRPr="00273964" w:rsidRDefault="00273964"/>
    <w:sectPr w:rsidR="00273964" w:rsidRPr="00273964" w:rsidSect="00C05A7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BF" w:rsidRDefault="005725BF" w:rsidP="00273964">
      <w:r>
        <w:separator/>
      </w:r>
    </w:p>
  </w:endnote>
  <w:endnote w:type="continuationSeparator" w:id="0">
    <w:p w:rsidR="005725BF" w:rsidRDefault="005725BF" w:rsidP="0027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763906"/>
      <w:docPartObj>
        <w:docPartGallery w:val="Page Numbers (Bottom of Page)"/>
        <w:docPartUnique/>
      </w:docPartObj>
    </w:sdtPr>
    <w:sdtEndPr/>
    <w:sdtContent>
      <w:p w:rsidR="00B907F5" w:rsidRDefault="00B907F5" w:rsidP="00B907F5">
        <w:pPr>
          <w:pStyle w:val="a8"/>
          <w:jc w:val="center"/>
        </w:pPr>
        <w:r>
          <w:fldChar w:fldCharType="begin"/>
        </w:r>
        <w:r>
          <w:instrText>PAGE   \* MERGEFORMAT</w:instrText>
        </w:r>
        <w:r>
          <w:fldChar w:fldCharType="separate"/>
        </w:r>
        <w:r w:rsidR="00C505FA" w:rsidRPr="00C505FA">
          <w:rPr>
            <w:noProof/>
            <w:lang w:val="zh-CN"/>
          </w:rPr>
          <w:t>19</w:t>
        </w:r>
        <w:r>
          <w:fldChar w:fldCharType="end"/>
        </w:r>
      </w:p>
    </w:sdtContent>
  </w:sdt>
  <w:p w:rsidR="00B907F5" w:rsidRDefault="00B907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BF" w:rsidRDefault="005725BF" w:rsidP="00273964">
      <w:r>
        <w:separator/>
      </w:r>
    </w:p>
  </w:footnote>
  <w:footnote w:type="continuationSeparator" w:id="0">
    <w:p w:rsidR="005725BF" w:rsidRDefault="005725BF" w:rsidP="00273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680C5AAE"/>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87"/>
    <w:rsid w:val="00000056"/>
    <w:rsid w:val="000C42D5"/>
    <w:rsid w:val="000E4C74"/>
    <w:rsid w:val="00140B2C"/>
    <w:rsid w:val="001938AA"/>
    <w:rsid w:val="00273964"/>
    <w:rsid w:val="003A4023"/>
    <w:rsid w:val="00420B17"/>
    <w:rsid w:val="004530DE"/>
    <w:rsid w:val="004D02F1"/>
    <w:rsid w:val="004D26EA"/>
    <w:rsid w:val="00512407"/>
    <w:rsid w:val="005141DB"/>
    <w:rsid w:val="00565FE3"/>
    <w:rsid w:val="005725BF"/>
    <w:rsid w:val="005E4EAE"/>
    <w:rsid w:val="006208A6"/>
    <w:rsid w:val="00694850"/>
    <w:rsid w:val="006A2FC1"/>
    <w:rsid w:val="006B1FEC"/>
    <w:rsid w:val="00727B54"/>
    <w:rsid w:val="00736F7B"/>
    <w:rsid w:val="00770E71"/>
    <w:rsid w:val="00790F68"/>
    <w:rsid w:val="007A7187"/>
    <w:rsid w:val="007C4769"/>
    <w:rsid w:val="007E6D7D"/>
    <w:rsid w:val="00825D4A"/>
    <w:rsid w:val="00840B0F"/>
    <w:rsid w:val="00846D51"/>
    <w:rsid w:val="008616CC"/>
    <w:rsid w:val="00890314"/>
    <w:rsid w:val="008B25BD"/>
    <w:rsid w:val="008B40D4"/>
    <w:rsid w:val="008D4BD4"/>
    <w:rsid w:val="008E124B"/>
    <w:rsid w:val="00916A1F"/>
    <w:rsid w:val="00923C7C"/>
    <w:rsid w:val="00A44767"/>
    <w:rsid w:val="00AE6CE6"/>
    <w:rsid w:val="00AE7478"/>
    <w:rsid w:val="00AF62CA"/>
    <w:rsid w:val="00B1546C"/>
    <w:rsid w:val="00B907F5"/>
    <w:rsid w:val="00BE6C38"/>
    <w:rsid w:val="00C505FA"/>
    <w:rsid w:val="00C51ADF"/>
    <w:rsid w:val="00D172DC"/>
    <w:rsid w:val="00D259EB"/>
    <w:rsid w:val="00D30986"/>
    <w:rsid w:val="00DB2BD6"/>
    <w:rsid w:val="00DB49B6"/>
    <w:rsid w:val="00DD2DA3"/>
    <w:rsid w:val="00EC2B12"/>
    <w:rsid w:val="00F67B5D"/>
    <w:rsid w:val="00FC7B89"/>
    <w:rsid w:val="00FF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8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A718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A718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718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7A7187"/>
    <w:rPr>
      <w:rFonts w:asciiTheme="majorHAnsi" w:eastAsiaTheme="majorEastAsia" w:hAnsiTheme="majorHAnsi" w:cstheme="majorBidi"/>
      <w:b/>
      <w:bCs/>
      <w:sz w:val="32"/>
      <w:szCs w:val="32"/>
    </w:rPr>
  </w:style>
  <w:style w:type="paragraph" w:styleId="a3">
    <w:name w:val="List Paragraph"/>
    <w:basedOn w:val="a"/>
    <w:uiPriority w:val="34"/>
    <w:qFormat/>
    <w:rsid w:val="007A7187"/>
    <w:pPr>
      <w:ind w:firstLineChars="200" w:firstLine="420"/>
    </w:pPr>
  </w:style>
  <w:style w:type="paragraph" w:customStyle="1" w:styleId="Default">
    <w:name w:val="Default"/>
    <w:uiPriority w:val="99"/>
    <w:rsid w:val="007A7187"/>
    <w:pPr>
      <w:widowControl w:val="0"/>
      <w:autoSpaceDE w:val="0"/>
      <w:autoSpaceDN w:val="0"/>
      <w:adjustRightInd w:val="0"/>
    </w:pPr>
    <w:rPr>
      <w:rFonts w:ascii="仿宋" w:eastAsia="仿宋" w:hAnsi="Calibri" w:cs="仿宋"/>
      <w:color w:val="000000"/>
      <w:kern w:val="0"/>
      <w:sz w:val="24"/>
      <w:szCs w:val="24"/>
    </w:rPr>
  </w:style>
  <w:style w:type="paragraph" w:styleId="a4">
    <w:name w:val="Body Text"/>
    <w:basedOn w:val="a"/>
    <w:link w:val="Char"/>
    <w:uiPriority w:val="99"/>
    <w:rsid w:val="007A7187"/>
    <w:pPr>
      <w:spacing w:beforeLines="30"/>
    </w:pPr>
    <w:rPr>
      <w:rFonts w:ascii="仿宋_GB2312" w:eastAsia="仿宋_GB2312"/>
      <w:kern w:val="0"/>
      <w:sz w:val="30"/>
    </w:rPr>
  </w:style>
  <w:style w:type="character" w:customStyle="1" w:styleId="Char">
    <w:name w:val="正文文本 Char"/>
    <w:basedOn w:val="a0"/>
    <w:link w:val="a4"/>
    <w:uiPriority w:val="99"/>
    <w:rsid w:val="007A7187"/>
    <w:rPr>
      <w:rFonts w:ascii="仿宋_GB2312" w:eastAsia="仿宋_GB2312" w:hAnsi="Times New Roman" w:cs="Times New Roman"/>
      <w:kern w:val="0"/>
      <w:sz w:val="30"/>
      <w:szCs w:val="24"/>
    </w:rPr>
  </w:style>
  <w:style w:type="paragraph" w:styleId="10">
    <w:name w:val="toc 1"/>
    <w:basedOn w:val="a"/>
    <w:next w:val="a"/>
    <w:autoRedefine/>
    <w:uiPriority w:val="39"/>
    <w:unhideWhenUsed/>
    <w:qFormat/>
    <w:rsid w:val="007A7187"/>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000056"/>
    <w:pPr>
      <w:tabs>
        <w:tab w:val="right" w:leader="dot" w:pos="8296"/>
      </w:tabs>
      <w:ind w:leftChars="200" w:left="420"/>
    </w:pPr>
    <w:rPr>
      <w:rFonts w:ascii="仿宋" w:eastAsia="仿宋" w:hAnsi="仿宋"/>
      <w:noProof/>
      <w:sz w:val="28"/>
      <w:szCs w:val="28"/>
    </w:rPr>
  </w:style>
  <w:style w:type="character" w:styleId="a5">
    <w:name w:val="Hyperlink"/>
    <w:basedOn w:val="a0"/>
    <w:uiPriority w:val="99"/>
    <w:unhideWhenUsed/>
    <w:rsid w:val="007A7187"/>
    <w:rPr>
      <w:color w:val="0000FF" w:themeColor="hyperlink"/>
      <w:u w:val="single"/>
    </w:rPr>
  </w:style>
  <w:style w:type="paragraph" w:styleId="a6">
    <w:name w:val="Balloon Text"/>
    <w:basedOn w:val="a"/>
    <w:link w:val="Char0"/>
    <w:uiPriority w:val="99"/>
    <w:semiHidden/>
    <w:unhideWhenUsed/>
    <w:rsid w:val="007A7187"/>
    <w:rPr>
      <w:sz w:val="18"/>
      <w:szCs w:val="18"/>
    </w:rPr>
  </w:style>
  <w:style w:type="character" w:customStyle="1" w:styleId="Char0">
    <w:name w:val="批注框文本 Char"/>
    <w:basedOn w:val="a0"/>
    <w:link w:val="a6"/>
    <w:uiPriority w:val="99"/>
    <w:semiHidden/>
    <w:rsid w:val="007A7187"/>
    <w:rPr>
      <w:rFonts w:ascii="Times New Roman" w:eastAsia="宋体" w:hAnsi="Times New Roman" w:cs="Times New Roman"/>
      <w:sz w:val="18"/>
      <w:szCs w:val="18"/>
    </w:rPr>
  </w:style>
  <w:style w:type="paragraph" w:styleId="a7">
    <w:name w:val="header"/>
    <w:basedOn w:val="a"/>
    <w:link w:val="Char1"/>
    <w:uiPriority w:val="99"/>
    <w:unhideWhenUsed/>
    <w:rsid w:val="002739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273964"/>
    <w:rPr>
      <w:rFonts w:ascii="Times New Roman" w:eastAsia="宋体" w:hAnsi="Times New Roman" w:cs="Times New Roman"/>
      <w:sz w:val="18"/>
      <w:szCs w:val="18"/>
    </w:rPr>
  </w:style>
  <w:style w:type="paragraph" w:styleId="a8">
    <w:name w:val="footer"/>
    <w:basedOn w:val="a"/>
    <w:link w:val="Char2"/>
    <w:uiPriority w:val="99"/>
    <w:unhideWhenUsed/>
    <w:rsid w:val="00273964"/>
    <w:pPr>
      <w:tabs>
        <w:tab w:val="center" w:pos="4153"/>
        <w:tab w:val="right" w:pos="8306"/>
      </w:tabs>
      <w:snapToGrid w:val="0"/>
      <w:jc w:val="left"/>
    </w:pPr>
    <w:rPr>
      <w:sz w:val="18"/>
      <w:szCs w:val="18"/>
    </w:rPr>
  </w:style>
  <w:style w:type="character" w:customStyle="1" w:styleId="Char2">
    <w:name w:val="页脚 Char"/>
    <w:basedOn w:val="a0"/>
    <w:link w:val="a8"/>
    <w:uiPriority w:val="99"/>
    <w:rsid w:val="0027396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18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A718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A718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718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7A7187"/>
    <w:rPr>
      <w:rFonts w:asciiTheme="majorHAnsi" w:eastAsiaTheme="majorEastAsia" w:hAnsiTheme="majorHAnsi" w:cstheme="majorBidi"/>
      <w:b/>
      <w:bCs/>
      <w:sz w:val="32"/>
      <w:szCs w:val="32"/>
    </w:rPr>
  </w:style>
  <w:style w:type="paragraph" w:styleId="a3">
    <w:name w:val="List Paragraph"/>
    <w:basedOn w:val="a"/>
    <w:uiPriority w:val="34"/>
    <w:qFormat/>
    <w:rsid w:val="007A7187"/>
    <w:pPr>
      <w:ind w:firstLineChars="200" w:firstLine="420"/>
    </w:pPr>
  </w:style>
  <w:style w:type="paragraph" w:customStyle="1" w:styleId="Default">
    <w:name w:val="Default"/>
    <w:uiPriority w:val="99"/>
    <w:rsid w:val="007A7187"/>
    <w:pPr>
      <w:widowControl w:val="0"/>
      <w:autoSpaceDE w:val="0"/>
      <w:autoSpaceDN w:val="0"/>
      <w:adjustRightInd w:val="0"/>
    </w:pPr>
    <w:rPr>
      <w:rFonts w:ascii="仿宋" w:eastAsia="仿宋" w:hAnsi="Calibri" w:cs="仿宋"/>
      <w:color w:val="000000"/>
      <w:kern w:val="0"/>
      <w:sz w:val="24"/>
      <w:szCs w:val="24"/>
    </w:rPr>
  </w:style>
  <w:style w:type="paragraph" w:styleId="a4">
    <w:name w:val="Body Text"/>
    <w:basedOn w:val="a"/>
    <w:link w:val="Char"/>
    <w:uiPriority w:val="99"/>
    <w:rsid w:val="007A7187"/>
    <w:pPr>
      <w:spacing w:beforeLines="30"/>
    </w:pPr>
    <w:rPr>
      <w:rFonts w:ascii="仿宋_GB2312" w:eastAsia="仿宋_GB2312"/>
      <w:kern w:val="0"/>
      <w:sz w:val="30"/>
    </w:rPr>
  </w:style>
  <w:style w:type="character" w:customStyle="1" w:styleId="Char">
    <w:name w:val="正文文本 Char"/>
    <w:basedOn w:val="a0"/>
    <w:link w:val="a4"/>
    <w:uiPriority w:val="99"/>
    <w:rsid w:val="007A7187"/>
    <w:rPr>
      <w:rFonts w:ascii="仿宋_GB2312" w:eastAsia="仿宋_GB2312" w:hAnsi="Times New Roman" w:cs="Times New Roman"/>
      <w:kern w:val="0"/>
      <w:sz w:val="30"/>
      <w:szCs w:val="24"/>
    </w:rPr>
  </w:style>
  <w:style w:type="paragraph" w:styleId="10">
    <w:name w:val="toc 1"/>
    <w:basedOn w:val="a"/>
    <w:next w:val="a"/>
    <w:autoRedefine/>
    <w:uiPriority w:val="39"/>
    <w:unhideWhenUsed/>
    <w:qFormat/>
    <w:rsid w:val="007A7187"/>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000056"/>
    <w:pPr>
      <w:tabs>
        <w:tab w:val="right" w:leader="dot" w:pos="8296"/>
      </w:tabs>
      <w:ind w:leftChars="200" w:left="420"/>
    </w:pPr>
    <w:rPr>
      <w:rFonts w:ascii="仿宋" w:eastAsia="仿宋" w:hAnsi="仿宋"/>
      <w:noProof/>
      <w:sz w:val="28"/>
      <w:szCs w:val="28"/>
    </w:rPr>
  </w:style>
  <w:style w:type="character" w:styleId="a5">
    <w:name w:val="Hyperlink"/>
    <w:basedOn w:val="a0"/>
    <w:uiPriority w:val="99"/>
    <w:unhideWhenUsed/>
    <w:rsid w:val="007A7187"/>
    <w:rPr>
      <w:color w:val="0000FF" w:themeColor="hyperlink"/>
      <w:u w:val="single"/>
    </w:rPr>
  </w:style>
  <w:style w:type="paragraph" w:styleId="a6">
    <w:name w:val="Balloon Text"/>
    <w:basedOn w:val="a"/>
    <w:link w:val="Char0"/>
    <w:uiPriority w:val="99"/>
    <w:semiHidden/>
    <w:unhideWhenUsed/>
    <w:rsid w:val="007A7187"/>
    <w:rPr>
      <w:sz w:val="18"/>
      <w:szCs w:val="18"/>
    </w:rPr>
  </w:style>
  <w:style w:type="character" w:customStyle="1" w:styleId="Char0">
    <w:name w:val="批注框文本 Char"/>
    <w:basedOn w:val="a0"/>
    <w:link w:val="a6"/>
    <w:uiPriority w:val="99"/>
    <w:semiHidden/>
    <w:rsid w:val="007A7187"/>
    <w:rPr>
      <w:rFonts w:ascii="Times New Roman" w:eastAsia="宋体" w:hAnsi="Times New Roman" w:cs="Times New Roman"/>
      <w:sz w:val="18"/>
      <w:szCs w:val="18"/>
    </w:rPr>
  </w:style>
  <w:style w:type="paragraph" w:styleId="a7">
    <w:name w:val="header"/>
    <w:basedOn w:val="a"/>
    <w:link w:val="Char1"/>
    <w:uiPriority w:val="99"/>
    <w:unhideWhenUsed/>
    <w:rsid w:val="002739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273964"/>
    <w:rPr>
      <w:rFonts w:ascii="Times New Roman" w:eastAsia="宋体" w:hAnsi="Times New Roman" w:cs="Times New Roman"/>
      <w:sz w:val="18"/>
      <w:szCs w:val="18"/>
    </w:rPr>
  </w:style>
  <w:style w:type="paragraph" w:styleId="a8">
    <w:name w:val="footer"/>
    <w:basedOn w:val="a"/>
    <w:link w:val="Char2"/>
    <w:uiPriority w:val="99"/>
    <w:unhideWhenUsed/>
    <w:rsid w:val="00273964"/>
    <w:pPr>
      <w:tabs>
        <w:tab w:val="center" w:pos="4153"/>
        <w:tab w:val="right" w:pos="8306"/>
      </w:tabs>
      <w:snapToGrid w:val="0"/>
      <w:jc w:val="left"/>
    </w:pPr>
    <w:rPr>
      <w:sz w:val="18"/>
      <w:szCs w:val="18"/>
    </w:rPr>
  </w:style>
  <w:style w:type="character" w:customStyle="1" w:styleId="Char2">
    <w:name w:val="页脚 Char"/>
    <w:basedOn w:val="a0"/>
    <w:link w:val="a8"/>
    <w:uiPriority w:val="99"/>
    <w:rsid w:val="0027396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977905672063074E-2"/>
          <c:y val="6.2357654209632463E-2"/>
          <c:w val="0.79462489910778555"/>
          <c:h val="0.84750394439019161"/>
        </c:manualLayout>
      </c:layout>
      <c:barChart>
        <c:barDir val="col"/>
        <c:grouping val="clustered"/>
        <c:varyColors val="0"/>
        <c:ser>
          <c:idx val="0"/>
          <c:order val="0"/>
          <c:tx>
            <c:strRef>
              <c:f>Sheet1!$B$1</c:f>
              <c:strCache>
                <c:ptCount val="1"/>
                <c:pt idx="0">
                  <c:v>2018</c:v>
                </c:pt>
              </c:strCache>
            </c:strRef>
          </c:tx>
          <c:invertIfNegative val="0"/>
          <c:cat>
            <c:strRef>
              <c:f>Sheet1!$A$2:$A$5</c:f>
              <c:strCache>
                <c:ptCount val="2"/>
                <c:pt idx="0">
                  <c:v>收入</c:v>
                </c:pt>
                <c:pt idx="1">
                  <c:v>支出</c:v>
                </c:pt>
              </c:strCache>
            </c:strRef>
          </c:cat>
          <c:val>
            <c:numRef>
              <c:f>Sheet1!$B$2:$B$5</c:f>
              <c:numCache>
                <c:formatCode>General</c:formatCode>
                <c:ptCount val="4"/>
                <c:pt idx="0">
                  <c:v>336.03</c:v>
                </c:pt>
                <c:pt idx="1">
                  <c:v>310.01</c:v>
                </c:pt>
              </c:numCache>
            </c:numRef>
          </c:val>
        </c:ser>
        <c:ser>
          <c:idx val="1"/>
          <c:order val="1"/>
          <c:tx>
            <c:strRef>
              <c:f>Sheet1!$C$1</c:f>
              <c:strCache>
                <c:ptCount val="1"/>
                <c:pt idx="0">
                  <c:v>2019</c:v>
                </c:pt>
              </c:strCache>
            </c:strRef>
          </c:tx>
          <c:invertIfNegative val="0"/>
          <c:cat>
            <c:strRef>
              <c:f>Sheet1!$A$2:$A$5</c:f>
              <c:strCache>
                <c:ptCount val="2"/>
                <c:pt idx="0">
                  <c:v>收入</c:v>
                </c:pt>
                <c:pt idx="1">
                  <c:v>支出</c:v>
                </c:pt>
              </c:strCache>
            </c:strRef>
          </c:cat>
          <c:val>
            <c:numRef>
              <c:f>Sheet1!$C$2:$C$5</c:f>
              <c:numCache>
                <c:formatCode>General</c:formatCode>
                <c:ptCount val="4"/>
                <c:pt idx="0">
                  <c:v>312.23</c:v>
                </c:pt>
                <c:pt idx="1">
                  <c:v>313.68</c:v>
                </c:pt>
              </c:numCache>
            </c:numRef>
          </c:val>
        </c:ser>
        <c:dLbls>
          <c:showLegendKey val="0"/>
          <c:showVal val="0"/>
          <c:showCatName val="0"/>
          <c:showSerName val="0"/>
          <c:showPercent val="0"/>
          <c:showBubbleSize val="0"/>
        </c:dLbls>
        <c:gapWidth val="150"/>
        <c:axId val="206275712"/>
        <c:axId val="206277248"/>
      </c:barChart>
      <c:catAx>
        <c:axId val="206275712"/>
        <c:scaling>
          <c:orientation val="minMax"/>
        </c:scaling>
        <c:delete val="0"/>
        <c:axPos val="b"/>
        <c:majorTickMark val="out"/>
        <c:minorTickMark val="none"/>
        <c:tickLblPos val="nextTo"/>
        <c:crossAx val="206277248"/>
        <c:crosses val="autoZero"/>
        <c:auto val="1"/>
        <c:lblAlgn val="ctr"/>
        <c:lblOffset val="100"/>
        <c:noMultiLvlLbl val="0"/>
      </c:catAx>
      <c:valAx>
        <c:axId val="206277248"/>
        <c:scaling>
          <c:orientation val="minMax"/>
        </c:scaling>
        <c:delete val="0"/>
        <c:axPos val="l"/>
        <c:majorGridlines/>
        <c:numFmt formatCode="General" sourceLinked="1"/>
        <c:majorTickMark val="out"/>
        <c:minorTickMark val="none"/>
        <c:tickLblPos val="nextTo"/>
        <c:crossAx val="2062757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7385">
          <a:noFill/>
        </a:ln>
      </c:spPr>
    </c:title>
    <c:autoTitleDeleted val="0"/>
    <c:plotArea>
      <c:layout>
        <c:manualLayout>
          <c:layoutTarget val="inner"/>
          <c:xMode val="edge"/>
          <c:yMode val="edge"/>
          <c:x val="0.17746005046257401"/>
          <c:y val="0.17546848381601429"/>
          <c:w val="0.38687973086627497"/>
          <c:h val="0.7836456558773427"/>
        </c:manualLayout>
      </c:layout>
      <c:pieChart>
        <c:varyColors val="1"/>
        <c:ser>
          <c:idx val="0"/>
          <c:order val="0"/>
          <c:tx>
            <c:strRef>
              <c:f>Sheet1!$B$1</c:f>
              <c:strCache>
                <c:ptCount val="1"/>
                <c:pt idx="0">
                  <c:v>收入决算结构图</c:v>
                </c:pt>
              </c:strCache>
            </c:strRef>
          </c:tx>
          <c:dLbls>
            <c:dLbl>
              <c:idx val="0"/>
              <c:tx>
                <c:rich>
                  <a:bodyPr/>
                  <a:lstStyle/>
                  <a:p>
                    <a:r>
                      <a:rPr lang="en-US" altLang="en-US"/>
                      <a:t>312.23</a:t>
                    </a:r>
                  </a:p>
                </c:rich>
              </c:tx>
              <c:showLegendKey val="0"/>
              <c:showVal val="1"/>
              <c:showCatName val="0"/>
              <c:showSerName val="0"/>
              <c:showPercent val="0"/>
              <c:showBubbleSize val="0"/>
            </c:dLbl>
            <c:dLbl>
              <c:idx val="5"/>
              <c:layout>
                <c:manualLayout>
                  <c:x val="5.6270349573443255E-2"/>
                  <c:y val="7.0774826108963044E-3"/>
                </c:manualLayout>
              </c:layout>
              <c:tx>
                <c:rich>
                  <a:bodyPr/>
                  <a:lstStyle/>
                  <a:p>
                    <a:r>
                      <a:rPr lang="en-US" altLang="en-US"/>
                      <a:t>100</a:t>
                    </a:r>
                    <a:r>
                      <a:rPr lang="en-US" altLang="zh-CN"/>
                      <a:t>%</a:t>
                    </a:r>
                    <a:endParaRPr lang="en-US" alt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Sheet1!$B$2:$B$7</c:f>
              <c:numCache>
                <c:formatCode>General</c:formatCode>
                <c:ptCount val="6"/>
                <c:pt idx="0">
                  <c:v>312.23</c:v>
                </c:pt>
                <c:pt idx="1">
                  <c:v>0</c:v>
                </c:pt>
                <c:pt idx="2">
                  <c:v>0</c:v>
                </c:pt>
                <c:pt idx="3">
                  <c:v>0</c:v>
                </c:pt>
                <c:pt idx="4">
                  <c:v>0</c:v>
                </c:pt>
                <c:pt idx="5">
                  <c:v>0</c:v>
                </c:pt>
              </c:numCache>
            </c:numRef>
          </c:val>
        </c:ser>
        <c:ser>
          <c:idx val="1"/>
          <c:order val="1"/>
          <c:tx>
            <c:strRef>
              <c:f>Sheet1!$C$1</c:f>
              <c:strCache>
                <c:ptCount val="1"/>
              </c:strCache>
            </c:strRef>
          </c:tx>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Sheet1!$C$2:$C$7</c:f>
              <c:numCache>
                <c:formatCode>General</c:formatCode>
                <c:ptCount val="6"/>
              </c:numCache>
            </c:numRef>
          </c:val>
        </c:ser>
        <c:ser>
          <c:idx val="2"/>
          <c:order val="2"/>
          <c:tx>
            <c:strRef>
              <c:f>Sheet1!$D$1</c:f>
              <c:strCache>
                <c:ptCount val="1"/>
              </c:strCache>
            </c:strRef>
          </c:tx>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Sheet1!$D$2:$D$7</c:f>
              <c:numCache>
                <c:formatCode>General</c:formatCode>
                <c:ptCount val="6"/>
              </c:numCache>
            </c:numRef>
          </c:val>
        </c:ser>
        <c:dLbls>
          <c:showLegendKey val="0"/>
          <c:showVal val="0"/>
          <c:showCatName val="0"/>
          <c:showSerName val="0"/>
          <c:showPercent val="0"/>
          <c:showBubbleSize val="0"/>
          <c:showLeaderLines val="1"/>
        </c:dLbls>
        <c:firstSliceAng val="0"/>
      </c:pieChart>
      <c:spPr>
        <a:noFill/>
        <a:ln w="27385">
          <a:noFill/>
        </a:ln>
      </c:spPr>
    </c:plotArea>
    <c:legend>
      <c:legendPos val="r"/>
      <c:layout>
        <c:manualLayout>
          <c:xMode val="edge"/>
          <c:yMode val="edge"/>
          <c:x val="0.74095878889823386"/>
          <c:y val="0.38330494037478829"/>
          <c:w val="0.24558452481076534"/>
          <c:h val="0.36626916524701947"/>
        </c:manualLayout>
      </c:layout>
      <c:overlay val="0"/>
      <c:spPr>
        <a:noFill/>
        <a:ln w="27385">
          <a:noFill/>
        </a:ln>
      </c:sp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支出决算情况</c:v>
                </c:pt>
              </c:strCache>
            </c:strRef>
          </c:tx>
          <c:dLbls>
            <c:dLbl>
              <c:idx val="0"/>
              <c:tx>
                <c:rich>
                  <a:bodyPr/>
                  <a:lstStyle/>
                  <a:p>
                    <a:r>
                      <a:rPr lang="en-US" altLang="en-US"/>
                      <a:t>96.81%</a:t>
                    </a:r>
                  </a:p>
                </c:rich>
              </c:tx>
              <c:showLegendKey val="0"/>
              <c:showVal val="1"/>
              <c:showCatName val="0"/>
              <c:showSerName val="0"/>
              <c:showPercent val="1"/>
              <c:showBubbleSize val="0"/>
            </c:dLbl>
            <c:dLbl>
              <c:idx val="1"/>
              <c:tx>
                <c:rich>
                  <a:bodyPr/>
                  <a:lstStyle/>
                  <a:p>
                    <a:r>
                      <a:rPr lang="en-US" altLang="en-US"/>
                      <a:t>3.19%</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Sheet1!$A$2:$A$3</c:f>
              <c:strCache>
                <c:ptCount val="2"/>
                <c:pt idx="0">
                  <c:v>基本支出</c:v>
                </c:pt>
                <c:pt idx="1">
                  <c:v>项目支出</c:v>
                </c:pt>
              </c:strCache>
            </c:strRef>
          </c:cat>
          <c:val>
            <c:numRef>
              <c:f>Sheet1!$B$2:$B$3</c:f>
              <c:numCache>
                <c:formatCode>General</c:formatCode>
                <c:ptCount val="2"/>
                <c:pt idx="0">
                  <c:v>96.81</c:v>
                </c:pt>
                <c:pt idx="1">
                  <c:v>3.19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977905672063074E-2"/>
          <c:y val="6.2357654209632463E-2"/>
          <c:w val="0.79462489910778555"/>
          <c:h val="0.84750394439019161"/>
        </c:manualLayout>
      </c:layout>
      <c:barChart>
        <c:barDir val="col"/>
        <c:grouping val="clustered"/>
        <c:varyColors val="0"/>
        <c:ser>
          <c:idx val="0"/>
          <c:order val="0"/>
          <c:tx>
            <c:strRef>
              <c:f>Sheet1!$B$1</c:f>
              <c:strCache>
                <c:ptCount val="1"/>
                <c:pt idx="0">
                  <c:v>2018</c:v>
                </c:pt>
              </c:strCache>
            </c:strRef>
          </c:tx>
          <c:invertIfNegative val="0"/>
          <c:cat>
            <c:strRef>
              <c:f>Sheet1!$A$2:$A$5</c:f>
              <c:strCache>
                <c:ptCount val="2"/>
                <c:pt idx="0">
                  <c:v>收入</c:v>
                </c:pt>
                <c:pt idx="1">
                  <c:v>支出</c:v>
                </c:pt>
              </c:strCache>
            </c:strRef>
          </c:cat>
          <c:val>
            <c:numRef>
              <c:f>Sheet1!$B$2:$B$5</c:f>
              <c:numCache>
                <c:formatCode>General</c:formatCode>
                <c:ptCount val="4"/>
                <c:pt idx="0">
                  <c:v>336.03</c:v>
                </c:pt>
                <c:pt idx="1">
                  <c:v>310.01</c:v>
                </c:pt>
              </c:numCache>
            </c:numRef>
          </c:val>
        </c:ser>
        <c:ser>
          <c:idx val="1"/>
          <c:order val="1"/>
          <c:tx>
            <c:strRef>
              <c:f>Sheet1!$C$1</c:f>
              <c:strCache>
                <c:ptCount val="1"/>
                <c:pt idx="0">
                  <c:v>2019</c:v>
                </c:pt>
              </c:strCache>
            </c:strRef>
          </c:tx>
          <c:invertIfNegative val="0"/>
          <c:cat>
            <c:strRef>
              <c:f>Sheet1!$A$2:$A$5</c:f>
              <c:strCache>
                <c:ptCount val="2"/>
                <c:pt idx="0">
                  <c:v>收入</c:v>
                </c:pt>
                <c:pt idx="1">
                  <c:v>支出</c:v>
                </c:pt>
              </c:strCache>
            </c:strRef>
          </c:cat>
          <c:val>
            <c:numRef>
              <c:f>Sheet1!$C$2:$C$5</c:f>
              <c:numCache>
                <c:formatCode>General</c:formatCode>
                <c:ptCount val="4"/>
                <c:pt idx="0">
                  <c:v>312.23</c:v>
                </c:pt>
                <c:pt idx="1">
                  <c:v>313.68</c:v>
                </c:pt>
              </c:numCache>
            </c:numRef>
          </c:val>
        </c:ser>
        <c:dLbls>
          <c:showLegendKey val="0"/>
          <c:showVal val="0"/>
          <c:showCatName val="0"/>
          <c:showSerName val="0"/>
          <c:showPercent val="0"/>
          <c:showBubbleSize val="0"/>
        </c:dLbls>
        <c:gapWidth val="150"/>
        <c:axId val="206690560"/>
        <c:axId val="206876672"/>
      </c:barChart>
      <c:catAx>
        <c:axId val="206690560"/>
        <c:scaling>
          <c:orientation val="minMax"/>
        </c:scaling>
        <c:delete val="0"/>
        <c:axPos val="b"/>
        <c:majorTickMark val="out"/>
        <c:minorTickMark val="none"/>
        <c:tickLblPos val="nextTo"/>
        <c:crossAx val="206876672"/>
        <c:crosses val="autoZero"/>
        <c:auto val="1"/>
        <c:lblAlgn val="ctr"/>
        <c:lblOffset val="100"/>
        <c:noMultiLvlLbl val="0"/>
      </c:catAx>
      <c:valAx>
        <c:axId val="206876672"/>
        <c:scaling>
          <c:orientation val="minMax"/>
        </c:scaling>
        <c:delete val="0"/>
        <c:axPos val="l"/>
        <c:majorGridlines/>
        <c:numFmt formatCode="General" sourceLinked="1"/>
        <c:majorTickMark val="out"/>
        <c:minorTickMark val="none"/>
        <c:tickLblPos val="nextTo"/>
        <c:crossAx val="2066905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2018年</c:v>
                </c:pt>
              </c:strCache>
            </c:strRef>
          </c:tx>
          <c:invertIfNegative val="0"/>
          <c:cat>
            <c:strRef>
              <c:f>Sheet1!$A$2:$A$5</c:f>
              <c:strCache>
                <c:ptCount val="2"/>
                <c:pt idx="0">
                  <c:v>收入</c:v>
                </c:pt>
                <c:pt idx="1">
                  <c:v>支出</c:v>
                </c:pt>
              </c:strCache>
            </c:strRef>
          </c:cat>
          <c:val>
            <c:numRef>
              <c:f>Sheet1!$B$2:$B$5</c:f>
              <c:numCache>
                <c:formatCode>General</c:formatCode>
                <c:ptCount val="4"/>
                <c:pt idx="0">
                  <c:v>336.03</c:v>
                </c:pt>
                <c:pt idx="1">
                  <c:v>310.01</c:v>
                </c:pt>
              </c:numCache>
            </c:numRef>
          </c:val>
        </c:ser>
        <c:ser>
          <c:idx val="1"/>
          <c:order val="1"/>
          <c:tx>
            <c:strRef>
              <c:f>Sheet1!$C$1</c:f>
              <c:strCache>
                <c:ptCount val="1"/>
                <c:pt idx="0">
                  <c:v>2019年</c:v>
                </c:pt>
              </c:strCache>
            </c:strRef>
          </c:tx>
          <c:invertIfNegative val="0"/>
          <c:cat>
            <c:strRef>
              <c:f>Sheet1!$A$2:$A$5</c:f>
              <c:strCache>
                <c:ptCount val="2"/>
                <c:pt idx="0">
                  <c:v>收入</c:v>
                </c:pt>
                <c:pt idx="1">
                  <c:v>支出</c:v>
                </c:pt>
              </c:strCache>
            </c:strRef>
          </c:cat>
          <c:val>
            <c:numRef>
              <c:f>Sheet1!$C$2:$C$5</c:f>
              <c:numCache>
                <c:formatCode>General</c:formatCode>
                <c:ptCount val="4"/>
                <c:pt idx="0">
                  <c:v>312.23</c:v>
                </c:pt>
                <c:pt idx="1">
                  <c:v>313.68</c:v>
                </c:pt>
              </c:numCache>
            </c:numRef>
          </c:val>
        </c:ser>
        <c:dLbls>
          <c:showLegendKey val="0"/>
          <c:showVal val="0"/>
          <c:showCatName val="0"/>
          <c:showSerName val="0"/>
          <c:showPercent val="0"/>
          <c:showBubbleSize val="0"/>
        </c:dLbls>
        <c:gapWidth val="150"/>
        <c:axId val="207151488"/>
        <c:axId val="207153024"/>
      </c:barChart>
      <c:catAx>
        <c:axId val="207151488"/>
        <c:scaling>
          <c:orientation val="minMax"/>
        </c:scaling>
        <c:delete val="0"/>
        <c:axPos val="b"/>
        <c:majorTickMark val="out"/>
        <c:minorTickMark val="none"/>
        <c:tickLblPos val="nextTo"/>
        <c:crossAx val="207153024"/>
        <c:crosses val="autoZero"/>
        <c:auto val="1"/>
        <c:lblAlgn val="ctr"/>
        <c:lblOffset val="100"/>
        <c:noMultiLvlLbl val="0"/>
      </c:catAx>
      <c:valAx>
        <c:axId val="207153024"/>
        <c:scaling>
          <c:orientation val="minMax"/>
        </c:scaling>
        <c:delete val="0"/>
        <c:axPos val="l"/>
        <c:majorGridlines/>
        <c:numFmt formatCode="General" sourceLinked="1"/>
        <c:majorTickMark val="out"/>
        <c:minorTickMark val="none"/>
        <c:tickLblPos val="nextTo"/>
        <c:crossAx val="20715148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一般公共预算财政拨款支出情况</c:v>
                </c:pt>
              </c:strCache>
            </c:strRef>
          </c:tx>
          <c:dLbls>
            <c:dLbl>
              <c:idx val="0"/>
              <c:tx>
                <c:rich>
                  <a:bodyPr/>
                  <a:lstStyle/>
                  <a:p>
                    <a:r>
                      <a:rPr lang="en-US" altLang="en-US"/>
                      <a:t>80.87</a:t>
                    </a:r>
                    <a:r>
                      <a:rPr lang="en-US" altLang="zh-CN"/>
                      <a:t>%</a:t>
                    </a:r>
                    <a:endParaRPr lang="en-US" altLang="en-US"/>
                  </a:p>
                </c:rich>
              </c:tx>
              <c:showLegendKey val="0"/>
              <c:showVal val="1"/>
              <c:showCatName val="0"/>
              <c:showSerName val="0"/>
              <c:showPercent val="0"/>
              <c:showBubbleSize val="0"/>
            </c:dLbl>
            <c:dLbl>
              <c:idx val="1"/>
              <c:tx>
                <c:rich>
                  <a:bodyPr/>
                  <a:lstStyle/>
                  <a:p>
                    <a:r>
                      <a:rPr lang="en-US" altLang="en-US"/>
                      <a:t>9.87</a:t>
                    </a:r>
                    <a:r>
                      <a:rPr lang="en-US" altLang="zh-CN"/>
                      <a:t>%</a:t>
                    </a:r>
                    <a:endParaRPr lang="en-US" altLang="en-US"/>
                  </a:p>
                </c:rich>
              </c:tx>
              <c:showLegendKey val="0"/>
              <c:showVal val="1"/>
              <c:showCatName val="0"/>
              <c:showSerName val="0"/>
              <c:showPercent val="0"/>
              <c:showBubbleSize val="0"/>
            </c:dLbl>
            <c:dLbl>
              <c:idx val="2"/>
              <c:tx>
                <c:rich>
                  <a:bodyPr/>
                  <a:lstStyle/>
                  <a:p>
                    <a:r>
                      <a:rPr lang="en-US" altLang="en-US"/>
                      <a:t>3.22</a:t>
                    </a:r>
                    <a:r>
                      <a:rPr lang="en-US" altLang="zh-CN"/>
                      <a:t>%</a:t>
                    </a:r>
                    <a:endParaRPr lang="en-US" altLang="en-US"/>
                  </a:p>
                </c:rich>
              </c:tx>
              <c:showLegendKey val="0"/>
              <c:showVal val="1"/>
              <c:showCatName val="0"/>
              <c:showSerName val="0"/>
              <c:showPercent val="0"/>
              <c:showBubbleSize val="0"/>
            </c:dLbl>
            <c:dLbl>
              <c:idx val="3"/>
              <c:layout>
                <c:manualLayout>
                  <c:x val="3.171520084071313E-2"/>
                  <c:y val="0.10487576998883709"/>
                </c:manualLayout>
              </c:layout>
              <c:tx>
                <c:rich>
                  <a:bodyPr/>
                  <a:lstStyle/>
                  <a:p>
                    <a:r>
                      <a:rPr lang="en-US" altLang="zh-CN"/>
                      <a:t>6.04%</a:t>
                    </a:r>
                    <a:endParaRPr lang="en-US" alt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80.87</c:v>
                </c:pt>
                <c:pt idx="1">
                  <c:v>9.8699999999999992</c:v>
                </c:pt>
                <c:pt idx="2">
                  <c:v>3.22</c:v>
                </c:pt>
                <c:pt idx="3">
                  <c:v>6.04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8133">
          <a:noFill/>
        </a:ln>
      </c:spPr>
    </c:title>
    <c:autoTitleDeleted val="0"/>
    <c:plotArea>
      <c:layout>
        <c:manualLayout>
          <c:layoutTarget val="inner"/>
          <c:xMode val="edge"/>
          <c:yMode val="edge"/>
          <c:x val="0.14075630252100868"/>
          <c:y val="0.2286689419795222"/>
          <c:w val="0.41596638655462254"/>
          <c:h val="0.67576791808873826"/>
        </c:manualLayout>
      </c:layout>
      <c:pieChart>
        <c:varyColors val="1"/>
        <c:ser>
          <c:idx val="0"/>
          <c:order val="0"/>
          <c:tx>
            <c:strRef>
              <c:f>Sheet1!$B$1</c:f>
              <c:strCache>
                <c:ptCount val="1"/>
                <c:pt idx="0">
                  <c:v>三公经费财政拨款支出结构</c:v>
                </c:pt>
              </c:strCache>
            </c:strRef>
          </c:tx>
          <c:dLbls>
            <c:dLbl>
              <c:idx val="1"/>
              <c:layout>
                <c:manualLayout>
                  <c:x val="8.5240851975324453E-2"/>
                  <c:y val="2.2109204534674156E-2"/>
                </c:manualLayout>
              </c:layout>
              <c:tx>
                <c:rich>
                  <a:bodyPr/>
                  <a:lstStyle/>
                  <a:p>
                    <a:r>
                      <a:rPr lang="en-US" altLang="en-US"/>
                      <a:t>100</a:t>
                    </a:r>
                    <a:r>
                      <a:rPr lang="en-US" altLang="zh-CN"/>
                      <a:t>%</a:t>
                    </a:r>
                    <a:endParaRPr lang="en-US" altLang="en-US"/>
                  </a:p>
                </c:rich>
              </c:tx>
              <c:showLegendKey val="0"/>
              <c:showVal val="1"/>
              <c:showCatName val="0"/>
              <c:showSerName val="0"/>
              <c:showPercent val="0"/>
              <c:showBubbleSize val="0"/>
            </c:dLbl>
            <c:dLbl>
              <c:idx val="2"/>
              <c:tx>
                <c:rich>
                  <a:bodyPr/>
                  <a:lstStyle/>
                  <a:p>
                    <a:r>
                      <a:rPr lang="en-US" altLang="en-US"/>
                      <a:t>0.39</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Sheet1!$A$2:$A$7</c:f>
              <c:strCache>
                <c:ptCount val="3"/>
                <c:pt idx="0">
                  <c:v>因公出国费支持</c:v>
                </c:pt>
                <c:pt idx="1">
                  <c:v>公务用车购置及运行维护费</c:v>
                </c:pt>
                <c:pt idx="2">
                  <c:v>公务接待费</c:v>
                </c:pt>
              </c:strCache>
            </c:strRef>
          </c:cat>
          <c:val>
            <c:numRef>
              <c:f>Sheet1!$B$2:$B$7</c:f>
              <c:numCache>
                <c:formatCode>General</c:formatCode>
                <c:ptCount val="6"/>
                <c:pt idx="0">
                  <c:v>0</c:v>
                </c:pt>
                <c:pt idx="1">
                  <c:v>0</c:v>
                </c:pt>
                <c:pt idx="2">
                  <c:v>0.39</c:v>
                </c:pt>
              </c:numCache>
            </c:numRef>
          </c:val>
        </c:ser>
        <c:dLbls>
          <c:showLegendKey val="0"/>
          <c:showVal val="0"/>
          <c:showCatName val="0"/>
          <c:showSerName val="0"/>
          <c:showPercent val="0"/>
          <c:showBubbleSize val="0"/>
          <c:showLeaderLines val="1"/>
        </c:dLbls>
        <c:firstSliceAng val="0"/>
      </c:pieChart>
      <c:spPr>
        <a:noFill/>
        <a:ln w="28133">
          <a:noFill/>
        </a:ln>
      </c:spPr>
    </c:plotArea>
    <c:legend>
      <c:legendPos val="r"/>
      <c:layout>
        <c:manualLayout>
          <c:xMode val="edge"/>
          <c:yMode val="edge"/>
          <c:x val="0.69642857142857273"/>
          <c:y val="0.38395904436860118"/>
          <c:w val="0.28781512605042031"/>
          <c:h val="0.36689419795221939"/>
        </c:manualLayout>
      </c:layout>
      <c:overlay val="0"/>
      <c:spPr>
        <a:noFill/>
        <a:ln w="28133">
          <a:noFill/>
        </a:ln>
      </c:spPr>
    </c:legend>
    <c:plotVisOnly val="1"/>
    <c:dispBlanksAs val="zero"/>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19</Pages>
  <Words>1196</Words>
  <Characters>6818</Characters>
  <Application>Microsoft Office Word</Application>
  <DocSecurity>0</DocSecurity>
  <Lines>56</Lines>
  <Paragraphs>15</Paragraphs>
  <ScaleCrop>false</ScaleCrop>
  <Company>China</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47</cp:revision>
  <dcterms:created xsi:type="dcterms:W3CDTF">2020-09-21T08:07:00Z</dcterms:created>
  <dcterms:modified xsi:type="dcterms:W3CDTF">2020-09-23T00:55:00Z</dcterms:modified>
</cp:coreProperties>
</file>