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2F" w:rsidRPr="006131A7" w:rsidRDefault="00E7582F" w:rsidP="00E7582F">
      <w:pPr>
        <w:spacing w:line="360" w:lineRule="auto"/>
        <w:contextualSpacing/>
        <w:jc w:val="left"/>
        <w:rPr>
          <w:rFonts w:ascii="黑体" w:eastAsia="黑体" w:hAnsi="黑体" w:cs="Times New Roman"/>
          <w:sz w:val="32"/>
          <w:szCs w:val="32"/>
        </w:rPr>
      </w:pPr>
      <w:r w:rsidRPr="006131A7">
        <w:rPr>
          <w:rFonts w:ascii="黑体" w:eastAsia="黑体" w:hAnsi="黑体" w:cs="Times New Roman" w:hint="eastAsia"/>
          <w:sz w:val="32"/>
          <w:szCs w:val="32"/>
        </w:rPr>
        <w:t>附件2：</w:t>
      </w:r>
    </w:p>
    <w:p w:rsidR="00E7582F" w:rsidRPr="006131A7" w:rsidRDefault="00E7582F" w:rsidP="00E7582F">
      <w:pPr>
        <w:spacing w:line="360" w:lineRule="auto"/>
        <w:contextualSpacing/>
        <w:jc w:val="center"/>
        <w:rPr>
          <w:rFonts w:ascii="Times New Roman" w:eastAsia="黑体" w:hAnsi="Times New Roman" w:cs="Times New Roman"/>
          <w:sz w:val="40"/>
          <w:szCs w:val="40"/>
        </w:rPr>
      </w:pPr>
      <w:r>
        <w:rPr>
          <w:rFonts w:ascii="Times New Roman" w:eastAsia="黑体" w:hAnsi="Times New Roman" w:cs="Times New Roman" w:hint="eastAsia"/>
          <w:sz w:val="40"/>
          <w:szCs w:val="40"/>
          <w:u w:val="single"/>
        </w:rPr>
        <w:t>开江县</w:t>
      </w:r>
      <w:r>
        <w:rPr>
          <w:rFonts w:ascii="Times New Roman" w:eastAsia="黑体" w:hAnsi="Times New Roman" w:cs="Times New Roman" w:hint="eastAsia"/>
          <w:sz w:val="40"/>
          <w:szCs w:val="40"/>
        </w:rPr>
        <w:t>退出类小水电验收销号汇总表</w:t>
      </w:r>
    </w:p>
    <w:tbl>
      <w:tblPr>
        <w:tblW w:w="14416" w:type="dxa"/>
        <w:tblInd w:w="93" w:type="dxa"/>
        <w:tblLayout w:type="fixed"/>
        <w:tblLook w:val="04A0"/>
      </w:tblPr>
      <w:tblGrid>
        <w:gridCol w:w="469"/>
        <w:gridCol w:w="653"/>
        <w:gridCol w:w="653"/>
        <w:gridCol w:w="602"/>
        <w:gridCol w:w="662"/>
        <w:gridCol w:w="586"/>
        <w:gridCol w:w="469"/>
        <w:gridCol w:w="1658"/>
        <w:gridCol w:w="737"/>
        <w:gridCol w:w="502"/>
        <w:gridCol w:w="670"/>
        <w:gridCol w:w="1274"/>
        <w:gridCol w:w="871"/>
        <w:gridCol w:w="1073"/>
        <w:gridCol w:w="756"/>
        <w:gridCol w:w="956"/>
        <w:gridCol w:w="948"/>
        <w:gridCol w:w="877"/>
      </w:tblGrid>
      <w:tr w:rsidR="00E7582F" w:rsidTr="00AC7F6D">
        <w:trPr>
          <w:trHeight w:val="329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所在市</w:t>
            </w: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(州)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所在县</w:t>
            </w: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(市)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电站名称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所在流域</w:t>
            </w: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(一级)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装机</w:t>
            </w: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容量</w:t>
            </w: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(kW)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开发</w:t>
            </w: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类型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分类</w:t>
            </w: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br/>
              <w:t>结果（立即退出、和限期退出）</w:t>
            </w:r>
          </w:p>
        </w:tc>
        <w:tc>
          <w:tcPr>
            <w:tcW w:w="58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退出情况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县级验收情况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备注</w:t>
            </w:r>
          </w:p>
        </w:tc>
      </w:tr>
      <w:tr w:rsidR="00E7582F" w:rsidTr="00AC7F6D">
        <w:trPr>
          <w:trHeight w:val="138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并网设施拆除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停产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取水口封堵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保留的设施设备的管护责任落实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生态修复措施到位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防范与化解风险措施到位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其他措施到位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牵头单位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验收达标意见</w:t>
            </w:r>
          </w:p>
        </w:tc>
        <w:tc>
          <w:tcPr>
            <w:tcW w:w="877" w:type="dxa"/>
            <w:vMerge/>
            <w:tcBorders>
              <w:left w:val="nil"/>
              <w:right w:val="single" w:sz="4" w:space="0" w:color="000000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E7582F" w:rsidTr="00AC7F6D">
        <w:trPr>
          <w:trHeight w:val="85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F" w:rsidRDefault="00E7582F" w:rsidP="00AC7F6D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是/否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是/否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是/否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是/否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是/否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是/否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是/否</w:t>
            </w: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是/否</w:t>
            </w: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</w:p>
        </w:tc>
      </w:tr>
      <w:tr w:rsidR="00E7582F" w:rsidTr="00AC7F6D">
        <w:trPr>
          <w:trHeight w:val="60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proofErr w:type="gramStart"/>
            <w:r>
              <w:rPr>
                <w:rFonts w:ascii="Tahoma" w:eastAsia="宋体" w:hAnsi="Tahoma" w:cs="Tahoma" w:hint="eastAsia"/>
                <w:kern w:val="0"/>
                <w:sz w:val="22"/>
              </w:rPr>
              <w:t>达州市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开江县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高坪电站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新宁河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125kw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引水式开发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立即退出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开江县水</w:t>
            </w:r>
            <w:proofErr w:type="gramStart"/>
            <w:r>
              <w:rPr>
                <w:rFonts w:ascii="Tahoma" w:eastAsia="宋体" w:hAnsi="Tahoma" w:cs="Tahoma" w:hint="eastAsia"/>
                <w:kern w:val="0"/>
                <w:sz w:val="22"/>
              </w:rPr>
              <w:t>务</w:t>
            </w:r>
            <w:proofErr w:type="gramEnd"/>
            <w:r>
              <w:rPr>
                <w:rFonts w:ascii="Tahoma" w:eastAsia="宋体" w:hAnsi="Tahoma" w:cs="Tahoma" w:hint="eastAsia"/>
                <w:kern w:val="0"/>
                <w:sz w:val="22"/>
              </w:rPr>
              <w:t>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</w:tr>
      <w:tr w:rsidR="00E7582F" w:rsidTr="00AC7F6D">
        <w:trPr>
          <w:trHeight w:val="32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proofErr w:type="gramStart"/>
            <w:r>
              <w:rPr>
                <w:rFonts w:ascii="Tahoma" w:eastAsia="宋体" w:hAnsi="Tahoma" w:cs="Tahoma" w:hint="eastAsia"/>
                <w:kern w:val="0"/>
                <w:sz w:val="22"/>
              </w:rPr>
              <w:t>达州市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开江县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渠首电站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白岩河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500KW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引水式开发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立即退出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开江县水</w:t>
            </w:r>
            <w:proofErr w:type="gramStart"/>
            <w:r>
              <w:rPr>
                <w:rFonts w:ascii="Tahoma" w:eastAsia="宋体" w:hAnsi="Tahoma" w:cs="Tahoma" w:hint="eastAsia"/>
                <w:kern w:val="0"/>
                <w:sz w:val="22"/>
              </w:rPr>
              <w:t>务</w:t>
            </w:r>
            <w:proofErr w:type="gramEnd"/>
            <w:r>
              <w:rPr>
                <w:rFonts w:ascii="Tahoma" w:eastAsia="宋体" w:hAnsi="Tahoma" w:cs="Tahoma" w:hint="eastAsia"/>
                <w:kern w:val="0"/>
                <w:sz w:val="22"/>
              </w:rPr>
              <w:t>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是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2F" w:rsidRDefault="00E7582F" w:rsidP="00AC7F6D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</w:tr>
    </w:tbl>
    <w:p w:rsidR="00E7582F" w:rsidRDefault="00E7582F" w:rsidP="00E7582F">
      <w:pPr>
        <w:spacing w:beforeLines="50" w:line="0" w:lineRule="atLeast"/>
        <w:ind w:firstLineChars="200" w:firstLine="420"/>
      </w:pPr>
      <w:bookmarkStart w:id="0" w:name="_GoBack"/>
      <w:bookmarkEnd w:id="0"/>
    </w:p>
    <w:p w:rsidR="006131A7" w:rsidRPr="00E7582F" w:rsidRDefault="006131A7" w:rsidP="00E7582F">
      <w:pPr>
        <w:rPr>
          <w:rFonts w:hint="eastAsia"/>
        </w:rPr>
      </w:pPr>
    </w:p>
    <w:sectPr w:rsidR="006131A7" w:rsidRPr="00E7582F" w:rsidSect="00865A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68" w:rsidRDefault="00F05168" w:rsidP="006131A7">
      <w:r>
        <w:separator/>
      </w:r>
    </w:p>
  </w:endnote>
  <w:endnote w:type="continuationSeparator" w:id="0">
    <w:p w:rsidR="00F05168" w:rsidRDefault="00F05168" w:rsidP="00613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68" w:rsidRDefault="00F05168" w:rsidP="006131A7">
      <w:r>
        <w:separator/>
      </w:r>
    </w:p>
  </w:footnote>
  <w:footnote w:type="continuationSeparator" w:id="0">
    <w:p w:rsidR="00F05168" w:rsidRDefault="00F05168" w:rsidP="00613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3E7884"/>
    <w:rsid w:val="006131A7"/>
    <w:rsid w:val="00865A1F"/>
    <w:rsid w:val="00E7582F"/>
    <w:rsid w:val="00F05168"/>
    <w:rsid w:val="3B311959"/>
    <w:rsid w:val="4E577D6D"/>
    <w:rsid w:val="703E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65A1F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865A1F"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rsid w:val="00865A1F"/>
    <w:pPr>
      <w:spacing w:after="120"/>
      <w:ind w:leftChars="200" w:left="420"/>
    </w:pPr>
  </w:style>
  <w:style w:type="paragraph" w:styleId="a4">
    <w:name w:val="header"/>
    <w:basedOn w:val="a"/>
    <w:link w:val="Char"/>
    <w:rsid w:val="00613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31A7"/>
    <w:rPr>
      <w:rFonts w:ascii="等线" w:eastAsia="等线" w:hAnsi="等线" w:cs="黑体"/>
      <w:kern w:val="2"/>
      <w:sz w:val="18"/>
      <w:szCs w:val="18"/>
    </w:rPr>
  </w:style>
  <w:style w:type="paragraph" w:styleId="a5">
    <w:name w:val="footer"/>
    <w:basedOn w:val="a"/>
    <w:link w:val="Char0"/>
    <w:rsid w:val="00613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31A7"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夜黑好风景</dc:creator>
  <cp:lastModifiedBy>县水务局</cp:lastModifiedBy>
  <cp:revision>2</cp:revision>
  <dcterms:created xsi:type="dcterms:W3CDTF">2020-12-10T03:12:00Z</dcterms:created>
  <dcterms:modified xsi:type="dcterms:W3CDTF">2020-12-10T03:12:00Z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