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9BF" w:rsidRDefault="00A959BF">
      <w:pPr>
        <w:spacing w:line="600" w:lineRule="exact"/>
        <w:jc w:val="center"/>
        <w:outlineLvl w:val="0"/>
        <w:rPr>
          <w:rFonts w:ascii="方正小标宋简体" w:eastAsia="方正小标宋简体" w:hAnsi="宋体"/>
          <w:color w:val="000000"/>
          <w:sz w:val="72"/>
          <w:szCs w:val="72"/>
        </w:rPr>
      </w:pPr>
      <w:bookmarkStart w:id="0" w:name="_Toc15306267"/>
    </w:p>
    <w:p w:rsidR="00A959BF" w:rsidRDefault="00A959BF">
      <w:pPr>
        <w:spacing w:line="600" w:lineRule="exact"/>
        <w:jc w:val="center"/>
        <w:outlineLvl w:val="0"/>
        <w:rPr>
          <w:rFonts w:ascii="方正小标宋简体" w:eastAsia="方正小标宋简体" w:hAnsi="宋体"/>
          <w:color w:val="000000"/>
          <w:sz w:val="72"/>
          <w:szCs w:val="72"/>
        </w:rPr>
      </w:pPr>
    </w:p>
    <w:p w:rsidR="00A959BF" w:rsidRDefault="00A959BF">
      <w:pPr>
        <w:spacing w:line="600" w:lineRule="exact"/>
        <w:jc w:val="center"/>
        <w:outlineLvl w:val="0"/>
        <w:rPr>
          <w:rFonts w:ascii="方正小标宋简体" w:eastAsia="方正小标宋简体" w:hAnsi="宋体"/>
          <w:color w:val="000000"/>
          <w:sz w:val="72"/>
          <w:szCs w:val="72"/>
        </w:rPr>
      </w:pPr>
    </w:p>
    <w:p w:rsidR="00A959BF" w:rsidRDefault="00A959BF">
      <w:pPr>
        <w:spacing w:line="600" w:lineRule="exact"/>
        <w:jc w:val="center"/>
        <w:outlineLvl w:val="0"/>
        <w:rPr>
          <w:rFonts w:ascii="方正小标宋简体" w:eastAsia="方正小标宋简体" w:hAnsi="宋体"/>
          <w:color w:val="000000"/>
          <w:sz w:val="72"/>
          <w:szCs w:val="72"/>
        </w:rPr>
      </w:pPr>
    </w:p>
    <w:p w:rsidR="00A959BF" w:rsidRDefault="006078C0">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8441"/>
      <w:bookmarkStart w:id="2" w:name="_Toc15396475"/>
      <w:bookmarkStart w:id="3" w:name="_Toc15377425"/>
      <w:bookmarkStart w:id="4" w:name="_Toc15377193"/>
      <w:bookmarkStart w:id="5" w:name="_Toc15396597"/>
      <w:r>
        <w:rPr>
          <w:rFonts w:ascii="黑体" w:eastAsia="黑体" w:hAnsi="黑体"/>
          <w:color w:val="000000"/>
          <w:sz w:val="72"/>
          <w:szCs w:val="72"/>
        </w:rPr>
        <w:t>201</w:t>
      </w:r>
      <w:r>
        <w:rPr>
          <w:rFonts w:ascii="黑体" w:eastAsia="黑体" w:hAnsi="黑体" w:hint="eastAsia"/>
          <w:color w:val="000000"/>
          <w:sz w:val="72"/>
          <w:szCs w:val="72"/>
        </w:rPr>
        <w:t>8</w:t>
      </w:r>
      <w:r>
        <w:rPr>
          <w:rFonts w:ascii="方正小标宋简体" w:eastAsia="方正小标宋简体" w:hAnsi="宋体" w:hint="eastAsia"/>
          <w:color w:val="000000"/>
          <w:sz w:val="72"/>
          <w:szCs w:val="72"/>
        </w:rPr>
        <w:t>年度</w:t>
      </w:r>
      <w:bookmarkEnd w:id="1"/>
      <w:bookmarkEnd w:id="2"/>
      <w:bookmarkEnd w:id="3"/>
      <w:bookmarkEnd w:id="4"/>
      <w:bookmarkEnd w:id="5"/>
    </w:p>
    <w:p w:rsidR="00A959BF" w:rsidRDefault="006078C0">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8442"/>
      <w:bookmarkStart w:id="7" w:name="_Toc15396476"/>
      <w:bookmarkStart w:id="8" w:name="_Toc15396598"/>
      <w:bookmarkStart w:id="9" w:name="_Toc15377426"/>
      <w:bookmarkStart w:id="10" w:name="_Toc15377194"/>
      <w:r>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hint="eastAsia"/>
          <w:color w:val="000000"/>
          <w:sz w:val="72"/>
          <w:szCs w:val="72"/>
        </w:rPr>
        <w:t>开江县</w:t>
      </w:r>
      <w:r w:rsidR="00422094">
        <w:rPr>
          <w:rFonts w:ascii="方正小标宋简体" w:eastAsia="方正小标宋简体" w:hAnsi="宋体" w:hint="eastAsia"/>
          <w:color w:val="000000"/>
          <w:sz w:val="72"/>
          <w:szCs w:val="72"/>
        </w:rPr>
        <w:t xml:space="preserve">          学生资助中心</w:t>
      </w:r>
      <w:bookmarkStart w:id="12" w:name="_GoBack"/>
      <w:bookmarkEnd w:id="12"/>
      <w:r>
        <w:rPr>
          <w:rFonts w:ascii="方正小标宋简体" w:eastAsia="方正小标宋简体" w:hAnsi="宋体" w:hint="eastAsia"/>
          <w:color w:val="000000"/>
          <w:sz w:val="72"/>
          <w:szCs w:val="72"/>
        </w:rPr>
        <w:t>决算</w:t>
      </w:r>
      <w:bookmarkEnd w:id="6"/>
      <w:bookmarkEnd w:id="7"/>
      <w:bookmarkEnd w:id="8"/>
      <w:bookmarkEnd w:id="9"/>
      <w:bookmarkEnd w:id="10"/>
      <w:bookmarkEnd w:id="11"/>
      <w:r>
        <w:rPr>
          <w:rFonts w:ascii="方正小标宋简体" w:eastAsia="方正小标宋简体" w:hAnsi="宋体" w:hint="eastAsia"/>
          <w:color w:val="000000"/>
          <w:sz w:val="72"/>
          <w:szCs w:val="72"/>
        </w:rPr>
        <w:t>公开</w:t>
      </w:r>
    </w:p>
    <w:p w:rsidR="00A959BF" w:rsidRDefault="006078C0">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A959BF" w:rsidRDefault="005F1304">
      <w:pPr>
        <w:widowControl/>
        <w:jc w:val="center"/>
        <w:rPr>
          <w:rFonts w:ascii="黑体" w:eastAsia="黑体" w:hAnsi="黑体" w:cstheme="minorBidi"/>
          <w:sz w:val="28"/>
          <w:szCs w:val="28"/>
        </w:rPr>
      </w:pPr>
      <w:r w:rsidRPr="005F1304">
        <w:rPr>
          <w:rFonts w:ascii="黑体" w:eastAsia="黑体" w:hAnsi="黑体"/>
          <w:color w:val="000000"/>
          <w:sz w:val="48"/>
          <w:szCs w:val="48"/>
        </w:rPr>
        <w:fldChar w:fldCharType="begin"/>
      </w:r>
      <w:r w:rsidR="006078C0">
        <w:rPr>
          <w:rFonts w:ascii="黑体" w:eastAsia="黑体" w:hAnsi="黑体"/>
          <w:color w:val="000000"/>
          <w:sz w:val="48"/>
          <w:szCs w:val="48"/>
        </w:rPr>
        <w:instrText xml:space="preserve"> TOC \o "1-2" \h \z \u </w:instrText>
      </w:r>
      <w:r w:rsidRPr="005F1304">
        <w:rPr>
          <w:rFonts w:ascii="黑体" w:eastAsia="黑体" w:hAnsi="黑体"/>
          <w:color w:val="000000"/>
          <w:sz w:val="48"/>
          <w:szCs w:val="48"/>
        </w:rPr>
        <w:fldChar w:fldCharType="separate"/>
      </w:r>
    </w:p>
    <w:p w:rsidR="00A959BF" w:rsidRDefault="006078C0">
      <w:pPr>
        <w:pStyle w:val="10"/>
      </w:pPr>
      <w:r>
        <w:rPr>
          <w:rFonts w:hint="eastAsia"/>
        </w:rPr>
        <w:t>公开时间：2019年9月20日</w:t>
      </w:r>
    </w:p>
    <w:p w:rsidR="00A959BF" w:rsidRDefault="00A959BF"/>
    <w:p w:rsidR="00A959BF" w:rsidRDefault="005F1304">
      <w:pPr>
        <w:pStyle w:val="10"/>
        <w:rPr>
          <w:rFonts w:cstheme="minorBidi"/>
        </w:rPr>
      </w:pPr>
      <w:hyperlink w:anchor="_Toc15396599" w:history="1">
        <w:r w:rsidR="006078C0">
          <w:rPr>
            <w:rStyle w:val="a8"/>
            <w:rFonts w:hint="eastAsia"/>
          </w:rPr>
          <w:t>第一部分部门概况</w:t>
        </w:r>
        <w:r w:rsidR="006078C0">
          <w:tab/>
        </w:r>
        <w:r w:rsidR="006078C0">
          <w:rPr>
            <w:rFonts w:hint="eastAsia"/>
          </w:rPr>
          <w:t>4</w:t>
        </w:r>
      </w:hyperlink>
    </w:p>
    <w:p w:rsidR="00A959BF" w:rsidRDefault="005F1304">
      <w:pPr>
        <w:pStyle w:val="20"/>
        <w:rPr>
          <w:rFonts w:ascii="仿宋" w:eastAsia="仿宋" w:hAnsi="仿宋" w:cstheme="minorBidi"/>
          <w:sz w:val="28"/>
          <w:szCs w:val="28"/>
        </w:rPr>
      </w:pPr>
      <w:hyperlink w:anchor="_Toc15396600" w:history="1">
        <w:r w:rsidR="006078C0">
          <w:rPr>
            <w:rStyle w:val="a8"/>
            <w:rFonts w:ascii="仿宋" w:eastAsia="仿宋" w:hAnsi="仿宋" w:hint="eastAsia"/>
            <w:sz w:val="28"/>
            <w:szCs w:val="28"/>
          </w:rPr>
          <w:t>一、基本职能及主要工作</w:t>
        </w:r>
        <w:r w:rsidR="006078C0">
          <w:rPr>
            <w:rFonts w:ascii="仿宋" w:eastAsia="仿宋" w:hAnsi="仿宋"/>
            <w:sz w:val="28"/>
            <w:szCs w:val="28"/>
          </w:rPr>
          <w:tab/>
        </w:r>
        <w:r w:rsidR="006078C0">
          <w:rPr>
            <w:rFonts w:ascii="仿宋" w:eastAsia="仿宋" w:hAnsi="仿宋" w:hint="eastAsia"/>
            <w:sz w:val="28"/>
            <w:szCs w:val="28"/>
          </w:rPr>
          <w:t>4</w:t>
        </w:r>
      </w:hyperlink>
    </w:p>
    <w:p w:rsidR="00A959BF" w:rsidRDefault="005F1304">
      <w:pPr>
        <w:pStyle w:val="20"/>
        <w:rPr>
          <w:rFonts w:ascii="仿宋" w:eastAsia="仿宋" w:hAnsi="仿宋" w:cstheme="minorBidi"/>
          <w:sz w:val="28"/>
          <w:szCs w:val="28"/>
        </w:rPr>
      </w:pPr>
      <w:hyperlink w:anchor="_Toc15396601" w:history="1">
        <w:r w:rsidR="006078C0">
          <w:rPr>
            <w:rStyle w:val="a8"/>
            <w:rFonts w:ascii="仿宋" w:eastAsia="仿宋" w:hAnsi="仿宋" w:hint="eastAsia"/>
            <w:sz w:val="28"/>
            <w:szCs w:val="28"/>
          </w:rPr>
          <w:t>二、机构设置</w:t>
        </w:r>
        <w:r w:rsidR="006078C0">
          <w:rPr>
            <w:rFonts w:ascii="仿宋" w:eastAsia="仿宋" w:hAnsi="仿宋"/>
            <w:sz w:val="28"/>
            <w:szCs w:val="28"/>
          </w:rPr>
          <w:tab/>
        </w:r>
        <w:r>
          <w:rPr>
            <w:rFonts w:ascii="仿宋" w:eastAsia="仿宋" w:hAnsi="仿宋"/>
            <w:sz w:val="28"/>
            <w:szCs w:val="28"/>
          </w:rPr>
          <w:fldChar w:fldCharType="begin"/>
        </w:r>
        <w:r w:rsidR="006078C0">
          <w:rPr>
            <w:rFonts w:ascii="仿宋" w:eastAsia="仿宋" w:hAnsi="仿宋"/>
            <w:sz w:val="28"/>
            <w:szCs w:val="28"/>
          </w:rPr>
          <w:instrText xml:space="preserve"> PAGEREF _Toc15396601 \h </w:instrText>
        </w:r>
        <w:r>
          <w:rPr>
            <w:rFonts w:ascii="仿宋" w:eastAsia="仿宋" w:hAnsi="仿宋"/>
            <w:sz w:val="28"/>
            <w:szCs w:val="28"/>
          </w:rPr>
        </w:r>
        <w:r>
          <w:rPr>
            <w:rFonts w:ascii="仿宋" w:eastAsia="仿宋" w:hAnsi="仿宋"/>
            <w:sz w:val="28"/>
            <w:szCs w:val="28"/>
          </w:rPr>
          <w:fldChar w:fldCharType="separate"/>
        </w:r>
        <w:r w:rsidR="006078C0">
          <w:rPr>
            <w:rFonts w:ascii="仿宋" w:eastAsia="仿宋" w:hAnsi="仿宋"/>
            <w:sz w:val="28"/>
            <w:szCs w:val="28"/>
          </w:rPr>
          <w:t>4</w:t>
        </w:r>
        <w:r>
          <w:rPr>
            <w:rFonts w:ascii="仿宋" w:eastAsia="仿宋" w:hAnsi="仿宋"/>
            <w:sz w:val="28"/>
            <w:szCs w:val="28"/>
          </w:rPr>
          <w:fldChar w:fldCharType="end"/>
        </w:r>
      </w:hyperlink>
    </w:p>
    <w:p w:rsidR="00A959BF" w:rsidRDefault="005F1304">
      <w:pPr>
        <w:pStyle w:val="10"/>
      </w:pPr>
      <w:hyperlink w:anchor="_Toc15396602" w:history="1">
        <w:r w:rsidR="006078C0">
          <w:rPr>
            <w:rStyle w:val="a8"/>
            <w:rFonts w:hint="eastAsia"/>
          </w:rPr>
          <w:t>第二部分</w:t>
        </w:r>
        <w:r w:rsidR="006078C0">
          <w:rPr>
            <w:rStyle w:val="a8"/>
          </w:rPr>
          <w:t xml:space="preserve"> 2018</w:t>
        </w:r>
        <w:r w:rsidR="006078C0">
          <w:rPr>
            <w:rStyle w:val="a8"/>
            <w:rFonts w:hint="eastAsia"/>
          </w:rPr>
          <w:t>年度部门决算情况说明</w:t>
        </w:r>
        <w:r w:rsidR="006078C0">
          <w:tab/>
        </w:r>
        <w:r>
          <w:fldChar w:fldCharType="begin"/>
        </w:r>
        <w:r w:rsidR="006078C0">
          <w:instrText xml:space="preserve"> PAGEREF _Toc15396602 \h </w:instrText>
        </w:r>
        <w:r>
          <w:fldChar w:fldCharType="separate"/>
        </w:r>
        <w:r w:rsidR="006078C0">
          <w:t>5</w:t>
        </w:r>
        <w:r>
          <w:fldChar w:fldCharType="end"/>
        </w:r>
      </w:hyperlink>
    </w:p>
    <w:p w:rsidR="00A959BF" w:rsidRDefault="005F1304">
      <w:pPr>
        <w:pStyle w:val="20"/>
        <w:rPr>
          <w:rFonts w:ascii="仿宋" w:eastAsia="仿宋" w:hAnsi="仿宋" w:cstheme="minorBidi"/>
          <w:sz w:val="28"/>
          <w:szCs w:val="28"/>
        </w:rPr>
      </w:pPr>
      <w:hyperlink w:anchor="_Toc15396603" w:history="1">
        <w:r w:rsidR="006078C0">
          <w:rPr>
            <w:rStyle w:val="a8"/>
            <w:rFonts w:ascii="仿宋" w:eastAsia="仿宋" w:hAnsi="仿宋" w:cstheme="majorBidi" w:hint="eastAsia"/>
            <w:bCs/>
            <w:sz w:val="28"/>
            <w:szCs w:val="28"/>
          </w:rPr>
          <w:t>一、</w:t>
        </w:r>
        <w:r w:rsidR="006078C0">
          <w:rPr>
            <w:rStyle w:val="a8"/>
            <w:rFonts w:ascii="仿宋" w:eastAsia="仿宋" w:hAnsi="仿宋" w:hint="eastAsia"/>
            <w:sz w:val="28"/>
            <w:szCs w:val="28"/>
          </w:rPr>
          <w:t>收</w:t>
        </w:r>
        <w:r w:rsidR="006078C0">
          <w:rPr>
            <w:rStyle w:val="a8"/>
            <w:rFonts w:ascii="仿宋" w:eastAsia="仿宋" w:hAnsi="仿宋" w:cstheme="majorBidi" w:hint="eastAsia"/>
            <w:bCs/>
            <w:sz w:val="28"/>
            <w:szCs w:val="28"/>
          </w:rPr>
          <w:t>入支出决算总体情况说明</w:t>
        </w:r>
        <w:r w:rsidR="006078C0">
          <w:rPr>
            <w:rFonts w:ascii="仿宋" w:eastAsia="仿宋" w:hAnsi="仿宋"/>
            <w:sz w:val="28"/>
            <w:szCs w:val="28"/>
          </w:rPr>
          <w:tab/>
        </w:r>
        <w:r>
          <w:rPr>
            <w:rFonts w:ascii="仿宋" w:eastAsia="仿宋" w:hAnsi="仿宋"/>
            <w:sz w:val="28"/>
            <w:szCs w:val="28"/>
          </w:rPr>
          <w:fldChar w:fldCharType="begin"/>
        </w:r>
        <w:r w:rsidR="006078C0">
          <w:rPr>
            <w:rFonts w:ascii="仿宋" w:eastAsia="仿宋" w:hAnsi="仿宋"/>
            <w:sz w:val="28"/>
            <w:szCs w:val="28"/>
          </w:rPr>
          <w:instrText xml:space="preserve"> PAGEREF _Toc15396603 \h </w:instrText>
        </w:r>
        <w:r>
          <w:rPr>
            <w:rFonts w:ascii="仿宋" w:eastAsia="仿宋" w:hAnsi="仿宋"/>
            <w:sz w:val="28"/>
            <w:szCs w:val="28"/>
          </w:rPr>
        </w:r>
        <w:r>
          <w:rPr>
            <w:rFonts w:ascii="仿宋" w:eastAsia="仿宋" w:hAnsi="仿宋"/>
            <w:sz w:val="28"/>
            <w:szCs w:val="28"/>
          </w:rPr>
          <w:fldChar w:fldCharType="separate"/>
        </w:r>
        <w:r w:rsidR="006078C0">
          <w:rPr>
            <w:rFonts w:ascii="仿宋" w:eastAsia="仿宋" w:hAnsi="仿宋"/>
            <w:sz w:val="28"/>
            <w:szCs w:val="28"/>
          </w:rPr>
          <w:t>5</w:t>
        </w:r>
        <w:r>
          <w:rPr>
            <w:rFonts w:ascii="仿宋" w:eastAsia="仿宋" w:hAnsi="仿宋"/>
            <w:sz w:val="28"/>
            <w:szCs w:val="28"/>
          </w:rPr>
          <w:fldChar w:fldCharType="end"/>
        </w:r>
      </w:hyperlink>
    </w:p>
    <w:p w:rsidR="00A959BF" w:rsidRDefault="005F1304">
      <w:pPr>
        <w:pStyle w:val="20"/>
        <w:rPr>
          <w:rFonts w:ascii="仿宋" w:eastAsia="仿宋" w:hAnsi="仿宋" w:cstheme="minorBidi"/>
          <w:sz w:val="28"/>
          <w:szCs w:val="28"/>
        </w:rPr>
      </w:pPr>
      <w:hyperlink w:anchor="_Toc15396604" w:history="1">
        <w:r w:rsidR="006078C0">
          <w:rPr>
            <w:rStyle w:val="a8"/>
            <w:rFonts w:ascii="仿宋" w:eastAsia="仿宋" w:hAnsi="仿宋" w:cstheme="majorBidi" w:hint="eastAsia"/>
            <w:bCs/>
            <w:sz w:val="28"/>
            <w:szCs w:val="28"/>
          </w:rPr>
          <w:t>二、</w:t>
        </w:r>
        <w:r w:rsidR="006078C0">
          <w:rPr>
            <w:rStyle w:val="a8"/>
            <w:rFonts w:ascii="仿宋" w:eastAsia="仿宋" w:hAnsi="仿宋" w:hint="eastAsia"/>
            <w:sz w:val="28"/>
            <w:szCs w:val="28"/>
          </w:rPr>
          <w:t>收</w:t>
        </w:r>
        <w:r w:rsidR="006078C0">
          <w:rPr>
            <w:rStyle w:val="a8"/>
            <w:rFonts w:ascii="仿宋" w:eastAsia="仿宋" w:hAnsi="仿宋" w:cstheme="majorBidi" w:hint="eastAsia"/>
            <w:bCs/>
            <w:sz w:val="28"/>
            <w:szCs w:val="28"/>
          </w:rPr>
          <w:t>入决算情况说明</w:t>
        </w:r>
        <w:r w:rsidR="006078C0">
          <w:rPr>
            <w:rFonts w:ascii="仿宋" w:eastAsia="仿宋" w:hAnsi="仿宋"/>
            <w:sz w:val="28"/>
            <w:szCs w:val="28"/>
          </w:rPr>
          <w:tab/>
        </w:r>
        <w:r>
          <w:rPr>
            <w:rFonts w:ascii="仿宋" w:eastAsia="仿宋" w:hAnsi="仿宋"/>
            <w:sz w:val="28"/>
            <w:szCs w:val="28"/>
          </w:rPr>
          <w:fldChar w:fldCharType="begin"/>
        </w:r>
        <w:r w:rsidR="006078C0">
          <w:rPr>
            <w:rFonts w:ascii="仿宋" w:eastAsia="仿宋" w:hAnsi="仿宋"/>
            <w:sz w:val="28"/>
            <w:szCs w:val="28"/>
          </w:rPr>
          <w:instrText xml:space="preserve"> PAGEREF _Toc15396604 \h </w:instrText>
        </w:r>
        <w:r>
          <w:rPr>
            <w:rFonts w:ascii="仿宋" w:eastAsia="仿宋" w:hAnsi="仿宋"/>
            <w:sz w:val="28"/>
            <w:szCs w:val="28"/>
          </w:rPr>
        </w:r>
        <w:r>
          <w:rPr>
            <w:rFonts w:ascii="仿宋" w:eastAsia="仿宋" w:hAnsi="仿宋"/>
            <w:sz w:val="28"/>
            <w:szCs w:val="28"/>
          </w:rPr>
          <w:fldChar w:fldCharType="separate"/>
        </w:r>
        <w:r w:rsidR="006078C0">
          <w:rPr>
            <w:rFonts w:ascii="仿宋" w:eastAsia="仿宋" w:hAnsi="仿宋"/>
            <w:sz w:val="28"/>
            <w:szCs w:val="28"/>
          </w:rPr>
          <w:t>5</w:t>
        </w:r>
        <w:r>
          <w:rPr>
            <w:rFonts w:ascii="仿宋" w:eastAsia="仿宋" w:hAnsi="仿宋"/>
            <w:sz w:val="28"/>
            <w:szCs w:val="28"/>
          </w:rPr>
          <w:fldChar w:fldCharType="end"/>
        </w:r>
      </w:hyperlink>
    </w:p>
    <w:p w:rsidR="00A959BF" w:rsidRDefault="005F1304">
      <w:pPr>
        <w:pStyle w:val="20"/>
        <w:rPr>
          <w:rFonts w:ascii="仿宋" w:eastAsia="仿宋" w:hAnsi="仿宋" w:cstheme="minorBidi"/>
          <w:sz w:val="28"/>
          <w:szCs w:val="28"/>
        </w:rPr>
      </w:pPr>
      <w:hyperlink w:anchor="_Toc15396605" w:history="1">
        <w:r w:rsidR="006078C0">
          <w:rPr>
            <w:rStyle w:val="a8"/>
            <w:rFonts w:ascii="仿宋" w:eastAsia="仿宋" w:hAnsi="仿宋" w:cstheme="majorBidi" w:hint="eastAsia"/>
            <w:bCs/>
            <w:sz w:val="28"/>
            <w:szCs w:val="28"/>
          </w:rPr>
          <w:t>三、</w:t>
        </w:r>
        <w:r w:rsidR="006078C0">
          <w:rPr>
            <w:rStyle w:val="a8"/>
            <w:rFonts w:ascii="仿宋" w:eastAsia="仿宋" w:hAnsi="仿宋" w:hint="eastAsia"/>
            <w:sz w:val="28"/>
            <w:szCs w:val="28"/>
          </w:rPr>
          <w:t>支</w:t>
        </w:r>
        <w:r w:rsidR="006078C0">
          <w:rPr>
            <w:rStyle w:val="a8"/>
            <w:rFonts w:ascii="仿宋" w:eastAsia="仿宋" w:hAnsi="仿宋" w:cstheme="majorBidi" w:hint="eastAsia"/>
            <w:bCs/>
            <w:sz w:val="28"/>
            <w:szCs w:val="28"/>
          </w:rPr>
          <w:t>出决算情况说明</w:t>
        </w:r>
        <w:r w:rsidR="006078C0">
          <w:rPr>
            <w:rFonts w:ascii="仿宋" w:eastAsia="仿宋" w:hAnsi="仿宋"/>
            <w:sz w:val="28"/>
            <w:szCs w:val="28"/>
          </w:rPr>
          <w:tab/>
        </w:r>
        <w:r>
          <w:rPr>
            <w:rFonts w:ascii="仿宋" w:eastAsia="仿宋" w:hAnsi="仿宋"/>
            <w:sz w:val="28"/>
            <w:szCs w:val="28"/>
          </w:rPr>
          <w:fldChar w:fldCharType="begin"/>
        </w:r>
        <w:r w:rsidR="006078C0">
          <w:rPr>
            <w:rFonts w:ascii="仿宋" w:eastAsia="仿宋" w:hAnsi="仿宋"/>
            <w:sz w:val="28"/>
            <w:szCs w:val="28"/>
          </w:rPr>
          <w:instrText xml:space="preserve"> PAGEREF _Toc15396605 \h </w:instrText>
        </w:r>
        <w:r>
          <w:rPr>
            <w:rFonts w:ascii="仿宋" w:eastAsia="仿宋" w:hAnsi="仿宋"/>
            <w:sz w:val="28"/>
            <w:szCs w:val="28"/>
          </w:rPr>
        </w:r>
        <w:r>
          <w:rPr>
            <w:rFonts w:ascii="仿宋" w:eastAsia="仿宋" w:hAnsi="仿宋"/>
            <w:sz w:val="28"/>
            <w:szCs w:val="28"/>
          </w:rPr>
          <w:fldChar w:fldCharType="separate"/>
        </w:r>
        <w:r w:rsidR="006078C0">
          <w:rPr>
            <w:rFonts w:ascii="仿宋" w:eastAsia="仿宋" w:hAnsi="仿宋"/>
            <w:sz w:val="28"/>
            <w:szCs w:val="28"/>
          </w:rPr>
          <w:t>5</w:t>
        </w:r>
        <w:r>
          <w:rPr>
            <w:rFonts w:ascii="仿宋" w:eastAsia="仿宋" w:hAnsi="仿宋"/>
            <w:sz w:val="28"/>
            <w:szCs w:val="28"/>
          </w:rPr>
          <w:fldChar w:fldCharType="end"/>
        </w:r>
      </w:hyperlink>
    </w:p>
    <w:p w:rsidR="00A959BF" w:rsidRDefault="005F1304">
      <w:pPr>
        <w:pStyle w:val="20"/>
        <w:rPr>
          <w:rFonts w:ascii="仿宋" w:eastAsia="仿宋" w:hAnsi="仿宋" w:cstheme="minorBidi"/>
          <w:sz w:val="28"/>
          <w:szCs w:val="28"/>
        </w:rPr>
      </w:pPr>
      <w:hyperlink w:anchor="_Toc15396606" w:history="1">
        <w:r w:rsidR="006078C0">
          <w:rPr>
            <w:rStyle w:val="a8"/>
            <w:rFonts w:ascii="仿宋" w:eastAsia="仿宋" w:hAnsi="仿宋" w:hint="eastAsia"/>
            <w:sz w:val="28"/>
            <w:szCs w:val="28"/>
          </w:rPr>
          <w:t>四、财</w:t>
        </w:r>
        <w:r w:rsidR="006078C0">
          <w:rPr>
            <w:rStyle w:val="a8"/>
            <w:rFonts w:ascii="仿宋" w:eastAsia="仿宋" w:hAnsi="仿宋" w:cstheme="majorBidi" w:hint="eastAsia"/>
            <w:bCs/>
            <w:sz w:val="28"/>
            <w:szCs w:val="28"/>
          </w:rPr>
          <w:t>政拨款收入支出决算总体情况说明</w:t>
        </w:r>
        <w:r w:rsidR="006078C0">
          <w:rPr>
            <w:rFonts w:ascii="仿宋" w:eastAsia="仿宋" w:hAnsi="仿宋"/>
            <w:sz w:val="28"/>
            <w:szCs w:val="28"/>
          </w:rPr>
          <w:tab/>
        </w:r>
        <w:r>
          <w:rPr>
            <w:rFonts w:ascii="仿宋" w:eastAsia="仿宋" w:hAnsi="仿宋"/>
            <w:sz w:val="28"/>
            <w:szCs w:val="28"/>
          </w:rPr>
          <w:fldChar w:fldCharType="begin"/>
        </w:r>
        <w:r w:rsidR="006078C0">
          <w:rPr>
            <w:rFonts w:ascii="仿宋" w:eastAsia="仿宋" w:hAnsi="仿宋"/>
            <w:sz w:val="28"/>
            <w:szCs w:val="28"/>
          </w:rPr>
          <w:instrText xml:space="preserve"> PAGEREF _Toc15396606 \h </w:instrText>
        </w:r>
        <w:r>
          <w:rPr>
            <w:rFonts w:ascii="仿宋" w:eastAsia="仿宋" w:hAnsi="仿宋"/>
            <w:sz w:val="28"/>
            <w:szCs w:val="28"/>
          </w:rPr>
        </w:r>
        <w:r>
          <w:rPr>
            <w:rFonts w:ascii="仿宋" w:eastAsia="仿宋" w:hAnsi="仿宋"/>
            <w:sz w:val="28"/>
            <w:szCs w:val="28"/>
          </w:rPr>
          <w:fldChar w:fldCharType="separate"/>
        </w:r>
        <w:r w:rsidR="006078C0">
          <w:rPr>
            <w:rFonts w:ascii="仿宋" w:eastAsia="仿宋" w:hAnsi="仿宋"/>
            <w:sz w:val="28"/>
            <w:szCs w:val="28"/>
          </w:rPr>
          <w:t>6</w:t>
        </w:r>
        <w:r>
          <w:rPr>
            <w:rFonts w:ascii="仿宋" w:eastAsia="仿宋" w:hAnsi="仿宋"/>
            <w:sz w:val="28"/>
            <w:szCs w:val="28"/>
          </w:rPr>
          <w:fldChar w:fldCharType="end"/>
        </w:r>
      </w:hyperlink>
    </w:p>
    <w:p w:rsidR="00A959BF" w:rsidRDefault="005F1304">
      <w:pPr>
        <w:pStyle w:val="20"/>
        <w:rPr>
          <w:rFonts w:ascii="仿宋" w:eastAsia="仿宋" w:hAnsi="仿宋" w:cstheme="minorBidi"/>
          <w:sz w:val="28"/>
          <w:szCs w:val="28"/>
        </w:rPr>
      </w:pPr>
      <w:hyperlink w:anchor="_Toc15396607" w:history="1">
        <w:r w:rsidR="006078C0">
          <w:rPr>
            <w:rStyle w:val="a8"/>
            <w:rFonts w:ascii="仿宋" w:eastAsia="仿宋" w:hAnsi="仿宋" w:hint="eastAsia"/>
            <w:sz w:val="28"/>
            <w:szCs w:val="28"/>
          </w:rPr>
          <w:t>五、一</w:t>
        </w:r>
        <w:r w:rsidR="006078C0">
          <w:rPr>
            <w:rStyle w:val="a8"/>
            <w:rFonts w:ascii="仿宋" w:eastAsia="仿宋" w:hAnsi="仿宋" w:cstheme="majorBidi" w:hint="eastAsia"/>
            <w:bCs/>
            <w:sz w:val="28"/>
            <w:szCs w:val="28"/>
          </w:rPr>
          <w:t>般公共预算财政拨款支出决算情况说明</w:t>
        </w:r>
        <w:r w:rsidR="006078C0">
          <w:rPr>
            <w:rFonts w:ascii="仿宋" w:eastAsia="仿宋" w:hAnsi="仿宋"/>
            <w:sz w:val="28"/>
            <w:szCs w:val="28"/>
          </w:rPr>
          <w:tab/>
        </w:r>
        <w:r>
          <w:rPr>
            <w:rFonts w:ascii="仿宋" w:eastAsia="仿宋" w:hAnsi="仿宋"/>
            <w:sz w:val="28"/>
            <w:szCs w:val="28"/>
          </w:rPr>
          <w:fldChar w:fldCharType="begin"/>
        </w:r>
        <w:r w:rsidR="006078C0">
          <w:rPr>
            <w:rFonts w:ascii="仿宋" w:eastAsia="仿宋" w:hAnsi="仿宋"/>
            <w:sz w:val="28"/>
            <w:szCs w:val="28"/>
          </w:rPr>
          <w:instrText xml:space="preserve"> PAGEREF _Toc15396607 \h </w:instrText>
        </w:r>
        <w:r>
          <w:rPr>
            <w:rFonts w:ascii="仿宋" w:eastAsia="仿宋" w:hAnsi="仿宋"/>
            <w:sz w:val="28"/>
            <w:szCs w:val="28"/>
          </w:rPr>
        </w:r>
        <w:r>
          <w:rPr>
            <w:rFonts w:ascii="仿宋" w:eastAsia="仿宋" w:hAnsi="仿宋"/>
            <w:sz w:val="28"/>
            <w:szCs w:val="28"/>
          </w:rPr>
          <w:fldChar w:fldCharType="separate"/>
        </w:r>
        <w:r w:rsidR="006078C0">
          <w:rPr>
            <w:rFonts w:ascii="仿宋" w:eastAsia="仿宋" w:hAnsi="仿宋"/>
            <w:sz w:val="28"/>
            <w:szCs w:val="28"/>
          </w:rPr>
          <w:t>6</w:t>
        </w:r>
        <w:r>
          <w:rPr>
            <w:rFonts w:ascii="仿宋" w:eastAsia="仿宋" w:hAnsi="仿宋"/>
            <w:sz w:val="28"/>
            <w:szCs w:val="28"/>
          </w:rPr>
          <w:fldChar w:fldCharType="end"/>
        </w:r>
      </w:hyperlink>
    </w:p>
    <w:p w:rsidR="00A959BF" w:rsidRDefault="005F1304">
      <w:pPr>
        <w:pStyle w:val="20"/>
        <w:rPr>
          <w:rFonts w:ascii="仿宋" w:eastAsia="仿宋" w:hAnsi="仿宋" w:cstheme="minorBidi"/>
          <w:sz w:val="28"/>
          <w:szCs w:val="28"/>
        </w:rPr>
      </w:pPr>
      <w:hyperlink w:anchor="_Toc15396608" w:history="1">
        <w:r w:rsidR="006078C0">
          <w:rPr>
            <w:rStyle w:val="a8"/>
            <w:rFonts w:ascii="仿宋" w:eastAsia="仿宋" w:hAnsi="仿宋" w:hint="eastAsia"/>
            <w:sz w:val="28"/>
            <w:szCs w:val="28"/>
          </w:rPr>
          <w:t>六、一</w:t>
        </w:r>
        <w:r w:rsidR="006078C0">
          <w:rPr>
            <w:rStyle w:val="a8"/>
            <w:rFonts w:ascii="仿宋" w:eastAsia="仿宋" w:hAnsi="仿宋" w:cstheme="majorBidi" w:hint="eastAsia"/>
            <w:bCs/>
            <w:sz w:val="28"/>
            <w:szCs w:val="28"/>
          </w:rPr>
          <w:t>般公共预算财政拨款基本支出决算情况说明</w:t>
        </w:r>
        <w:r w:rsidR="006078C0">
          <w:rPr>
            <w:rFonts w:ascii="仿宋" w:eastAsia="仿宋" w:hAnsi="仿宋"/>
            <w:sz w:val="28"/>
            <w:szCs w:val="28"/>
          </w:rPr>
          <w:tab/>
        </w:r>
        <w:r w:rsidR="006078C0">
          <w:rPr>
            <w:rFonts w:ascii="仿宋" w:eastAsia="仿宋" w:hAnsi="仿宋" w:hint="eastAsia"/>
            <w:sz w:val="28"/>
            <w:szCs w:val="28"/>
          </w:rPr>
          <w:t>9</w:t>
        </w:r>
      </w:hyperlink>
    </w:p>
    <w:p w:rsidR="00A959BF" w:rsidRDefault="005F1304">
      <w:pPr>
        <w:pStyle w:val="20"/>
        <w:rPr>
          <w:rFonts w:ascii="仿宋" w:eastAsia="仿宋" w:hAnsi="仿宋" w:cstheme="minorBidi"/>
          <w:sz w:val="28"/>
          <w:szCs w:val="28"/>
        </w:rPr>
      </w:pPr>
      <w:hyperlink w:anchor="_Toc15396609" w:history="1">
        <w:r w:rsidR="006078C0">
          <w:rPr>
            <w:rStyle w:val="a8"/>
            <w:rFonts w:ascii="仿宋" w:eastAsia="仿宋" w:hAnsi="仿宋" w:hint="eastAsia"/>
            <w:sz w:val="28"/>
            <w:szCs w:val="28"/>
          </w:rPr>
          <w:t>七、</w:t>
        </w:r>
        <w:r w:rsidR="006078C0">
          <w:rPr>
            <w:rStyle w:val="a8"/>
            <w:rFonts w:ascii="仿宋" w:eastAsia="仿宋" w:hAnsi="仿宋"/>
            <w:sz w:val="28"/>
            <w:szCs w:val="28"/>
          </w:rPr>
          <w:t>“</w:t>
        </w:r>
        <w:r w:rsidR="006078C0">
          <w:rPr>
            <w:rStyle w:val="a8"/>
            <w:rFonts w:ascii="仿宋" w:eastAsia="仿宋" w:hAnsi="仿宋" w:cstheme="majorBidi" w:hint="eastAsia"/>
            <w:bCs/>
            <w:sz w:val="28"/>
            <w:szCs w:val="28"/>
          </w:rPr>
          <w:t>三公”经费财政拨款支出决算情况说明</w:t>
        </w:r>
        <w:r w:rsidR="006078C0">
          <w:rPr>
            <w:rFonts w:ascii="仿宋" w:eastAsia="仿宋" w:hAnsi="仿宋"/>
            <w:sz w:val="28"/>
            <w:szCs w:val="28"/>
          </w:rPr>
          <w:tab/>
        </w:r>
        <w:r w:rsidR="006078C0">
          <w:rPr>
            <w:rFonts w:ascii="仿宋" w:eastAsia="仿宋" w:hAnsi="仿宋" w:hint="eastAsia"/>
            <w:sz w:val="28"/>
            <w:szCs w:val="28"/>
          </w:rPr>
          <w:t>1</w:t>
        </w:r>
      </w:hyperlink>
      <w:r w:rsidR="006078C0">
        <w:rPr>
          <w:rFonts w:ascii="仿宋" w:eastAsia="仿宋" w:hAnsi="仿宋" w:hint="eastAsia"/>
          <w:sz w:val="28"/>
          <w:szCs w:val="28"/>
        </w:rPr>
        <w:t>0</w:t>
      </w:r>
    </w:p>
    <w:p w:rsidR="00A959BF" w:rsidRDefault="005F1304">
      <w:pPr>
        <w:pStyle w:val="20"/>
        <w:rPr>
          <w:rFonts w:ascii="仿宋" w:eastAsia="仿宋" w:hAnsi="仿宋" w:cstheme="minorBidi"/>
          <w:sz w:val="28"/>
          <w:szCs w:val="28"/>
        </w:rPr>
      </w:pPr>
      <w:hyperlink w:anchor="_Toc15396610" w:history="1">
        <w:r w:rsidR="006078C0">
          <w:rPr>
            <w:rStyle w:val="a8"/>
            <w:rFonts w:ascii="仿宋" w:eastAsia="仿宋" w:hAnsi="仿宋" w:hint="eastAsia"/>
            <w:sz w:val="28"/>
            <w:szCs w:val="28"/>
          </w:rPr>
          <w:t>八、</w:t>
        </w:r>
        <w:r w:rsidR="006078C0">
          <w:rPr>
            <w:rStyle w:val="a8"/>
            <w:rFonts w:ascii="仿宋" w:eastAsia="仿宋" w:hAnsi="仿宋" w:cstheme="majorBidi" w:hint="eastAsia"/>
            <w:bCs/>
            <w:sz w:val="28"/>
            <w:szCs w:val="28"/>
          </w:rPr>
          <w:t>政府性基金预算支出决算情况说明</w:t>
        </w:r>
        <w:r w:rsidR="006078C0">
          <w:rPr>
            <w:rFonts w:ascii="仿宋" w:eastAsia="仿宋" w:hAnsi="仿宋"/>
            <w:sz w:val="28"/>
            <w:szCs w:val="28"/>
          </w:rPr>
          <w:tab/>
        </w:r>
        <w:r w:rsidR="006078C0">
          <w:rPr>
            <w:rFonts w:ascii="仿宋" w:eastAsia="仿宋" w:hAnsi="仿宋" w:hint="eastAsia"/>
            <w:sz w:val="28"/>
            <w:szCs w:val="28"/>
          </w:rPr>
          <w:t>1</w:t>
        </w:r>
      </w:hyperlink>
      <w:r w:rsidR="006078C0">
        <w:rPr>
          <w:rFonts w:ascii="仿宋" w:eastAsia="仿宋" w:hAnsi="仿宋" w:hint="eastAsia"/>
          <w:sz w:val="28"/>
          <w:szCs w:val="28"/>
        </w:rPr>
        <w:t>1</w:t>
      </w:r>
    </w:p>
    <w:p w:rsidR="00A959BF" w:rsidRDefault="005F1304">
      <w:pPr>
        <w:pStyle w:val="20"/>
        <w:rPr>
          <w:rFonts w:ascii="仿宋" w:eastAsia="仿宋" w:hAnsi="仿宋" w:cstheme="minorBidi"/>
          <w:sz w:val="28"/>
          <w:szCs w:val="28"/>
        </w:rPr>
      </w:pPr>
      <w:hyperlink w:anchor="_Toc15396611" w:history="1">
        <w:r w:rsidR="006078C0">
          <w:rPr>
            <w:rStyle w:val="a8"/>
            <w:rFonts w:ascii="仿宋" w:eastAsia="仿宋" w:hAnsi="仿宋" w:cstheme="majorBidi" w:hint="eastAsia"/>
            <w:bCs/>
            <w:sz w:val="28"/>
            <w:szCs w:val="28"/>
          </w:rPr>
          <w:t>九、</w:t>
        </w:r>
        <w:r w:rsidR="006078C0">
          <w:rPr>
            <w:rStyle w:val="a8"/>
            <w:rFonts w:ascii="仿宋" w:eastAsia="仿宋" w:hAnsi="仿宋" w:hint="eastAsia"/>
            <w:sz w:val="28"/>
            <w:szCs w:val="28"/>
          </w:rPr>
          <w:t xml:space="preserve"> 国</w:t>
        </w:r>
        <w:r w:rsidR="006078C0">
          <w:rPr>
            <w:rStyle w:val="a8"/>
            <w:rFonts w:ascii="仿宋" w:eastAsia="仿宋" w:hAnsi="仿宋" w:cstheme="majorBidi" w:hint="eastAsia"/>
            <w:bCs/>
            <w:sz w:val="28"/>
            <w:szCs w:val="28"/>
          </w:rPr>
          <w:t>有资本经营预算支出决算情况说明</w:t>
        </w:r>
        <w:r w:rsidR="006078C0">
          <w:rPr>
            <w:rFonts w:ascii="仿宋" w:eastAsia="仿宋" w:hAnsi="仿宋"/>
            <w:sz w:val="28"/>
            <w:szCs w:val="28"/>
          </w:rPr>
          <w:tab/>
        </w:r>
        <w:r w:rsidR="006078C0">
          <w:rPr>
            <w:rFonts w:ascii="仿宋" w:eastAsia="仿宋" w:hAnsi="仿宋" w:hint="eastAsia"/>
            <w:sz w:val="28"/>
            <w:szCs w:val="28"/>
          </w:rPr>
          <w:t>1</w:t>
        </w:r>
      </w:hyperlink>
      <w:r w:rsidR="006078C0">
        <w:rPr>
          <w:rFonts w:ascii="仿宋" w:eastAsia="仿宋" w:hAnsi="仿宋" w:hint="eastAsia"/>
          <w:sz w:val="28"/>
          <w:szCs w:val="28"/>
        </w:rPr>
        <w:t>1</w:t>
      </w:r>
    </w:p>
    <w:p w:rsidR="00A959BF" w:rsidRDefault="005F1304">
      <w:pPr>
        <w:pStyle w:val="20"/>
        <w:rPr>
          <w:rFonts w:ascii="仿宋" w:eastAsia="仿宋" w:hAnsi="仿宋" w:cstheme="minorBidi"/>
          <w:sz w:val="28"/>
          <w:szCs w:val="28"/>
        </w:rPr>
      </w:pPr>
      <w:hyperlink w:anchor="_Toc15396612" w:history="1">
        <w:r w:rsidR="006078C0">
          <w:rPr>
            <w:rStyle w:val="a8"/>
            <w:rFonts w:ascii="仿宋" w:eastAsia="仿宋" w:hAnsi="仿宋" w:hint="eastAsia"/>
            <w:sz w:val="28"/>
            <w:szCs w:val="28"/>
          </w:rPr>
          <w:t>十</w:t>
        </w:r>
        <w:r w:rsidR="006078C0">
          <w:rPr>
            <w:rStyle w:val="a8"/>
            <w:rFonts w:ascii="仿宋" w:eastAsia="仿宋" w:hAnsi="仿宋" w:cstheme="majorBidi" w:hint="eastAsia"/>
            <w:bCs/>
            <w:sz w:val="28"/>
            <w:szCs w:val="28"/>
          </w:rPr>
          <w:t>、其他重要事项的情况说明</w:t>
        </w:r>
        <w:r w:rsidR="006078C0">
          <w:rPr>
            <w:rFonts w:ascii="仿宋" w:eastAsia="仿宋" w:hAnsi="仿宋"/>
            <w:sz w:val="28"/>
            <w:szCs w:val="28"/>
          </w:rPr>
          <w:tab/>
        </w:r>
        <w:r w:rsidR="006078C0">
          <w:rPr>
            <w:rFonts w:ascii="仿宋" w:eastAsia="仿宋" w:hAnsi="仿宋" w:hint="eastAsia"/>
            <w:sz w:val="28"/>
            <w:szCs w:val="28"/>
          </w:rPr>
          <w:t>1</w:t>
        </w:r>
      </w:hyperlink>
      <w:r w:rsidR="006078C0">
        <w:rPr>
          <w:rFonts w:ascii="仿宋" w:eastAsia="仿宋" w:hAnsi="仿宋" w:hint="eastAsia"/>
          <w:sz w:val="28"/>
          <w:szCs w:val="28"/>
        </w:rPr>
        <w:t>5</w:t>
      </w:r>
    </w:p>
    <w:p w:rsidR="00A959BF" w:rsidRDefault="005F1304">
      <w:pPr>
        <w:pStyle w:val="10"/>
        <w:rPr>
          <w:rFonts w:cstheme="minorBidi"/>
        </w:rPr>
      </w:pPr>
      <w:hyperlink w:anchor="_Toc15396613" w:history="1">
        <w:r w:rsidR="006078C0">
          <w:rPr>
            <w:rStyle w:val="a8"/>
            <w:rFonts w:hint="eastAsia"/>
            <w:bCs/>
            <w:kern w:val="44"/>
          </w:rPr>
          <w:t>第三部分</w:t>
        </w:r>
        <w:r w:rsidR="006078C0">
          <w:rPr>
            <w:rStyle w:val="a8"/>
            <w:rFonts w:hint="eastAsia"/>
          </w:rPr>
          <w:t xml:space="preserve"> 名</w:t>
        </w:r>
        <w:r w:rsidR="006078C0">
          <w:rPr>
            <w:rStyle w:val="a8"/>
            <w:rFonts w:hint="eastAsia"/>
            <w:bCs/>
            <w:kern w:val="44"/>
          </w:rPr>
          <w:t>词解释</w:t>
        </w:r>
        <w:r w:rsidR="006078C0">
          <w:tab/>
        </w:r>
        <w:r w:rsidR="006078C0">
          <w:rPr>
            <w:rFonts w:hint="eastAsia"/>
          </w:rPr>
          <w:t>1</w:t>
        </w:r>
      </w:hyperlink>
      <w:r w:rsidR="006078C0">
        <w:rPr>
          <w:rFonts w:hint="eastAsia"/>
        </w:rPr>
        <w:t>7</w:t>
      </w:r>
    </w:p>
    <w:p w:rsidR="00A959BF" w:rsidRDefault="005F1304">
      <w:pPr>
        <w:pStyle w:val="10"/>
        <w:jc w:val="both"/>
        <w:rPr>
          <w:rFonts w:cstheme="minorBidi"/>
        </w:rPr>
      </w:pPr>
      <w:hyperlink w:anchor="_Toc15396618" w:history="1">
        <w:r w:rsidR="006078C0">
          <w:rPr>
            <w:rStyle w:val="a8"/>
            <w:rFonts w:hint="eastAsia"/>
          </w:rPr>
          <w:t>第四</w:t>
        </w:r>
        <w:r w:rsidR="006078C0">
          <w:rPr>
            <w:rStyle w:val="a8"/>
            <w:rFonts w:hint="eastAsia"/>
            <w:bCs/>
            <w:kern w:val="44"/>
          </w:rPr>
          <w:t>部分附表</w:t>
        </w:r>
        <w:r w:rsidR="006078C0">
          <w:tab/>
        </w:r>
        <w:r w:rsidR="006078C0">
          <w:rPr>
            <w:rFonts w:hint="eastAsia"/>
          </w:rPr>
          <w:t>1</w:t>
        </w:r>
      </w:hyperlink>
      <w:r w:rsidR="006078C0">
        <w:rPr>
          <w:rFonts w:hint="eastAsia"/>
        </w:rPr>
        <w:t>8</w:t>
      </w:r>
    </w:p>
    <w:p w:rsidR="00A959BF" w:rsidRDefault="006078C0">
      <w:pPr>
        <w:pStyle w:val="20"/>
        <w:rPr>
          <w:rFonts w:ascii="仿宋" w:eastAsia="仿宋" w:hAnsi="仿宋" w:cstheme="minorBidi"/>
          <w:sz w:val="28"/>
          <w:szCs w:val="28"/>
        </w:rPr>
      </w:pPr>
      <w:r>
        <w:rPr>
          <w:rFonts w:ascii="仿宋" w:eastAsia="仿宋" w:hAnsi="仿宋" w:hint="eastAsia"/>
          <w:sz w:val="28"/>
          <w:szCs w:val="28"/>
        </w:rPr>
        <w:t>一、</w:t>
      </w:r>
      <w:hyperlink w:anchor="_Toc15396619" w:history="1">
        <w:r>
          <w:rPr>
            <w:rStyle w:val="a8"/>
            <w:rFonts w:ascii="仿宋" w:eastAsia="仿宋" w:hAnsi="仿宋" w:hint="eastAsia"/>
            <w:sz w:val="28"/>
            <w:szCs w:val="28"/>
          </w:rPr>
          <w:t>收入支出决算总表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A959BF" w:rsidRDefault="006078C0">
      <w:pPr>
        <w:pStyle w:val="20"/>
        <w:rPr>
          <w:rFonts w:ascii="仿宋" w:eastAsia="仿宋" w:hAnsi="仿宋" w:cstheme="minorBidi"/>
          <w:sz w:val="28"/>
          <w:szCs w:val="28"/>
        </w:rPr>
      </w:pPr>
      <w:r>
        <w:rPr>
          <w:rFonts w:ascii="仿宋" w:eastAsia="仿宋" w:hAnsi="仿宋" w:hint="eastAsia"/>
          <w:sz w:val="28"/>
          <w:szCs w:val="28"/>
        </w:rPr>
        <w:t>二、</w:t>
      </w:r>
      <w:hyperlink w:anchor="_Toc15396620" w:history="1">
        <w:r>
          <w:rPr>
            <w:rStyle w:val="a8"/>
            <w:rFonts w:ascii="仿宋" w:eastAsia="仿宋" w:hAnsi="仿宋" w:hint="eastAsia"/>
            <w:sz w:val="28"/>
            <w:szCs w:val="28"/>
          </w:rPr>
          <w:t>收入总表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A959BF" w:rsidRDefault="006078C0">
      <w:pPr>
        <w:pStyle w:val="20"/>
        <w:rPr>
          <w:rFonts w:ascii="仿宋" w:eastAsia="仿宋" w:hAnsi="仿宋" w:cstheme="minorBidi"/>
          <w:sz w:val="28"/>
          <w:szCs w:val="28"/>
        </w:rPr>
      </w:pPr>
      <w:r>
        <w:rPr>
          <w:rFonts w:ascii="仿宋" w:eastAsia="仿宋" w:hAnsi="仿宋" w:hint="eastAsia"/>
          <w:sz w:val="28"/>
          <w:szCs w:val="28"/>
        </w:rPr>
        <w:lastRenderedPageBreak/>
        <w:t>三、</w:t>
      </w:r>
      <w:hyperlink w:anchor="_Toc15396621" w:history="1">
        <w:r>
          <w:rPr>
            <w:rStyle w:val="a8"/>
            <w:rFonts w:ascii="仿宋" w:eastAsia="仿宋" w:hAnsi="仿宋" w:hint="eastAsia"/>
            <w:sz w:val="28"/>
            <w:szCs w:val="28"/>
          </w:rPr>
          <w:t>支出总表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A959BF" w:rsidRDefault="006078C0">
      <w:pPr>
        <w:pStyle w:val="20"/>
        <w:rPr>
          <w:rFonts w:ascii="仿宋" w:eastAsia="仿宋" w:hAnsi="仿宋" w:cstheme="minorBidi"/>
          <w:sz w:val="28"/>
          <w:szCs w:val="28"/>
        </w:rPr>
      </w:pPr>
      <w:r>
        <w:rPr>
          <w:rFonts w:ascii="仿宋" w:eastAsia="仿宋" w:hAnsi="仿宋" w:hint="eastAsia"/>
          <w:sz w:val="28"/>
          <w:szCs w:val="28"/>
        </w:rPr>
        <w:t>四、</w:t>
      </w:r>
      <w:hyperlink w:anchor="_Toc15396622" w:history="1">
        <w:r>
          <w:rPr>
            <w:rStyle w:val="a8"/>
            <w:rFonts w:ascii="仿宋" w:eastAsia="仿宋" w:hAnsi="仿宋" w:hint="eastAsia"/>
            <w:sz w:val="28"/>
            <w:szCs w:val="28"/>
          </w:rPr>
          <w:t>财政拨款收入支出决算总表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A959BF" w:rsidRDefault="006078C0">
      <w:pPr>
        <w:pStyle w:val="2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A959BF" w:rsidRDefault="006078C0">
      <w:pPr>
        <w:pStyle w:val="20"/>
        <w:rPr>
          <w:rFonts w:ascii="仿宋" w:eastAsia="仿宋" w:hAnsi="仿宋" w:cstheme="minorBidi"/>
          <w:sz w:val="28"/>
          <w:szCs w:val="28"/>
        </w:rPr>
      </w:pPr>
      <w:r>
        <w:rPr>
          <w:rFonts w:ascii="仿宋" w:eastAsia="仿宋" w:hAnsi="仿宋" w:hint="eastAsia"/>
          <w:sz w:val="28"/>
          <w:szCs w:val="28"/>
        </w:rPr>
        <w:t>六、</w:t>
      </w:r>
      <w:hyperlink w:anchor="_Toc15396624" w:history="1">
        <w:r>
          <w:rPr>
            <w:rStyle w:val="a8"/>
            <w:rFonts w:ascii="仿宋" w:eastAsia="仿宋" w:hAnsi="仿宋" w:hint="eastAsia"/>
            <w:sz w:val="28"/>
            <w:szCs w:val="28"/>
          </w:rPr>
          <w:t>一般公共预算财政拨款支出决算表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A959BF" w:rsidRDefault="006078C0">
      <w:pPr>
        <w:pStyle w:val="20"/>
        <w:rPr>
          <w:rFonts w:ascii="仿宋" w:eastAsia="仿宋" w:hAnsi="仿宋" w:cstheme="minorBidi"/>
          <w:sz w:val="28"/>
          <w:szCs w:val="28"/>
        </w:rPr>
      </w:pPr>
      <w:r>
        <w:rPr>
          <w:rFonts w:ascii="仿宋" w:eastAsia="仿宋" w:hAnsi="仿宋" w:hint="eastAsia"/>
          <w:sz w:val="28"/>
          <w:szCs w:val="28"/>
        </w:rPr>
        <w:t>七、</w:t>
      </w:r>
      <w:hyperlink w:anchor="_Toc15396625" w:history="1">
        <w:r>
          <w:rPr>
            <w:rStyle w:val="a8"/>
            <w:rFonts w:ascii="仿宋" w:eastAsia="仿宋" w:hAnsi="仿宋" w:hint="eastAsia"/>
            <w:sz w:val="28"/>
            <w:szCs w:val="28"/>
          </w:rPr>
          <w:t>一般公共预算财政拨款支出决算明细表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A959BF" w:rsidRDefault="006078C0">
      <w:pPr>
        <w:pStyle w:val="20"/>
        <w:rPr>
          <w:rFonts w:ascii="仿宋" w:eastAsia="仿宋" w:hAnsi="仿宋" w:cstheme="minorBidi"/>
          <w:sz w:val="28"/>
          <w:szCs w:val="28"/>
        </w:rPr>
      </w:pPr>
      <w:r>
        <w:rPr>
          <w:rFonts w:ascii="仿宋" w:eastAsia="仿宋" w:hAnsi="仿宋" w:hint="eastAsia"/>
          <w:sz w:val="28"/>
          <w:szCs w:val="28"/>
        </w:rPr>
        <w:t>八、</w:t>
      </w:r>
      <w:hyperlink w:anchor="_Toc15396626" w:history="1">
        <w:r>
          <w:rPr>
            <w:rStyle w:val="a8"/>
            <w:rFonts w:ascii="仿宋" w:eastAsia="仿宋" w:hAnsi="仿宋" w:hint="eastAsia"/>
            <w:sz w:val="28"/>
            <w:szCs w:val="28"/>
          </w:rPr>
          <w:t>一般公共预算财政拨款基本支出决算表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A959BF" w:rsidRDefault="006078C0">
      <w:pPr>
        <w:pStyle w:val="20"/>
        <w:rPr>
          <w:rFonts w:ascii="仿宋" w:eastAsia="仿宋" w:hAnsi="仿宋" w:cstheme="minorBidi"/>
          <w:sz w:val="28"/>
          <w:szCs w:val="28"/>
        </w:rPr>
      </w:pPr>
      <w:r>
        <w:rPr>
          <w:rFonts w:ascii="仿宋" w:eastAsia="仿宋" w:hAnsi="仿宋" w:hint="eastAsia"/>
          <w:sz w:val="28"/>
          <w:szCs w:val="28"/>
        </w:rPr>
        <w:t>九、</w:t>
      </w:r>
      <w:hyperlink w:anchor="_Toc15396627" w:history="1">
        <w:r>
          <w:rPr>
            <w:rStyle w:val="a8"/>
            <w:rFonts w:ascii="仿宋" w:eastAsia="仿宋" w:hAnsi="仿宋" w:hint="eastAsia"/>
            <w:sz w:val="28"/>
            <w:szCs w:val="28"/>
          </w:rPr>
          <w:t>一般公共预算财政拨款项目支出决算表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A959BF" w:rsidRDefault="006078C0">
      <w:pPr>
        <w:pStyle w:val="20"/>
        <w:rPr>
          <w:rFonts w:ascii="仿宋" w:eastAsia="仿宋" w:hAnsi="仿宋" w:cstheme="minorBidi"/>
          <w:sz w:val="28"/>
          <w:szCs w:val="28"/>
        </w:rPr>
      </w:pPr>
      <w:r>
        <w:rPr>
          <w:rFonts w:ascii="仿宋" w:eastAsia="仿宋" w:hAnsi="仿宋" w:hint="eastAsia"/>
          <w:sz w:val="28"/>
          <w:szCs w:val="28"/>
        </w:rPr>
        <w:t>十、</w:t>
      </w:r>
      <w:hyperlink w:anchor="_Toc15396628" w:history="1">
        <w:r>
          <w:rPr>
            <w:rStyle w:val="a8"/>
            <w:rFonts w:ascii="仿宋" w:eastAsia="仿宋" w:hAnsi="仿宋" w:hint="eastAsia"/>
            <w:sz w:val="28"/>
            <w:szCs w:val="28"/>
          </w:rPr>
          <w:t>一般公共预算财政拨款“三公”经费支出决算表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A959BF" w:rsidRDefault="006078C0">
      <w:pPr>
        <w:pStyle w:val="20"/>
        <w:rPr>
          <w:rFonts w:ascii="仿宋" w:eastAsia="仿宋" w:hAnsi="仿宋" w:cstheme="minorBidi"/>
          <w:sz w:val="28"/>
          <w:szCs w:val="28"/>
        </w:rPr>
      </w:pPr>
      <w:r>
        <w:rPr>
          <w:rFonts w:ascii="仿宋" w:eastAsia="仿宋" w:hAnsi="仿宋" w:hint="eastAsia"/>
          <w:sz w:val="28"/>
          <w:szCs w:val="28"/>
        </w:rPr>
        <w:t>十一、</w:t>
      </w:r>
      <w:hyperlink w:anchor="_Toc15396629" w:history="1">
        <w:r>
          <w:rPr>
            <w:rStyle w:val="a8"/>
            <w:rFonts w:ascii="仿宋" w:eastAsia="仿宋" w:hAnsi="仿宋" w:hint="eastAsia"/>
            <w:sz w:val="28"/>
            <w:szCs w:val="28"/>
          </w:rPr>
          <w:t>政府性基金预算财政拨款收入支出决算表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A959BF" w:rsidRDefault="006078C0">
      <w:pPr>
        <w:pStyle w:val="20"/>
        <w:rPr>
          <w:rFonts w:ascii="仿宋" w:eastAsia="仿宋" w:hAnsi="仿宋" w:cstheme="minorBidi"/>
          <w:sz w:val="28"/>
          <w:szCs w:val="28"/>
        </w:rPr>
      </w:pPr>
      <w:r>
        <w:rPr>
          <w:rFonts w:ascii="仿宋" w:eastAsia="仿宋" w:hAnsi="仿宋" w:hint="eastAsia"/>
          <w:sz w:val="28"/>
          <w:szCs w:val="28"/>
        </w:rPr>
        <w:t>十二、</w:t>
      </w:r>
      <w:hyperlink w:anchor="_Toc15396630" w:history="1">
        <w:r>
          <w:rPr>
            <w:rStyle w:val="a8"/>
            <w:rFonts w:ascii="仿宋" w:eastAsia="仿宋" w:hAnsi="仿宋" w:hint="eastAsia"/>
            <w:sz w:val="28"/>
            <w:szCs w:val="28"/>
          </w:rPr>
          <w:t>政府性基金预算财政拨款“三公”经费支出决算表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A959BF" w:rsidRDefault="006078C0">
      <w:pPr>
        <w:pStyle w:val="20"/>
        <w:rPr>
          <w:rFonts w:ascii="仿宋" w:eastAsia="仿宋" w:hAnsi="仿宋" w:cstheme="minorBidi"/>
          <w:sz w:val="24"/>
        </w:rPr>
      </w:pPr>
      <w:r>
        <w:rPr>
          <w:rFonts w:ascii="仿宋" w:eastAsia="仿宋" w:hAnsi="仿宋" w:hint="eastAsia"/>
          <w:sz w:val="28"/>
          <w:szCs w:val="28"/>
        </w:rPr>
        <w:t>十三、</w:t>
      </w:r>
      <w:hyperlink w:anchor="_Toc15396631" w:history="1">
        <w:r>
          <w:rPr>
            <w:rStyle w:val="a8"/>
            <w:rFonts w:ascii="仿宋" w:eastAsia="仿宋" w:hAnsi="仿宋" w:hint="eastAsia"/>
            <w:sz w:val="28"/>
            <w:szCs w:val="28"/>
          </w:rPr>
          <w:t>国有资本经营预算支出决算表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A959BF" w:rsidRDefault="005F1304">
      <w:pPr>
        <w:widowControl/>
        <w:jc w:val="left"/>
        <w:rPr>
          <w:rFonts w:ascii="仿宋" w:eastAsia="仿宋" w:hAnsi="仿宋"/>
          <w:color w:val="000000"/>
          <w:sz w:val="24"/>
        </w:rPr>
      </w:pPr>
      <w:r>
        <w:rPr>
          <w:rFonts w:ascii="仿宋" w:eastAsia="仿宋" w:hAnsi="仿宋"/>
          <w:color w:val="000000"/>
          <w:sz w:val="24"/>
        </w:rPr>
        <w:fldChar w:fldCharType="end"/>
      </w:r>
    </w:p>
    <w:p w:rsidR="00A959BF" w:rsidRDefault="006078C0">
      <w:pPr>
        <w:widowControl/>
        <w:jc w:val="left"/>
        <w:rPr>
          <w:rFonts w:ascii="黑体" w:eastAsia="黑体" w:hAnsi="黑体"/>
          <w:bCs/>
          <w:kern w:val="44"/>
          <w:sz w:val="44"/>
          <w:szCs w:val="44"/>
        </w:rPr>
      </w:pPr>
      <w:bookmarkStart w:id="13" w:name="_Toc15377196"/>
      <w:bookmarkStart w:id="14" w:name="_Toc15396599"/>
      <w:r>
        <w:rPr>
          <w:rFonts w:ascii="黑体" w:eastAsia="黑体" w:hAnsi="黑体"/>
          <w:b/>
        </w:rPr>
        <w:br w:type="page"/>
      </w:r>
    </w:p>
    <w:p w:rsidR="00A959BF" w:rsidRDefault="006078C0">
      <w:pPr>
        <w:pStyle w:val="1"/>
        <w:jc w:val="center"/>
        <w:rPr>
          <w:rStyle w:val="1Char"/>
          <w:rFonts w:ascii="黑体" w:eastAsia="黑体" w:hAnsi="黑体"/>
          <w:b/>
        </w:rPr>
      </w:pPr>
      <w:r>
        <w:rPr>
          <w:rFonts w:ascii="黑体" w:eastAsia="黑体" w:hAnsi="黑体" w:hint="eastAsia"/>
          <w:b w:val="0"/>
        </w:rPr>
        <w:t xml:space="preserve">第一部分 </w:t>
      </w:r>
      <w:r>
        <w:rPr>
          <w:rStyle w:val="1Char"/>
          <w:rFonts w:ascii="黑体" w:eastAsia="黑体" w:hAnsi="黑体" w:hint="eastAsia"/>
        </w:rPr>
        <w:t>部门概况</w:t>
      </w:r>
      <w:bookmarkEnd w:id="13"/>
      <w:bookmarkEnd w:id="14"/>
    </w:p>
    <w:p w:rsidR="00A959BF" w:rsidRDefault="00A959BF">
      <w:pPr>
        <w:widowControl/>
        <w:jc w:val="left"/>
        <w:rPr>
          <w:rFonts w:ascii="黑体" w:eastAsia="黑体"/>
          <w:color w:val="000000"/>
          <w:sz w:val="32"/>
          <w:szCs w:val="32"/>
        </w:rPr>
      </w:pPr>
    </w:p>
    <w:p w:rsidR="00A959BF" w:rsidRDefault="006078C0">
      <w:pPr>
        <w:pStyle w:val="2"/>
        <w:rPr>
          <w:rStyle w:val="2Char"/>
          <w:rFonts w:ascii="仿宋" w:eastAsia="仿宋" w:hAnsi="仿宋"/>
        </w:rPr>
      </w:pPr>
      <w:bookmarkStart w:id="15" w:name="_Toc15377197"/>
      <w:bookmarkStart w:id="16" w:name="_Toc15396600"/>
      <w:r>
        <w:rPr>
          <w:rFonts w:ascii="黑体" w:eastAsia="黑体" w:hAnsi="黑体" w:hint="eastAsia"/>
          <w:b w:val="0"/>
          <w:color w:val="000000"/>
        </w:rPr>
        <w:t>一、基</w:t>
      </w:r>
      <w:r>
        <w:rPr>
          <w:rStyle w:val="2Char"/>
          <w:rFonts w:ascii="黑体" w:eastAsia="黑体" w:hAnsi="黑体" w:hint="eastAsia"/>
        </w:rPr>
        <w:t>本职能及主要工作</w:t>
      </w:r>
      <w:bookmarkEnd w:id="15"/>
      <w:bookmarkEnd w:id="16"/>
    </w:p>
    <w:p w:rsidR="00A959BF" w:rsidRPr="003002B5" w:rsidRDefault="006078C0" w:rsidP="00CD2ECA">
      <w:pPr>
        <w:pStyle w:val="a3"/>
        <w:adjustRightInd w:val="0"/>
        <w:snapToGrid w:val="0"/>
        <w:spacing w:before="93" w:line="600" w:lineRule="exact"/>
        <w:ind w:firstLineChars="210" w:firstLine="588"/>
        <w:outlineLvl w:val="2"/>
        <w:rPr>
          <w:rFonts w:ascii="宋体" w:eastAsia="宋体" w:hAnsi="宋体" w:cs="宋体"/>
          <w:sz w:val="28"/>
          <w:szCs w:val="28"/>
        </w:rPr>
      </w:pPr>
      <w:bookmarkStart w:id="17" w:name="_Toc15377198"/>
      <w:bookmarkStart w:id="18" w:name="_Toc15378445"/>
      <w:r w:rsidRPr="003002B5">
        <w:rPr>
          <w:rFonts w:ascii="宋体" w:eastAsia="宋体" w:hAnsi="宋体" w:hint="eastAsia"/>
          <w:bCs/>
          <w:color w:val="000000"/>
          <w:sz w:val="28"/>
          <w:szCs w:val="28"/>
        </w:rPr>
        <w:t>（一）主要职能</w:t>
      </w:r>
      <w:bookmarkEnd w:id="17"/>
      <w:bookmarkEnd w:id="18"/>
      <w:r w:rsidRPr="003002B5">
        <w:rPr>
          <w:rFonts w:ascii="宋体" w:eastAsia="宋体" w:hAnsi="宋体" w:hint="eastAsia"/>
          <w:bCs/>
          <w:color w:val="000000"/>
          <w:sz w:val="28"/>
          <w:szCs w:val="28"/>
        </w:rPr>
        <w:t>：</w:t>
      </w:r>
      <w:r w:rsidR="00CD2ECA" w:rsidRPr="003002B5">
        <w:rPr>
          <w:rFonts w:ascii="宋体" w:eastAsia="宋体" w:hAnsi="宋体" w:hint="eastAsia"/>
          <w:sz w:val="28"/>
          <w:szCs w:val="28"/>
        </w:rPr>
        <w:t>开江县学生资助与学校后勤管理中心隶属于开江县教育科技知识产权局，是其下属的一个事业单位。在教科局和上级部门的领导下，依法教育,全面贯彻落实科学发展观，促进教育事业的蓬勃发展。主要办理贫困学生资助工作，学校后勤管理、服务工作。</w:t>
      </w:r>
      <w:r w:rsidRPr="003002B5">
        <w:rPr>
          <w:rFonts w:ascii="宋体" w:eastAsia="宋体" w:hAnsi="宋体" w:cs="宋体" w:hint="eastAsia"/>
          <w:sz w:val="28"/>
          <w:szCs w:val="28"/>
        </w:rPr>
        <w:t xml:space="preserve"> </w:t>
      </w:r>
    </w:p>
    <w:p w:rsidR="00A959BF" w:rsidRDefault="006078C0">
      <w:pPr>
        <w:pStyle w:val="2"/>
        <w:numPr>
          <w:ilvl w:val="0"/>
          <w:numId w:val="1"/>
        </w:numPr>
        <w:rPr>
          <w:rStyle w:val="2Char"/>
        </w:rPr>
      </w:pPr>
      <w:bookmarkStart w:id="19" w:name="_Toc15377200"/>
      <w:bookmarkStart w:id="20" w:name="_Toc15396601"/>
      <w:r>
        <w:rPr>
          <w:rFonts w:ascii="黑体" w:eastAsia="黑体" w:hAnsi="黑体" w:hint="eastAsia"/>
          <w:b w:val="0"/>
          <w:color w:val="000000"/>
        </w:rPr>
        <w:t>机</w:t>
      </w:r>
      <w:r>
        <w:rPr>
          <w:rStyle w:val="2Char"/>
          <w:rFonts w:ascii="黑体" w:eastAsia="黑体" w:hAnsi="黑体" w:hint="eastAsia"/>
        </w:rPr>
        <w:t>构设置</w:t>
      </w:r>
      <w:bookmarkEnd w:id="19"/>
      <w:bookmarkEnd w:id="20"/>
    </w:p>
    <w:p w:rsidR="00017F1D" w:rsidRPr="00573B62" w:rsidRDefault="00017F1D" w:rsidP="00573B62">
      <w:pPr>
        <w:spacing w:line="600" w:lineRule="exact"/>
        <w:ind w:firstLineChars="200" w:firstLine="560"/>
        <w:rPr>
          <w:rFonts w:ascii="宋体" w:hAnsi="宋体"/>
          <w:color w:val="000000"/>
          <w:sz w:val="28"/>
          <w:szCs w:val="28"/>
        </w:rPr>
      </w:pPr>
      <w:r w:rsidRPr="00573B62">
        <w:rPr>
          <w:rFonts w:ascii="宋体" w:hAnsi="宋体" w:hint="eastAsia"/>
          <w:color w:val="000000"/>
          <w:sz w:val="28"/>
          <w:szCs w:val="28"/>
        </w:rPr>
        <w:t>开江县学生资助中心属全额拨款事业单位，201</w:t>
      </w:r>
      <w:r w:rsidR="00573B62" w:rsidRPr="00573B62">
        <w:rPr>
          <w:rFonts w:ascii="宋体" w:hAnsi="宋体" w:hint="eastAsia"/>
          <w:color w:val="000000"/>
          <w:sz w:val="28"/>
          <w:szCs w:val="28"/>
        </w:rPr>
        <w:t>8</w:t>
      </w:r>
      <w:r w:rsidRPr="00573B62">
        <w:rPr>
          <w:rFonts w:ascii="宋体" w:hAnsi="宋体" w:hint="eastAsia"/>
          <w:color w:val="000000"/>
          <w:sz w:val="28"/>
          <w:szCs w:val="28"/>
        </w:rPr>
        <w:t>年末独立核算单位1个，机构数没有增减变动。201</w:t>
      </w:r>
      <w:r w:rsidR="00573B62" w:rsidRPr="00573B62">
        <w:rPr>
          <w:rFonts w:ascii="宋体" w:hAnsi="宋体" w:hint="eastAsia"/>
          <w:color w:val="000000"/>
          <w:sz w:val="28"/>
          <w:szCs w:val="28"/>
        </w:rPr>
        <w:t>8</w:t>
      </w:r>
      <w:r w:rsidRPr="00573B62">
        <w:rPr>
          <w:rFonts w:ascii="宋体" w:hAnsi="宋体" w:hint="eastAsia"/>
          <w:color w:val="000000"/>
          <w:sz w:val="28"/>
          <w:szCs w:val="28"/>
        </w:rPr>
        <w:t>年末财政供养人数为：在职人员</w:t>
      </w:r>
      <w:r w:rsidR="00573B62" w:rsidRPr="00573B62">
        <w:rPr>
          <w:rFonts w:ascii="宋体" w:hAnsi="宋体" w:hint="eastAsia"/>
          <w:color w:val="000000"/>
          <w:sz w:val="28"/>
          <w:szCs w:val="28"/>
        </w:rPr>
        <w:t>2</w:t>
      </w:r>
      <w:r w:rsidRPr="00573B62">
        <w:rPr>
          <w:rFonts w:ascii="宋体" w:hAnsi="宋体" w:hint="eastAsia"/>
          <w:color w:val="000000"/>
          <w:sz w:val="28"/>
          <w:szCs w:val="28"/>
        </w:rPr>
        <w:t>人，退休人员</w:t>
      </w:r>
      <w:r w:rsidR="00573B62" w:rsidRPr="00573B62">
        <w:rPr>
          <w:rFonts w:ascii="宋体" w:hAnsi="宋体" w:hint="eastAsia"/>
          <w:color w:val="000000"/>
          <w:sz w:val="28"/>
          <w:szCs w:val="28"/>
        </w:rPr>
        <w:t>3</w:t>
      </w:r>
      <w:r w:rsidRPr="00573B62">
        <w:rPr>
          <w:rFonts w:ascii="宋体" w:hAnsi="宋体" w:hint="eastAsia"/>
          <w:color w:val="000000"/>
          <w:sz w:val="28"/>
          <w:szCs w:val="28"/>
        </w:rPr>
        <w:t>人.</w:t>
      </w:r>
      <w:r w:rsidR="00573B62" w:rsidRPr="00573B62">
        <w:rPr>
          <w:rFonts w:ascii="宋体" w:hAnsi="宋体" w:hint="eastAsia"/>
          <w:sz w:val="28"/>
          <w:szCs w:val="28"/>
        </w:rPr>
        <w:t xml:space="preserve"> </w:t>
      </w:r>
    </w:p>
    <w:p w:rsidR="00A959BF" w:rsidRPr="00573B62" w:rsidRDefault="00017F1D" w:rsidP="00573B62">
      <w:pPr>
        <w:pStyle w:val="a3"/>
        <w:adjustRightInd w:val="0"/>
        <w:snapToGrid w:val="0"/>
        <w:spacing w:before="93" w:line="600" w:lineRule="exact"/>
        <w:ind w:firstLineChars="200" w:firstLine="560"/>
        <w:rPr>
          <w:rFonts w:ascii="宋体" w:eastAsia="宋体" w:hAnsi="宋体"/>
          <w:color w:val="000000"/>
          <w:sz w:val="28"/>
          <w:szCs w:val="28"/>
        </w:rPr>
      </w:pPr>
      <w:r w:rsidRPr="00573B62">
        <w:rPr>
          <w:rFonts w:ascii="宋体" w:eastAsia="宋体" w:hAnsi="宋体" w:hint="eastAsia"/>
          <w:sz w:val="28"/>
          <w:szCs w:val="28"/>
        </w:rPr>
        <w:t>开江县学生资助与学校后勤管理中心</w:t>
      </w:r>
      <w:r w:rsidR="006078C0" w:rsidRPr="00573B62">
        <w:rPr>
          <w:rFonts w:ascii="宋体" w:eastAsia="宋体" w:hAnsi="宋体" w:cs="宋体" w:hint="eastAsia"/>
          <w:sz w:val="28"/>
          <w:szCs w:val="28"/>
        </w:rPr>
        <w:t>无下</w:t>
      </w:r>
      <w:r w:rsidR="006078C0" w:rsidRPr="00573B62">
        <w:rPr>
          <w:rFonts w:ascii="宋体" w:eastAsia="宋体" w:hAnsi="宋体" w:hint="eastAsia"/>
          <w:sz w:val="28"/>
          <w:szCs w:val="28"/>
        </w:rPr>
        <w:t>属二级单位。</w:t>
      </w:r>
    </w:p>
    <w:p w:rsidR="00A959BF" w:rsidRDefault="00A959BF">
      <w:pPr>
        <w:widowControl/>
        <w:jc w:val="left"/>
        <w:rPr>
          <w:rFonts w:ascii="仿宋" w:eastAsia="仿宋" w:hAnsi="仿宋"/>
          <w:color w:val="000000"/>
          <w:sz w:val="32"/>
          <w:szCs w:val="32"/>
        </w:rPr>
      </w:pPr>
    </w:p>
    <w:p w:rsidR="00FE0B8D" w:rsidRDefault="00FE0B8D">
      <w:pPr>
        <w:widowControl/>
        <w:jc w:val="left"/>
        <w:rPr>
          <w:rFonts w:ascii="仿宋" w:eastAsia="仿宋" w:hAnsi="仿宋"/>
          <w:color w:val="000000"/>
          <w:sz w:val="32"/>
          <w:szCs w:val="32"/>
        </w:rPr>
      </w:pPr>
    </w:p>
    <w:p w:rsidR="00FE0B8D" w:rsidRDefault="00FE0B8D">
      <w:pPr>
        <w:widowControl/>
        <w:jc w:val="left"/>
        <w:rPr>
          <w:rFonts w:ascii="仿宋" w:eastAsia="仿宋" w:hAnsi="仿宋"/>
          <w:color w:val="000000"/>
          <w:sz w:val="32"/>
          <w:szCs w:val="32"/>
        </w:rPr>
      </w:pPr>
    </w:p>
    <w:p w:rsidR="00FE0B8D" w:rsidRDefault="00FE0B8D">
      <w:pPr>
        <w:widowControl/>
        <w:jc w:val="left"/>
        <w:rPr>
          <w:rFonts w:ascii="仿宋" w:eastAsia="仿宋" w:hAnsi="仿宋"/>
          <w:color w:val="000000"/>
          <w:sz w:val="32"/>
          <w:szCs w:val="32"/>
        </w:rPr>
      </w:pPr>
    </w:p>
    <w:p w:rsidR="00FE0B8D" w:rsidRDefault="00FE0B8D">
      <w:pPr>
        <w:widowControl/>
        <w:jc w:val="left"/>
        <w:rPr>
          <w:rFonts w:ascii="仿宋" w:eastAsia="仿宋" w:hAnsi="仿宋"/>
          <w:color w:val="000000"/>
          <w:kern w:val="0"/>
          <w:sz w:val="32"/>
          <w:szCs w:val="32"/>
        </w:rPr>
      </w:pPr>
    </w:p>
    <w:p w:rsidR="00A959BF" w:rsidRDefault="006078C0">
      <w:pPr>
        <w:spacing w:line="600" w:lineRule="exact"/>
        <w:jc w:val="center"/>
        <w:rPr>
          <w:rFonts w:ascii="宋体" w:hAnsi="宋体"/>
          <w:b/>
          <w:color w:val="000000"/>
          <w:sz w:val="44"/>
          <w:szCs w:val="44"/>
        </w:rPr>
      </w:pPr>
      <w:bookmarkStart w:id="21" w:name="_Toc15377204"/>
      <w:bookmarkStart w:id="22" w:name="_Toc15396602"/>
      <w:r>
        <w:rPr>
          <w:rFonts w:ascii="黑体" w:eastAsia="黑体" w:hAnsi="黑体" w:hint="eastAsia"/>
          <w:color w:val="000000"/>
          <w:sz w:val="44"/>
          <w:szCs w:val="44"/>
        </w:rPr>
        <w:lastRenderedPageBreak/>
        <w:t>第二部分</w:t>
      </w:r>
      <w:r>
        <w:rPr>
          <w:rStyle w:val="1Char"/>
          <w:rFonts w:ascii="黑体" w:eastAsia="黑体" w:hAnsi="黑体" w:hint="eastAsia"/>
          <w:b w:val="0"/>
          <w:bCs w:val="0"/>
        </w:rPr>
        <w:t>2018年度部门决算情况说明</w:t>
      </w:r>
      <w:bookmarkEnd w:id="21"/>
      <w:bookmarkEnd w:id="22"/>
    </w:p>
    <w:p w:rsidR="00A959BF" w:rsidRDefault="006078C0" w:rsidP="00CE70CE">
      <w:pPr>
        <w:pStyle w:val="a9"/>
        <w:spacing w:line="600" w:lineRule="exact"/>
        <w:ind w:firstLineChars="0" w:firstLine="0"/>
        <w:outlineLvl w:val="1"/>
        <w:rPr>
          <w:rStyle w:val="2Char"/>
          <w:rFonts w:ascii="黑体" w:eastAsia="黑体" w:hAnsi="黑体"/>
          <w:b w:val="0"/>
        </w:rPr>
      </w:pPr>
      <w:r>
        <w:rPr>
          <w:rFonts w:ascii="黑体" w:eastAsia="黑体" w:hAnsi="黑体" w:hint="eastAsia"/>
          <w:color w:val="000000"/>
          <w:sz w:val="32"/>
          <w:szCs w:val="32"/>
        </w:rPr>
        <w:t>一、收</w:t>
      </w:r>
      <w:r>
        <w:rPr>
          <w:rStyle w:val="2Char"/>
          <w:rFonts w:ascii="黑体" w:eastAsia="黑体" w:hAnsi="黑体" w:hint="eastAsia"/>
          <w:b w:val="0"/>
        </w:rPr>
        <w:t>入支出决算总体情况说明</w:t>
      </w:r>
    </w:p>
    <w:p w:rsidR="00A959BF" w:rsidRPr="00DF7037" w:rsidRDefault="006078C0" w:rsidP="00DF7037">
      <w:pPr>
        <w:spacing w:line="600" w:lineRule="exact"/>
        <w:ind w:firstLineChars="200" w:firstLine="560"/>
        <w:rPr>
          <w:rFonts w:ascii="宋体" w:hAnsi="宋体"/>
          <w:color w:val="000000"/>
          <w:sz w:val="28"/>
          <w:szCs w:val="28"/>
        </w:rPr>
      </w:pPr>
      <w:r w:rsidRPr="00DF7037">
        <w:rPr>
          <w:rFonts w:ascii="宋体" w:hAnsi="宋体" w:hint="eastAsia"/>
          <w:color w:val="000000"/>
          <w:sz w:val="28"/>
          <w:szCs w:val="28"/>
        </w:rPr>
        <w:t>2018年度收入总计</w:t>
      </w:r>
      <w:r w:rsidR="00CF5614" w:rsidRPr="00DF7037">
        <w:rPr>
          <w:rFonts w:ascii="宋体" w:hAnsi="宋体"/>
          <w:color w:val="000000"/>
          <w:sz w:val="28"/>
          <w:szCs w:val="28"/>
        </w:rPr>
        <w:t>661.62</w:t>
      </w:r>
      <w:r w:rsidRPr="00DF7037">
        <w:rPr>
          <w:rFonts w:ascii="宋体" w:hAnsi="宋体" w:hint="eastAsia"/>
          <w:color w:val="000000"/>
          <w:sz w:val="28"/>
          <w:szCs w:val="28"/>
        </w:rPr>
        <w:t>万元，支出总计</w:t>
      </w:r>
      <w:r w:rsidR="00CF5614" w:rsidRPr="00DF7037">
        <w:rPr>
          <w:rFonts w:ascii="宋体" w:hAnsi="宋体"/>
          <w:color w:val="000000"/>
          <w:sz w:val="28"/>
          <w:szCs w:val="28"/>
        </w:rPr>
        <w:t>944.23</w:t>
      </w:r>
      <w:r w:rsidRPr="00DF7037">
        <w:rPr>
          <w:rFonts w:ascii="宋体" w:hAnsi="宋体" w:hint="eastAsia"/>
          <w:color w:val="000000"/>
          <w:sz w:val="28"/>
          <w:szCs w:val="28"/>
        </w:rPr>
        <w:t>万元。</w:t>
      </w:r>
      <w:r w:rsidR="00CF5614" w:rsidRPr="00DF7037">
        <w:rPr>
          <w:rFonts w:ascii="宋体" w:hAnsi="宋体" w:hint="eastAsia"/>
          <w:color w:val="000000"/>
          <w:sz w:val="28"/>
          <w:szCs w:val="28"/>
        </w:rPr>
        <w:t>2017年度收入总计</w:t>
      </w:r>
      <w:r w:rsidR="00CF5614" w:rsidRPr="00DF7037">
        <w:rPr>
          <w:rFonts w:ascii="宋体" w:hAnsi="宋体"/>
          <w:color w:val="000000"/>
          <w:sz w:val="28"/>
          <w:szCs w:val="28"/>
        </w:rPr>
        <w:t>842.29</w:t>
      </w:r>
      <w:r w:rsidR="00CF5614" w:rsidRPr="00DF7037">
        <w:rPr>
          <w:rFonts w:ascii="宋体" w:hAnsi="宋体" w:hint="eastAsia"/>
          <w:color w:val="000000"/>
          <w:sz w:val="28"/>
          <w:szCs w:val="28"/>
        </w:rPr>
        <w:t>万元，支出总计</w:t>
      </w:r>
      <w:r w:rsidR="00CF5614" w:rsidRPr="00DF7037">
        <w:rPr>
          <w:rFonts w:ascii="宋体" w:hAnsi="宋体"/>
          <w:color w:val="000000"/>
          <w:sz w:val="28"/>
          <w:szCs w:val="28"/>
        </w:rPr>
        <w:t>559.68</w:t>
      </w:r>
      <w:r w:rsidR="00CF5614" w:rsidRPr="00DF7037">
        <w:rPr>
          <w:rFonts w:ascii="宋体" w:hAnsi="宋体" w:hint="eastAsia"/>
          <w:color w:val="000000"/>
          <w:sz w:val="28"/>
          <w:szCs w:val="28"/>
        </w:rPr>
        <w:t>万元。</w:t>
      </w:r>
      <w:r w:rsidRPr="00DF7037">
        <w:rPr>
          <w:rFonts w:ascii="宋体" w:hAnsi="宋体" w:hint="eastAsia"/>
          <w:color w:val="000000"/>
          <w:sz w:val="28"/>
          <w:szCs w:val="28"/>
        </w:rPr>
        <w:t>与2017年相比，收入减少</w:t>
      </w:r>
      <w:r w:rsidR="00CF5614" w:rsidRPr="00DF7037">
        <w:rPr>
          <w:rFonts w:ascii="宋体" w:hAnsi="宋体" w:hint="eastAsia"/>
          <w:color w:val="000000"/>
          <w:sz w:val="28"/>
          <w:szCs w:val="28"/>
        </w:rPr>
        <w:t>180.67</w:t>
      </w:r>
      <w:r w:rsidRPr="00DF7037">
        <w:rPr>
          <w:rFonts w:ascii="宋体" w:hAnsi="宋体" w:hint="eastAsia"/>
          <w:color w:val="000000"/>
          <w:sz w:val="28"/>
          <w:szCs w:val="28"/>
        </w:rPr>
        <w:t>万元，减少</w:t>
      </w:r>
      <w:r w:rsidR="00CF5614" w:rsidRPr="00DF7037">
        <w:rPr>
          <w:rFonts w:ascii="宋体" w:hAnsi="宋体" w:hint="eastAsia"/>
          <w:color w:val="000000"/>
          <w:sz w:val="28"/>
          <w:szCs w:val="28"/>
        </w:rPr>
        <w:t>21</w:t>
      </w:r>
      <w:r w:rsidRPr="00DF7037">
        <w:rPr>
          <w:rFonts w:ascii="宋体" w:hAnsi="宋体" w:hint="eastAsia"/>
          <w:color w:val="000000"/>
          <w:sz w:val="28"/>
          <w:szCs w:val="28"/>
        </w:rPr>
        <w:t>%；支出增加</w:t>
      </w:r>
      <w:r w:rsidR="00CF5614" w:rsidRPr="00DF7037">
        <w:rPr>
          <w:rFonts w:ascii="宋体" w:hAnsi="宋体" w:hint="eastAsia"/>
          <w:color w:val="000000"/>
          <w:sz w:val="28"/>
          <w:szCs w:val="28"/>
        </w:rPr>
        <w:t>384.55</w:t>
      </w:r>
      <w:r w:rsidRPr="00DF7037">
        <w:rPr>
          <w:rFonts w:ascii="宋体" w:hAnsi="宋体" w:hint="eastAsia"/>
          <w:color w:val="000000"/>
          <w:sz w:val="28"/>
          <w:szCs w:val="28"/>
        </w:rPr>
        <w:t>万元，增加</w:t>
      </w:r>
      <w:r w:rsidR="00CF5614" w:rsidRPr="00DF7037">
        <w:rPr>
          <w:rFonts w:ascii="宋体" w:hAnsi="宋体" w:hint="eastAsia"/>
          <w:color w:val="000000"/>
          <w:sz w:val="28"/>
          <w:szCs w:val="28"/>
        </w:rPr>
        <w:t>68.7</w:t>
      </w:r>
      <w:r w:rsidRPr="00DF7037">
        <w:rPr>
          <w:rFonts w:ascii="宋体" w:hAnsi="宋体" w:hint="eastAsia"/>
          <w:color w:val="000000"/>
          <w:sz w:val="28"/>
          <w:szCs w:val="28"/>
        </w:rPr>
        <w:t>%，主要为</w:t>
      </w:r>
      <w:r w:rsidR="00F82996" w:rsidRPr="00DF7037">
        <w:rPr>
          <w:rFonts w:ascii="宋体" w:hAnsi="宋体" w:hint="eastAsia"/>
          <w:color w:val="000000"/>
          <w:sz w:val="28"/>
          <w:szCs w:val="28"/>
        </w:rPr>
        <w:t>上年秋季的资助资金在本年初支出</w:t>
      </w:r>
      <w:r w:rsidRPr="00DF7037">
        <w:rPr>
          <w:rFonts w:ascii="宋体" w:hAnsi="宋体" w:hint="eastAsia"/>
          <w:color w:val="000000"/>
          <w:sz w:val="28"/>
          <w:szCs w:val="28"/>
        </w:rPr>
        <w:t>。</w:t>
      </w:r>
    </w:p>
    <w:p w:rsidR="00A959BF" w:rsidRPr="00CE70CE" w:rsidRDefault="00BF1F86" w:rsidP="00FE0B8D">
      <w:pPr>
        <w:spacing w:line="600" w:lineRule="atLeast"/>
        <w:ind w:firstLineChars="200" w:firstLine="643"/>
        <w:rPr>
          <w:rFonts w:ascii="仿宋_GB2312" w:eastAsia="仿宋_GB2312"/>
          <w:b/>
          <w:color w:val="000000"/>
          <w:sz w:val="32"/>
          <w:szCs w:val="32"/>
        </w:rPr>
      </w:pPr>
      <w:r w:rsidRPr="005F1304">
        <w:rPr>
          <w:rFonts w:ascii="仿宋_GB2312" w:eastAsia="仿宋_GB2312"/>
          <w:b/>
          <w:noProof/>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6" o:spid="_x0000_i1025" type="#_x0000_t75" style="width:330pt;height:206.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XWLKh2wAAAAUBAAAPAAAAZHJzL2Rvd25y&#10;ZXYueG1sTI/NTsMwEITvSLyDtUjcqEOpCApxKqjEz6WHlorzNl6SiHgdbDcNb8/CpVxGGs1q5tty&#10;OblejRRi59nA9SwDRVx723FjYPf2dHUHKiZki71nMvBNEZbV+VmJhfVH3tC4TY2SEo4FGmhTGgqt&#10;Y92SwzjzA7FkHz44TGJDo23Ao5S7Xs+z7FY77FgWWhxo1VL9uT04A2HE3df6PQ/r+nVjX8LKrR/t&#10;szGXF9PDPahEUzodwy++oEMlTHt/YBtVb0AeSX8qWT6/Ebs3sMgXGeiq1P/pqx8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">
            <v:imagedata r:id="rId8" o:title="" cropbottom="-28f"/>
            <o:lock v:ext="edit" aspectratio="f"/>
          </v:shape>
        </w:pict>
      </w:r>
    </w:p>
    <w:p w:rsidR="007C4A34" w:rsidRPr="00CE70CE" w:rsidRDefault="006078C0" w:rsidP="00CE70CE">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：收、支决算总计变动情况图（单位：万元）</w:t>
      </w:r>
    </w:p>
    <w:p w:rsidR="00A959BF" w:rsidRDefault="006078C0">
      <w:pPr>
        <w:spacing w:line="600" w:lineRule="exact"/>
        <w:rPr>
          <w:rFonts w:ascii="黑体" w:eastAsia="黑体" w:hAnsi="黑体" w:cs="黑体"/>
          <w:color w:val="000000"/>
          <w:sz w:val="32"/>
          <w:szCs w:val="32"/>
        </w:rPr>
      </w:pPr>
      <w:r>
        <w:rPr>
          <w:rFonts w:ascii="黑体" w:eastAsia="黑体" w:hAnsi="黑体" w:cs="黑体" w:hint="eastAsia"/>
          <w:color w:val="000000"/>
          <w:sz w:val="32"/>
          <w:szCs w:val="32"/>
        </w:rPr>
        <w:t>二、收入决算情况说明</w:t>
      </w:r>
    </w:p>
    <w:p w:rsidR="00A959BF" w:rsidRDefault="006078C0">
      <w:pPr>
        <w:ind w:firstLineChars="300" w:firstLine="840"/>
        <w:rPr>
          <w:rFonts w:ascii="宋体" w:hAnsi="宋体" w:cs="宋体"/>
          <w:sz w:val="28"/>
          <w:szCs w:val="28"/>
        </w:rPr>
      </w:pPr>
      <w:r>
        <w:rPr>
          <w:rFonts w:ascii="宋体" w:hAnsi="宋体" w:cs="宋体" w:hint="eastAsia"/>
          <w:sz w:val="28"/>
          <w:szCs w:val="28"/>
        </w:rPr>
        <w:t xml:space="preserve">2018年收入决算总额为 </w:t>
      </w:r>
      <w:r w:rsidR="00B00FD5">
        <w:rPr>
          <w:rFonts w:ascii="宋体" w:hAnsi="宋体" w:cs="宋体" w:hint="eastAsia"/>
          <w:sz w:val="28"/>
          <w:szCs w:val="28"/>
        </w:rPr>
        <w:t>661.62</w:t>
      </w:r>
      <w:r>
        <w:rPr>
          <w:rFonts w:ascii="宋体" w:hAnsi="宋体" w:cs="宋体" w:hint="eastAsia"/>
          <w:sz w:val="28"/>
          <w:szCs w:val="28"/>
        </w:rPr>
        <w:t>万元，其中：一般公共预算财政拨款收入</w:t>
      </w:r>
      <w:r w:rsidR="00B00FD5">
        <w:rPr>
          <w:rFonts w:ascii="宋体" w:hAnsi="宋体" w:cs="宋体" w:hint="eastAsia"/>
          <w:sz w:val="28"/>
          <w:szCs w:val="28"/>
        </w:rPr>
        <w:t>661.62</w:t>
      </w:r>
      <w:r>
        <w:rPr>
          <w:rFonts w:ascii="宋体" w:hAnsi="宋体" w:cs="宋体" w:hint="eastAsia"/>
          <w:sz w:val="28"/>
          <w:szCs w:val="28"/>
        </w:rPr>
        <w:t>万元,占</w:t>
      </w:r>
      <w:r w:rsidR="00B00FD5">
        <w:rPr>
          <w:rFonts w:ascii="宋体" w:hAnsi="宋体" w:cs="宋体" w:hint="eastAsia"/>
          <w:sz w:val="28"/>
          <w:szCs w:val="28"/>
        </w:rPr>
        <w:t>100</w:t>
      </w:r>
      <w:r>
        <w:rPr>
          <w:rFonts w:ascii="宋体" w:hAnsi="宋体" w:cs="宋体" w:hint="eastAsia"/>
          <w:sz w:val="28"/>
          <w:szCs w:val="28"/>
        </w:rPr>
        <w:t>%</w:t>
      </w:r>
      <w:r w:rsidR="00B00FD5">
        <w:rPr>
          <w:rFonts w:ascii="宋体" w:hAnsi="宋体" w:cs="宋体" w:hint="eastAsia"/>
          <w:sz w:val="28"/>
          <w:szCs w:val="28"/>
        </w:rPr>
        <w:t>。</w:t>
      </w:r>
    </w:p>
    <w:p w:rsidR="00FE0B8D" w:rsidRDefault="00BF1F86" w:rsidP="00FE0B8D">
      <w:pPr>
        <w:ind w:firstLineChars="300" w:firstLine="840"/>
        <w:rPr>
          <w:rFonts w:ascii="宋体" w:hAnsi="宋体" w:cs="宋体"/>
          <w:sz w:val="28"/>
          <w:szCs w:val="28"/>
        </w:rPr>
      </w:pPr>
      <w:r w:rsidRPr="005F1304">
        <w:rPr>
          <w:rFonts w:ascii="宋体" w:hAnsi="宋体" w:cs="宋体"/>
          <w:noProof/>
          <w:sz w:val="28"/>
          <w:szCs w:val="28"/>
        </w:rPr>
        <w:pict>
          <v:shape id="图表 7" o:spid="_x0000_i1026" type="#_x0000_t75" style="width:279pt;height:154.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yE+C13AAAAAUBAAAPAAAAZHJzL2Rvd25y&#10;ZXYueG1sTI9BS8QwEIXvgv8hjOBF3HRbdaU2XWTBg4KwW/0B02Zs6zaT0iTd+u+NXvTy4PGG974p&#10;tosZxEyT6y0rWK8SEMSN1T23Ct7fnq7vQTiPrHGwTAq+yMG2PD8rMNf2xAeaK9+KWMIuRwWd92Mu&#10;pWs6MuhWdiSO2YedDPpop1bqCU+x3AwyTZI7abDnuNDhSLuOmmMVjIIK92GdPoeXw25+1WGjj5/1&#10;VaLU5cXy+ADC0+L/juEHP6JDGZlqG1g7MSiIj/hfjdkmzaKtFdxk2S3IspD/6ctv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">
            <v:imagedata r:id="rId9" o:title=""/>
            <o:lock v:ext="edit" aspectratio="f"/>
          </v:shape>
        </w:pict>
      </w:r>
    </w:p>
    <w:p w:rsidR="00A959BF" w:rsidRDefault="006078C0">
      <w:pPr>
        <w:numPr>
          <w:ilvl w:val="0"/>
          <w:numId w:val="1"/>
        </w:numPr>
        <w:rPr>
          <w:rFonts w:ascii="黑体" w:eastAsia="黑体" w:hAnsi="黑体" w:cs="黑体"/>
          <w:sz w:val="32"/>
          <w:szCs w:val="32"/>
        </w:rPr>
      </w:pPr>
      <w:r>
        <w:rPr>
          <w:rFonts w:ascii="黑体" w:eastAsia="黑体" w:hAnsi="黑体" w:cs="黑体" w:hint="eastAsia"/>
          <w:color w:val="000000"/>
          <w:sz w:val="32"/>
          <w:szCs w:val="32"/>
        </w:rPr>
        <w:lastRenderedPageBreak/>
        <w:t>支出决算情况说明</w:t>
      </w:r>
    </w:p>
    <w:p w:rsidR="00A959BF" w:rsidRDefault="006078C0" w:rsidP="003002B5">
      <w:pPr>
        <w:rPr>
          <w:rFonts w:ascii="宋体" w:hAnsi="宋体" w:cs="宋体"/>
          <w:color w:val="000000"/>
          <w:sz w:val="28"/>
          <w:szCs w:val="28"/>
        </w:rPr>
      </w:pPr>
      <w:r>
        <w:rPr>
          <w:rFonts w:ascii="宋体" w:hAnsi="宋体" w:cs="宋体" w:hint="eastAsia"/>
          <w:color w:val="000000"/>
          <w:sz w:val="28"/>
          <w:szCs w:val="28"/>
        </w:rPr>
        <w:t xml:space="preserve">　　　2018年</w:t>
      </w:r>
      <w:r>
        <w:rPr>
          <w:rFonts w:ascii="宋体" w:hAnsi="宋体" w:cs="宋体" w:hint="eastAsia"/>
          <w:sz w:val="28"/>
          <w:szCs w:val="28"/>
        </w:rPr>
        <w:t>支出决算总额为</w:t>
      </w:r>
      <w:r w:rsidR="00533A09" w:rsidRPr="00533A09">
        <w:rPr>
          <w:rFonts w:ascii="宋体" w:hAnsi="宋体" w:cs="宋体"/>
          <w:sz w:val="28"/>
          <w:szCs w:val="28"/>
        </w:rPr>
        <w:t>944.23</w:t>
      </w:r>
      <w:r>
        <w:rPr>
          <w:rFonts w:ascii="宋体" w:hAnsi="宋体" w:cs="宋体" w:hint="eastAsia"/>
          <w:color w:val="000000"/>
          <w:sz w:val="28"/>
          <w:szCs w:val="28"/>
        </w:rPr>
        <w:t>万元，其中：基本支出</w:t>
      </w:r>
      <w:r w:rsidR="00533A09" w:rsidRPr="00533A09">
        <w:rPr>
          <w:rFonts w:ascii="宋体" w:hAnsi="宋体" w:cs="宋体"/>
          <w:color w:val="000000"/>
          <w:sz w:val="28"/>
          <w:szCs w:val="28"/>
        </w:rPr>
        <w:t>944.23</w:t>
      </w:r>
      <w:r>
        <w:rPr>
          <w:rFonts w:ascii="宋体" w:hAnsi="宋体" w:cs="宋体" w:hint="eastAsia"/>
          <w:color w:val="000000"/>
          <w:sz w:val="28"/>
          <w:szCs w:val="28"/>
        </w:rPr>
        <w:t>万元，占</w:t>
      </w:r>
      <w:r w:rsidR="00533A09">
        <w:rPr>
          <w:rFonts w:ascii="宋体" w:hAnsi="宋体" w:cs="宋体" w:hint="eastAsia"/>
          <w:color w:val="000000"/>
          <w:sz w:val="28"/>
          <w:szCs w:val="28"/>
        </w:rPr>
        <w:t>100</w:t>
      </w:r>
      <w:r>
        <w:rPr>
          <w:rFonts w:ascii="宋体" w:hAnsi="宋体" w:cs="宋体" w:hint="eastAsia"/>
          <w:color w:val="000000"/>
          <w:sz w:val="28"/>
          <w:szCs w:val="28"/>
        </w:rPr>
        <w:t>%</w:t>
      </w:r>
      <w:r w:rsidR="00533A09">
        <w:rPr>
          <w:rFonts w:ascii="宋体" w:hAnsi="宋体" w:cs="宋体" w:hint="eastAsia"/>
          <w:color w:val="000000"/>
          <w:sz w:val="28"/>
          <w:szCs w:val="28"/>
        </w:rPr>
        <w:t>。</w:t>
      </w:r>
    </w:p>
    <w:p w:rsidR="00A959BF" w:rsidRDefault="006078C0">
      <w:pPr>
        <w:spacing w:line="600" w:lineRule="exact"/>
        <w:rPr>
          <w:rFonts w:ascii="黑体" w:eastAsia="黑体" w:hAnsi="黑体" w:cs="黑体"/>
          <w:color w:val="000000"/>
          <w:sz w:val="32"/>
          <w:szCs w:val="32"/>
        </w:rPr>
      </w:pPr>
      <w:r>
        <w:rPr>
          <w:rFonts w:ascii="黑体" w:eastAsia="黑体" w:hAnsi="黑体" w:cs="黑体" w:hint="eastAsia"/>
          <w:color w:val="000000"/>
          <w:sz w:val="32"/>
          <w:szCs w:val="32"/>
        </w:rPr>
        <w:t>四、财政拨款收入支出决算总体情况说明</w:t>
      </w:r>
    </w:p>
    <w:p w:rsidR="003002B5" w:rsidRPr="00DF7037" w:rsidRDefault="003002B5" w:rsidP="003002B5">
      <w:pPr>
        <w:spacing w:line="600" w:lineRule="exact"/>
        <w:ind w:firstLineChars="200" w:firstLine="560"/>
        <w:rPr>
          <w:rFonts w:ascii="宋体" w:hAnsi="宋体"/>
          <w:color w:val="000000"/>
          <w:sz w:val="28"/>
          <w:szCs w:val="28"/>
        </w:rPr>
      </w:pPr>
      <w:r w:rsidRPr="00DF7037">
        <w:rPr>
          <w:rFonts w:ascii="宋体" w:hAnsi="宋体" w:hint="eastAsia"/>
          <w:color w:val="000000"/>
          <w:sz w:val="28"/>
          <w:szCs w:val="28"/>
        </w:rPr>
        <w:t>2018年度</w:t>
      </w:r>
      <w:r>
        <w:rPr>
          <w:rFonts w:ascii="宋体" w:hAnsi="宋体" w:hint="eastAsia"/>
          <w:color w:val="000000"/>
          <w:sz w:val="28"/>
          <w:szCs w:val="28"/>
        </w:rPr>
        <w:t>财政拨款</w:t>
      </w:r>
      <w:r w:rsidRPr="00DF7037">
        <w:rPr>
          <w:rFonts w:ascii="宋体" w:hAnsi="宋体" w:hint="eastAsia"/>
          <w:color w:val="000000"/>
          <w:sz w:val="28"/>
          <w:szCs w:val="28"/>
        </w:rPr>
        <w:t>收入总计</w:t>
      </w:r>
      <w:r w:rsidRPr="00DF7037">
        <w:rPr>
          <w:rFonts w:ascii="宋体" w:hAnsi="宋体"/>
          <w:color w:val="000000"/>
          <w:sz w:val="28"/>
          <w:szCs w:val="28"/>
        </w:rPr>
        <w:t>661.62</w:t>
      </w:r>
      <w:r w:rsidRPr="00DF7037">
        <w:rPr>
          <w:rFonts w:ascii="宋体" w:hAnsi="宋体" w:hint="eastAsia"/>
          <w:color w:val="000000"/>
          <w:sz w:val="28"/>
          <w:szCs w:val="28"/>
        </w:rPr>
        <w:t>万元，支出总计</w:t>
      </w:r>
      <w:r w:rsidRPr="00DF7037">
        <w:rPr>
          <w:rFonts w:ascii="宋体" w:hAnsi="宋体"/>
          <w:color w:val="000000"/>
          <w:sz w:val="28"/>
          <w:szCs w:val="28"/>
        </w:rPr>
        <w:t>944.23</w:t>
      </w:r>
      <w:r w:rsidRPr="00DF7037">
        <w:rPr>
          <w:rFonts w:ascii="宋体" w:hAnsi="宋体" w:hint="eastAsia"/>
          <w:color w:val="000000"/>
          <w:sz w:val="28"/>
          <w:szCs w:val="28"/>
        </w:rPr>
        <w:t>万元。2017年度</w:t>
      </w:r>
      <w:r>
        <w:rPr>
          <w:rFonts w:ascii="宋体" w:hAnsi="宋体" w:hint="eastAsia"/>
          <w:color w:val="000000"/>
          <w:sz w:val="28"/>
          <w:szCs w:val="28"/>
        </w:rPr>
        <w:t>财政拨款</w:t>
      </w:r>
      <w:r w:rsidRPr="00DF7037">
        <w:rPr>
          <w:rFonts w:ascii="宋体" w:hAnsi="宋体" w:hint="eastAsia"/>
          <w:color w:val="000000"/>
          <w:sz w:val="28"/>
          <w:szCs w:val="28"/>
        </w:rPr>
        <w:t>收入总计</w:t>
      </w:r>
      <w:r w:rsidRPr="00DF7037">
        <w:rPr>
          <w:rFonts w:ascii="宋体" w:hAnsi="宋体"/>
          <w:color w:val="000000"/>
          <w:sz w:val="28"/>
          <w:szCs w:val="28"/>
        </w:rPr>
        <w:t>842.29</w:t>
      </w:r>
      <w:r w:rsidRPr="00DF7037">
        <w:rPr>
          <w:rFonts w:ascii="宋体" w:hAnsi="宋体" w:hint="eastAsia"/>
          <w:color w:val="000000"/>
          <w:sz w:val="28"/>
          <w:szCs w:val="28"/>
        </w:rPr>
        <w:t>万元，支出总计</w:t>
      </w:r>
      <w:r w:rsidRPr="00DF7037">
        <w:rPr>
          <w:rFonts w:ascii="宋体" w:hAnsi="宋体"/>
          <w:color w:val="000000"/>
          <w:sz w:val="28"/>
          <w:szCs w:val="28"/>
        </w:rPr>
        <w:t>559.68</w:t>
      </w:r>
      <w:r w:rsidRPr="00DF7037">
        <w:rPr>
          <w:rFonts w:ascii="宋体" w:hAnsi="宋体" w:hint="eastAsia"/>
          <w:color w:val="000000"/>
          <w:sz w:val="28"/>
          <w:szCs w:val="28"/>
        </w:rPr>
        <w:t>万元。与2017年相比，</w:t>
      </w:r>
      <w:r>
        <w:rPr>
          <w:rFonts w:ascii="宋体" w:hAnsi="宋体" w:hint="eastAsia"/>
          <w:color w:val="000000"/>
          <w:sz w:val="28"/>
          <w:szCs w:val="28"/>
        </w:rPr>
        <w:t>财政拨款</w:t>
      </w:r>
      <w:r w:rsidRPr="00DF7037">
        <w:rPr>
          <w:rFonts w:ascii="宋体" w:hAnsi="宋体" w:hint="eastAsia"/>
          <w:color w:val="000000"/>
          <w:sz w:val="28"/>
          <w:szCs w:val="28"/>
        </w:rPr>
        <w:t>收入减少180.67万元，减少21%；支出增加384.55万元，增加68.7%，主要为上年秋季的资助资金在本年初支出。</w:t>
      </w:r>
    </w:p>
    <w:p w:rsidR="003002B5" w:rsidRPr="00CE70CE" w:rsidRDefault="00BF1F86" w:rsidP="003002B5">
      <w:pPr>
        <w:spacing w:line="600" w:lineRule="atLeast"/>
        <w:ind w:firstLineChars="200" w:firstLine="643"/>
        <w:rPr>
          <w:rFonts w:ascii="仿宋_GB2312" w:eastAsia="仿宋_GB2312"/>
          <w:b/>
          <w:color w:val="000000"/>
          <w:sz w:val="32"/>
          <w:szCs w:val="32"/>
        </w:rPr>
      </w:pPr>
      <w:r w:rsidRPr="005F1304">
        <w:rPr>
          <w:rFonts w:ascii="仿宋_GB2312" w:eastAsia="仿宋_GB2312"/>
          <w:b/>
          <w:noProof/>
          <w:color w:val="000000"/>
          <w:sz w:val="32"/>
          <w:szCs w:val="32"/>
        </w:rPr>
        <w:pict>
          <v:shape id="_x0000_i1027" type="#_x0000_t75" style="width:330pt;height:206.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XWLKh2wAAAAUBAAAPAAAAZHJzL2Rvd25y&#10;ZXYueG1sTI/NTsMwEITvSLyDtUjcqEOpCApxKqjEz6WHlorzNl6SiHgdbDcNb8/CpVxGGs1q5tty&#10;OblejRRi59nA9SwDRVx723FjYPf2dHUHKiZki71nMvBNEZbV+VmJhfVH3tC4TY2SEo4FGmhTGgqt&#10;Y92SwzjzA7FkHz44TGJDo23Ao5S7Xs+z7FY77FgWWhxo1VL9uT04A2HE3df6PQ/r+nVjX8LKrR/t&#10;szGXF9PDPahEUzodwy++oEMlTHt/YBtVb0AeSX8qWT6/Ebs3sMgXGeiq1P/pqx8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">
            <v:imagedata r:id="rId8" o:title="" cropbottom="-28f"/>
            <o:lock v:ext="edit" aspectratio="f"/>
          </v:shape>
        </w:pict>
      </w:r>
    </w:p>
    <w:p w:rsidR="003002B5" w:rsidRPr="003002B5" w:rsidRDefault="003002B5" w:rsidP="003002B5">
      <w:pPr>
        <w:spacing w:line="600" w:lineRule="exact"/>
        <w:ind w:firstLineChars="550" w:firstLine="1540"/>
        <w:rPr>
          <w:rFonts w:ascii="宋体" w:hAnsi="宋体" w:cs="宋体"/>
          <w:color w:val="000000"/>
          <w:sz w:val="28"/>
          <w:szCs w:val="28"/>
        </w:rPr>
      </w:pPr>
      <w:r>
        <w:rPr>
          <w:rFonts w:ascii="宋体" w:hAnsi="宋体" w:cs="宋体" w:hint="eastAsia"/>
          <w:color w:val="000000"/>
          <w:sz w:val="28"/>
          <w:szCs w:val="28"/>
        </w:rPr>
        <w:t>财政拨款收、支决算总计变动情况图</w:t>
      </w:r>
    </w:p>
    <w:p w:rsidR="00A959BF" w:rsidRDefault="006078C0">
      <w:pPr>
        <w:spacing w:line="6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五、一般公共预算财政拨款支出决算情况说明</w:t>
      </w:r>
    </w:p>
    <w:p w:rsidR="00A959BF" w:rsidRDefault="006078C0">
      <w:pPr>
        <w:spacing w:line="600" w:lineRule="exact"/>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rPr>
        <w:t>（一）一般公共预算财政拨款支出决算总体情况</w:t>
      </w:r>
    </w:p>
    <w:p w:rsidR="00162770" w:rsidRDefault="006078C0" w:rsidP="00162770">
      <w:pPr>
        <w:spacing w:line="600" w:lineRule="atLeast"/>
        <w:ind w:firstLineChars="200" w:firstLine="560"/>
        <w:rPr>
          <w:rFonts w:ascii="宋体" w:hAnsi="宋体"/>
          <w:color w:val="000000"/>
          <w:sz w:val="28"/>
          <w:szCs w:val="28"/>
        </w:rPr>
      </w:pPr>
      <w:r>
        <w:rPr>
          <w:rFonts w:ascii="宋体" w:hAnsi="宋体" w:cs="宋体" w:hint="eastAsia"/>
          <w:color w:val="000000"/>
          <w:sz w:val="28"/>
          <w:szCs w:val="28"/>
        </w:rPr>
        <w:t>2018年度一般公共预算财政拨款支出</w:t>
      </w:r>
      <w:r w:rsidR="003002B5">
        <w:rPr>
          <w:rFonts w:ascii="宋体" w:hAnsi="宋体" w:cs="宋体" w:hint="eastAsia"/>
          <w:color w:val="000000"/>
          <w:sz w:val="28"/>
          <w:szCs w:val="28"/>
        </w:rPr>
        <w:t>944.23</w:t>
      </w:r>
      <w:r>
        <w:rPr>
          <w:rFonts w:ascii="宋体" w:hAnsi="宋体" w:cs="宋体" w:hint="eastAsia"/>
          <w:color w:val="000000"/>
          <w:sz w:val="28"/>
          <w:szCs w:val="28"/>
        </w:rPr>
        <w:t>万元，占本年支出合计的</w:t>
      </w:r>
      <w:r w:rsidR="003002B5">
        <w:rPr>
          <w:rFonts w:ascii="宋体" w:hAnsi="宋体" w:cs="宋体" w:hint="eastAsia"/>
          <w:color w:val="000000"/>
          <w:sz w:val="28"/>
          <w:szCs w:val="28"/>
        </w:rPr>
        <w:t>100</w:t>
      </w:r>
      <w:r>
        <w:rPr>
          <w:rFonts w:ascii="宋体" w:hAnsi="宋体" w:cs="宋体" w:hint="eastAsia"/>
          <w:color w:val="000000"/>
          <w:sz w:val="28"/>
          <w:szCs w:val="28"/>
        </w:rPr>
        <w:t>%。与2017年相比，一般公共预算财政拨款支出增加</w:t>
      </w:r>
      <w:r w:rsidR="00AF0A3B" w:rsidRPr="00DF7037">
        <w:rPr>
          <w:rFonts w:ascii="宋体" w:hAnsi="宋体" w:hint="eastAsia"/>
          <w:color w:val="000000"/>
          <w:sz w:val="28"/>
          <w:szCs w:val="28"/>
        </w:rPr>
        <w:t>384.55万元，增加68.7%，主要为上年秋季的资助资金在本年初支出。</w:t>
      </w:r>
    </w:p>
    <w:p w:rsidR="00162770" w:rsidRDefault="00BF1F86" w:rsidP="00162770">
      <w:pPr>
        <w:spacing w:line="600" w:lineRule="atLeast"/>
        <w:ind w:firstLineChars="200" w:firstLine="560"/>
        <w:rPr>
          <w:rFonts w:ascii="宋体" w:hAnsi="宋体"/>
          <w:color w:val="000000"/>
          <w:sz w:val="28"/>
          <w:szCs w:val="28"/>
        </w:rPr>
      </w:pPr>
      <w:r w:rsidRPr="005F1304">
        <w:rPr>
          <w:rFonts w:ascii="宋体" w:hAnsi="宋体"/>
          <w:noProof/>
          <w:color w:val="000000"/>
          <w:sz w:val="28"/>
          <w:szCs w:val="28"/>
        </w:rPr>
        <w:lastRenderedPageBreak/>
        <w:pict>
          <v:shape id="图表 9" o:spid="_x0000_i1028" type="#_x0000_t75" style="width:361.2pt;height:216.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">
            <v:imagedata r:id="rId10" o:title=""/>
            <o:lock v:ext="edit" aspectratio="f"/>
          </v:shape>
        </w:pict>
      </w:r>
    </w:p>
    <w:p w:rsidR="00A959BF" w:rsidRPr="00162770" w:rsidRDefault="006078C0" w:rsidP="00162770">
      <w:pPr>
        <w:spacing w:line="600" w:lineRule="atLeast"/>
        <w:ind w:firstLineChars="500" w:firstLine="1400"/>
      </w:pPr>
      <w:r>
        <w:rPr>
          <w:rFonts w:ascii="宋体" w:hAnsi="宋体" w:cs="宋体" w:hint="eastAsia"/>
          <w:color w:val="000000"/>
          <w:sz w:val="28"/>
          <w:szCs w:val="28"/>
        </w:rPr>
        <w:t>一般公共预算财政拨款支出决算变动情况图</w:t>
      </w:r>
    </w:p>
    <w:p w:rsidR="00A959BF" w:rsidRDefault="006078C0">
      <w:pPr>
        <w:spacing w:line="600" w:lineRule="exact"/>
        <w:ind w:firstLineChars="200" w:firstLine="560"/>
        <w:rPr>
          <w:rFonts w:ascii="宋体" w:hAnsi="宋体" w:cs="宋体"/>
          <w:color w:val="000000"/>
          <w:sz w:val="28"/>
          <w:szCs w:val="28"/>
        </w:rPr>
      </w:pPr>
      <w:r>
        <w:rPr>
          <w:rFonts w:ascii="黑体" w:eastAsia="黑体" w:hAnsi="黑体" w:cs="黑体" w:hint="eastAsia"/>
          <w:color w:val="000000"/>
          <w:sz w:val="28"/>
          <w:szCs w:val="28"/>
        </w:rPr>
        <w:t>（二）一般公共预算财政拨款支出决算结构情况</w:t>
      </w:r>
    </w:p>
    <w:p w:rsidR="005871C0" w:rsidRPr="005871C0" w:rsidRDefault="006078C0" w:rsidP="005871C0">
      <w:pPr>
        <w:spacing w:line="600" w:lineRule="atLeast"/>
        <w:ind w:firstLineChars="200" w:firstLine="560"/>
        <w:rPr>
          <w:rFonts w:ascii="宋体" w:hAnsi="宋体" w:cs="宋体"/>
          <w:color w:val="000000"/>
          <w:sz w:val="28"/>
          <w:szCs w:val="28"/>
        </w:rPr>
      </w:pPr>
      <w:r>
        <w:rPr>
          <w:rFonts w:ascii="宋体" w:hAnsi="宋体" w:cs="宋体" w:hint="eastAsia"/>
          <w:color w:val="000000"/>
          <w:sz w:val="28"/>
          <w:szCs w:val="28"/>
        </w:rPr>
        <w:t>2018年一般公共预算财政拨款支出</w:t>
      </w:r>
      <w:r w:rsidR="00BA2181">
        <w:rPr>
          <w:rFonts w:ascii="宋体" w:hAnsi="宋体" w:cs="宋体" w:hint="eastAsia"/>
          <w:color w:val="000000"/>
          <w:sz w:val="28"/>
          <w:szCs w:val="28"/>
        </w:rPr>
        <w:t>944.23</w:t>
      </w:r>
      <w:r>
        <w:rPr>
          <w:rFonts w:ascii="宋体" w:hAnsi="宋体" w:cs="宋体" w:hint="eastAsia"/>
          <w:color w:val="000000"/>
          <w:sz w:val="28"/>
          <w:szCs w:val="28"/>
        </w:rPr>
        <w:t>万元，主要用于以下方面:教育支出</w:t>
      </w:r>
      <w:r w:rsidR="00FC2A66">
        <w:rPr>
          <w:rFonts w:ascii="宋体" w:hAnsi="宋体" w:cs="宋体" w:hint="eastAsia"/>
          <w:color w:val="000000"/>
          <w:sz w:val="28"/>
          <w:szCs w:val="28"/>
        </w:rPr>
        <w:t>937.26</w:t>
      </w:r>
      <w:r>
        <w:rPr>
          <w:rFonts w:ascii="宋体" w:hAnsi="宋体" w:cs="宋体" w:hint="eastAsia"/>
          <w:color w:val="000000"/>
          <w:sz w:val="28"/>
          <w:szCs w:val="28"/>
        </w:rPr>
        <w:t>万元（其中</w:t>
      </w:r>
      <w:r>
        <w:rPr>
          <w:rStyle w:val="a7"/>
          <w:rFonts w:ascii="宋体" w:hAnsi="宋体" w:cs="宋体" w:hint="eastAsia"/>
          <w:b w:val="0"/>
          <w:color w:val="000000"/>
          <w:sz w:val="28"/>
          <w:szCs w:val="28"/>
        </w:rPr>
        <w:t>工资福利支出:</w:t>
      </w:r>
      <w:r w:rsidR="00320502">
        <w:rPr>
          <w:rStyle w:val="a7"/>
          <w:rFonts w:ascii="宋体" w:hAnsi="宋体" w:cs="宋体" w:hint="eastAsia"/>
          <w:b w:val="0"/>
          <w:color w:val="000000"/>
          <w:sz w:val="28"/>
          <w:szCs w:val="28"/>
        </w:rPr>
        <w:t>26.73</w:t>
      </w:r>
      <w:r>
        <w:rPr>
          <w:rStyle w:val="a7"/>
          <w:rFonts w:ascii="宋体" w:hAnsi="宋体" w:cs="宋体" w:hint="eastAsia"/>
          <w:b w:val="0"/>
          <w:color w:val="000000"/>
          <w:sz w:val="28"/>
          <w:szCs w:val="28"/>
        </w:rPr>
        <w:t>万元、商品和服务支出：</w:t>
      </w:r>
      <w:r w:rsidR="00320502">
        <w:rPr>
          <w:rStyle w:val="a7"/>
          <w:rFonts w:ascii="宋体" w:hAnsi="宋体" w:cs="宋体" w:hint="eastAsia"/>
          <w:b w:val="0"/>
          <w:color w:val="000000"/>
          <w:sz w:val="28"/>
          <w:szCs w:val="28"/>
        </w:rPr>
        <w:t>276.92</w:t>
      </w:r>
      <w:r>
        <w:rPr>
          <w:rStyle w:val="a7"/>
          <w:rFonts w:ascii="宋体" w:hAnsi="宋体" w:cs="宋体" w:hint="eastAsia"/>
          <w:b w:val="0"/>
          <w:color w:val="000000"/>
          <w:sz w:val="28"/>
          <w:szCs w:val="28"/>
        </w:rPr>
        <w:t>万元、对个人和家庭的补助：</w:t>
      </w:r>
      <w:r w:rsidR="00320502">
        <w:rPr>
          <w:rStyle w:val="a7"/>
          <w:rFonts w:ascii="宋体" w:hAnsi="宋体" w:cs="宋体" w:hint="eastAsia"/>
          <w:b w:val="0"/>
          <w:color w:val="000000"/>
          <w:sz w:val="28"/>
          <w:szCs w:val="28"/>
        </w:rPr>
        <w:t>640.58</w:t>
      </w:r>
      <w:r>
        <w:rPr>
          <w:rStyle w:val="a7"/>
          <w:rFonts w:ascii="宋体" w:hAnsi="宋体" w:cs="宋体" w:hint="eastAsia"/>
          <w:b w:val="0"/>
          <w:color w:val="000000"/>
          <w:sz w:val="28"/>
          <w:szCs w:val="28"/>
        </w:rPr>
        <w:t>万元）</w:t>
      </w:r>
      <w:r>
        <w:rPr>
          <w:rFonts w:ascii="宋体" w:hAnsi="宋体" w:cs="宋体" w:hint="eastAsia"/>
          <w:color w:val="000000"/>
          <w:sz w:val="28"/>
          <w:szCs w:val="28"/>
        </w:rPr>
        <w:t>，占</w:t>
      </w:r>
      <w:r w:rsidR="005871C0">
        <w:rPr>
          <w:rFonts w:ascii="宋体" w:hAnsi="宋体" w:cs="宋体" w:hint="eastAsia"/>
          <w:color w:val="000000"/>
          <w:sz w:val="28"/>
          <w:szCs w:val="28"/>
        </w:rPr>
        <w:t>99.26</w:t>
      </w:r>
      <w:r>
        <w:rPr>
          <w:rFonts w:ascii="宋体" w:hAnsi="宋体" w:cs="宋体" w:hint="eastAsia"/>
          <w:color w:val="000000"/>
          <w:sz w:val="28"/>
          <w:szCs w:val="28"/>
        </w:rPr>
        <w:t>%；社会保障和就业支出</w:t>
      </w:r>
      <w:r w:rsidR="00FC2A66">
        <w:rPr>
          <w:rFonts w:ascii="宋体" w:hAnsi="宋体" w:cs="宋体" w:hint="eastAsia"/>
          <w:color w:val="000000"/>
          <w:sz w:val="28"/>
          <w:szCs w:val="28"/>
        </w:rPr>
        <w:t>3.62</w:t>
      </w:r>
      <w:r>
        <w:rPr>
          <w:rFonts w:ascii="宋体" w:hAnsi="宋体" w:cs="宋体" w:hint="eastAsia"/>
          <w:color w:val="000000"/>
          <w:sz w:val="28"/>
          <w:szCs w:val="28"/>
        </w:rPr>
        <w:t>万元，占</w:t>
      </w:r>
      <w:r w:rsidR="005871C0">
        <w:rPr>
          <w:rFonts w:ascii="宋体" w:hAnsi="宋体" w:cs="宋体" w:hint="eastAsia"/>
          <w:color w:val="000000"/>
          <w:sz w:val="28"/>
          <w:szCs w:val="28"/>
        </w:rPr>
        <w:t>0.38</w:t>
      </w:r>
      <w:r>
        <w:rPr>
          <w:rFonts w:ascii="宋体" w:hAnsi="宋体" w:cs="宋体" w:hint="eastAsia"/>
          <w:color w:val="000000"/>
          <w:sz w:val="28"/>
          <w:szCs w:val="28"/>
        </w:rPr>
        <w:t>%；医疗卫生支出</w:t>
      </w:r>
      <w:r w:rsidR="00FC2A66">
        <w:rPr>
          <w:rFonts w:ascii="宋体" w:hAnsi="宋体" w:cs="宋体" w:hint="eastAsia"/>
          <w:color w:val="000000"/>
          <w:sz w:val="28"/>
          <w:szCs w:val="28"/>
        </w:rPr>
        <w:t>1.18</w:t>
      </w:r>
      <w:r>
        <w:rPr>
          <w:rFonts w:ascii="宋体" w:hAnsi="宋体" w:cs="宋体" w:hint="eastAsia"/>
          <w:color w:val="000000"/>
          <w:sz w:val="28"/>
          <w:szCs w:val="28"/>
        </w:rPr>
        <w:t>万元，占</w:t>
      </w:r>
      <w:r w:rsidR="005871C0">
        <w:rPr>
          <w:rFonts w:ascii="宋体" w:hAnsi="宋体" w:cs="宋体" w:hint="eastAsia"/>
          <w:color w:val="000000"/>
          <w:sz w:val="28"/>
          <w:szCs w:val="28"/>
        </w:rPr>
        <w:t>0.12</w:t>
      </w:r>
      <w:r>
        <w:rPr>
          <w:rFonts w:ascii="宋体" w:hAnsi="宋体" w:cs="宋体" w:hint="eastAsia"/>
          <w:color w:val="000000"/>
          <w:sz w:val="28"/>
          <w:szCs w:val="28"/>
        </w:rPr>
        <w:t>%；住房保障支出</w:t>
      </w:r>
      <w:r w:rsidR="00F95C06">
        <w:rPr>
          <w:rFonts w:ascii="宋体" w:hAnsi="宋体" w:cs="宋体" w:hint="eastAsia"/>
          <w:color w:val="000000"/>
          <w:sz w:val="28"/>
          <w:szCs w:val="28"/>
        </w:rPr>
        <w:t>2.17</w:t>
      </w:r>
      <w:r>
        <w:rPr>
          <w:rFonts w:ascii="宋体" w:hAnsi="宋体" w:cs="宋体" w:hint="eastAsia"/>
          <w:color w:val="000000"/>
          <w:sz w:val="28"/>
          <w:szCs w:val="28"/>
        </w:rPr>
        <w:t>万元，占</w:t>
      </w:r>
      <w:r w:rsidR="005871C0">
        <w:rPr>
          <w:rFonts w:ascii="宋体" w:hAnsi="宋体" w:cs="宋体" w:hint="eastAsia"/>
          <w:color w:val="000000"/>
          <w:sz w:val="28"/>
          <w:szCs w:val="28"/>
        </w:rPr>
        <w:t>0.23</w:t>
      </w:r>
      <w:r>
        <w:rPr>
          <w:rFonts w:ascii="宋体" w:hAnsi="宋体" w:cs="宋体" w:hint="eastAsia"/>
          <w:color w:val="000000"/>
          <w:sz w:val="28"/>
          <w:szCs w:val="28"/>
        </w:rPr>
        <w:t>%.</w:t>
      </w:r>
    </w:p>
    <w:p w:rsidR="00FC2A66" w:rsidRDefault="00BF1F86" w:rsidP="005871C0">
      <w:pPr>
        <w:spacing w:line="600" w:lineRule="atLeast"/>
        <w:ind w:firstLineChars="200" w:firstLine="560"/>
        <w:rPr>
          <w:rFonts w:ascii="宋体" w:hAnsi="宋体" w:cs="宋体"/>
          <w:sz w:val="28"/>
          <w:szCs w:val="28"/>
        </w:rPr>
      </w:pPr>
      <w:r w:rsidRPr="005F1304">
        <w:rPr>
          <w:rFonts w:ascii="宋体" w:hAnsi="宋体" w:cs="宋体"/>
          <w:noProof/>
          <w:sz w:val="28"/>
          <w:szCs w:val="28"/>
        </w:rPr>
        <w:pict>
          <v:shape id="图表 10" o:spid="_x0000_i1029" type="#_x0000_t75" style="width:361.2pt;height:216.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">
            <v:imagedata r:id="rId11" o:title=""/>
            <o:lock v:ext="edit" aspectratio="f"/>
          </v:shape>
        </w:pict>
      </w:r>
    </w:p>
    <w:p w:rsidR="00A959BF" w:rsidRDefault="006078C0" w:rsidP="005871C0">
      <w:pPr>
        <w:spacing w:line="600" w:lineRule="exact"/>
        <w:ind w:firstLineChars="500" w:firstLine="1400"/>
        <w:rPr>
          <w:rFonts w:ascii="宋体" w:hAnsi="宋体" w:cs="宋体"/>
          <w:color w:val="000000"/>
          <w:sz w:val="28"/>
          <w:szCs w:val="28"/>
        </w:rPr>
      </w:pPr>
      <w:r>
        <w:rPr>
          <w:rFonts w:ascii="宋体" w:hAnsi="宋体" w:cs="宋体" w:hint="eastAsia"/>
          <w:color w:val="000000"/>
          <w:sz w:val="28"/>
          <w:szCs w:val="28"/>
        </w:rPr>
        <w:t>一般公共预算财政拨款支出决算结构图</w:t>
      </w:r>
    </w:p>
    <w:p w:rsidR="00A959BF" w:rsidRDefault="006078C0">
      <w:pPr>
        <w:spacing w:line="600" w:lineRule="exact"/>
        <w:ind w:firstLineChars="200" w:firstLine="560"/>
        <w:rPr>
          <w:rFonts w:ascii="宋体" w:hAnsi="宋体" w:cs="宋体"/>
          <w:color w:val="000000"/>
          <w:sz w:val="28"/>
          <w:szCs w:val="28"/>
        </w:rPr>
      </w:pPr>
      <w:r>
        <w:rPr>
          <w:rFonts w:ascii="黑体" w:eastAsia="黑体" w:hAnsi="黑体" w:cs="黑体" w:hint="eastAsia"/>
          <w:color w:val="000000"/>
          <w:sz w:val="28"/>
          <w:szCs w:val="28"/>
        </w:rPr>
        <w:lastRenderedPageBreak/>
        <w:t>（三）一般公共预算财政拨款支出决算具体情况</w:t>
      </w:r>
    </w:p>
    <w:p w:rsidR="00A959BF" w:rsidRDefault="006078C0">
      <w:pPr>
        <w:spacing w:line="600" w:lineRule="exact"/>
        <w:ind w:firstLineChars="200" w:firstLine="560"/>
        <w:rPr>
          <w:rFonts w:ascii="宋体" w:hAnsi="宋体" w:cs="宋体"/>
          <w:color w:val="000000"/>
          <w:sz w:val="28"/>
          <w:szCs w:val="28"/>
        </w:rPr>
      </w:pPr>
      <w:r>
        <w:rPr>
          <w:rStyle w:val="a7"/>
          <w:rFonts w:ascii="宋体" w:hAnsi="宋体" w:cs="宋体" w:hint="eastAsia"/>
          <w:b w:val="0"/>
          <w:bCs w:val="0"/>
          <w:color w:val="000000"/>
          <w:sz w:val="28"/>
          <w:szCs w:val="28"/>
        </w:rPr>
        <w:t>1.一般公共服务: 支出决算为0万元。</w:t>
      </w:r>
    </w:p>
    <w:p w:rsidR="00A959BF" w:rsidRDefault="006078C0">
      <w:pPr>
        <w:spacing w:line="600" w:lineRule="exact"/>
        <w:ind w:firstLineChars="200" w:firstLine="560"/>
        <w:rPr>
          <w:rFonts w:ascii="宋体" w:hAnsi="宋体" w:cs="宋体"/>
          <w:color w:val="000000"/>
          <w:sz w:val="28"/>
          <w:szCs w:val="28"/>
        </w:rPr>
      </w:pPr>
      <w:r>
        <w:rPr>
          <w:rStyle w:val="a7"/>
          <w:rFonts w:ascii="宋体" w:hAnsi="宋体" w:cs="宋体" w:hint="eastAsia"/>
          <w:b w:val="0"/>
          <w:bCs w:val="0"/>
          <w:color w:val="000000"/>
          <w:sz w:val="28"/>
          <w:szCs w:val="28"/>
        </w:rPr>
        <w:t>2.教育支出:</w:t>
      </w:r>
      <w:r w:rsidR="00F95C06" w:rsidRPr="00F95C06">
        <w:rPr>
          <w:rFonts w:ascii="宋体" w:hAnsi="宋体" w:cs="宋体" w:hint="eastAsia"/>
          <w:color w:val="000000"/>
          <w:sz w:val="28"/>
          <w:szCs w:val="28"/>
        </w:rPr>
        <w:t xml:space="preserve"> </w:t>
      </w:r>
      <w:r w:rsidR="00F95C06">
        <w:rPr>
          <w:rFonts w:ascii="宋体" w:hAnsi="宋体" w:cs="宋体" w:hint="eastAsia"/>
          <w:color w:val="000000"/>
          <w:sz w:val="28"/>
          <w:szCs w:val="28"/>
        </w:rPr>
        <w:t>教育支出937.26万元（其中</w:t>
      </w:r>
      <w:r w:rsidR="00F95C06">
        <w:rPr>
          <w:rStyle w:val="a7"/>
          <w:rFonts w:ascii="宋体" w:hAnsi="宋体" w:cs="宋体" w:hint="eastAsia"/>
          <w:b w:val="0"/>
          <w:color w:val="000000"/>
          <w:sz w:val="28"/>
          <w:szCs w:val="28"/>
        </w:rPr>
        <w:t>工资福利支出:26.73万元、商品和服务支出：276.92万元、对个人和家庭的补助：640.58万元）</w:t>
      </w:r>
      <w:r w:rsidR="00F95C06">
        <w:rPr>
          <w:rFonts w:ascii="宋体" w:hAnsi="宋体" w:cs="宋体" w:hint="eastAsia"/>
          <w:color w:val="000000"/>
          <w:sz w:val="28"/>
          <w:szCs w:val="28"/>
        </w:rPr>
        <w:t>，</w:t>
      </w:r>
      <w:r>
        <w:rPr>
          <w:rStyle w:val="a7"/>
          <w:rFonts w:ascii="宋体" w:hAnsi="宋体" w:cs="宋体" w:hint="eastAsia"/>
          <w:b w:val="0"/>
          <w:bCs w:val="0"/>
          <w:color w:val="000000"/>
          <w:sz w:val="28"/>
          <w:szCs w:val="28"/>
        </w:rPr>
        <w:t>完成预算100%。</w:t>
      </w:r>
    </w:p>
    <w:p w:rsidR="00A959BF" w:rsidRDefault="006078C0">
      <w:pPr>
        <w:spacing w:line="600" w:lineRule="exact"/>
        <w:ind w:firstLineChars="200" w:firstLine="560"/>
        <w:rPr>
          <w:rFonts w:ascii="宋体" w:hAnsi="宋体" w:cs="宋体"/>
          <w:color w:val="000000"/>
          <w:sz w:val="28"/>
          <w:szCs w:val="28"/>
        </w:rPr>
      </w:pPr>
      <w:r>
        <w:rPr>
          <w:rStyle w:val="a7"/>
          <w:rFonts w:ascii="宋体" w:hAnsi="宋体" w:cs="宋体" w:hint="eastAsia"/>
          <w:b w:val="0"/>
          <w:bCs w:val="0"/>
          <w:color w:val="000000"/>
          <w:sz w:val="28"/>
          <w:szCs w:val="28"/>
        </w:rPr>
        <w:t>3.科学技术: 支出决算为0万元。</w:t>
      </w:r>
    </w:p>
    <w:p w:rsidR="00A959BF" w:rsidRDefault="006078C0">
      <w:pPr>
        <w:spacing w:line="600" w:lineRule="exact"/>
        <w:ind w:firstLineChars="200" w:firstLine="560"/>
        <w:rPr>
          <w:rFonts w:ascii="宋体" w:hAnsi="宋体" w:cs="宋体"/>
          <w:color w:val="000000"/>
          <w:sz w:val="28"/>
          <w:szCs w:val="28"/>
        </w:rPr>
      </w:pPr>
      <w:r>
        <w:rPr>
          <w:rStyle w:val="a7"/>
          <w:rFonts w:ascii="宋体" w:hAnsi="宋体" w:cs="宋体" w:hint="eastAsia"/>
          <w:b w:val="0"/>
          <w:bCs w:val="0"/>
          <w:color w:val="000000"/>
          <w:sz w:val="28"/>
          <w:szCs w:val="28"/>
        </w:rPr>
        <w:t>4.文化体育与传媒: 支出决算为0万元。</w:t>
      </w:r>
    </w:p>
    <w:p w:rsidR="00A959BF" w:rsidRDefault="006078C0">
      <w:pPr>
        <w:spacing w:line="600" w:lineRule="exact"/>
        <w:ind w:firstLineChars="200" w:firstLine="560"/>
        <w:rPr>
          <w:rFonts w:ascii="宋体" w:hAnsi="宋体" w:cs="宋体"/>
          <w:color w:val="000000"/>
          <w:sz w:val="28"/>
          <w:szCs w:val="28"/>
        </w:rPr>
      </w:pPr>
      <w:r>
        <w:rPr>
          <w:rStyle w:val="a7"/>
          <w:rFonts w:ascii="宋体" w:hAnsi="宋体" w:cs="宋体" w:hint="eastAsia"/>
          <w:b w:val="0"/>
          <w:bCs w:val="0"/>
          <w:color w:val="000000"/>
          <w:sz w:val="28"/>
          <w:szCs w:val="28"/>
        </w:rPr>
        <w:t>5.社会保障和就业: 支出决算为</w:t>
      </w:r>
      <w:r w:rsidR="00F95C06">
        <w:rPr>
          <w:rStyle w:val="a7"/>
          <w:rFonts w:ascii="宋体" w:hAnsi="宋体" w:cs="宋体" w:hint="eastAsia"/>
          <w:b w:val="0"/>
          <w:bCs w:val="0"/>
          <w:color w:val="000000"/>
          <w:sz w:val="28"/>
          <w:szCs w:val="28"/>
        </w:rPr>
        <w:t>3.62</w:t>
      </w:r>
      <w:r>
        <w:rPr>
          <w:rStyle w:val="a7"/>
          <w:rFonts w:ascii="宋体" w:hAnsi="宋体" w:cs="宋体" w:hint="eastAsia"/>
          <w:b w:val="0"/>
          <w:bCs w:val="0"/>
          <w:color w:val="000000"/>
          <w:sz w:val="28"/>
          <w:szCs w:val="28"/>
        </w:rPr>
        <w:t>万元，完成预算100%。</w:t>
      </w:r>
    </w:p>
    <w:p w:rsidR="00A959BF" w:rsidRDefault="006078C0">
      <w:pPr>
        <w:spacing w:line="600" w:lineRule="exact"/>
        <w:ind w:firstLineChars="200" w:firstLine="560"/>
        <w:rPr>
          <w:rFonts w:ascii="宋体" w:hAnsi="宋体" w:cs="宋体"/>
          <w:b/>
          <w:color w:val="000000"/>
          <w:sz w:val="28"/>
          <w:szCs w:val="28"/>
        </w:rPr>
      </w:pPr>
      <w:r>
        <w:rPr>
          <w:rStyle w:val="a7"/>
          <w:rFonts w:ascii="宋体" w:hAnsi="宋体" w:cs="宋体" w:hint="eastAsia"/>
          <w:b w:val="0"/>
          <w:bCs w:val="0"/>
          <w:color w:val="000000"/>
          <w:sz w:val="28"/>
          <w:szCs w:val="28"/>
        </w:rPr>
        <w:t>6.医疗卫生与计划生育:事业单位医疗</w:t>
      </w:r>
      <w:r>
        <w:rPr>
          <w:rStyle w:val="a7"/>
          <w:rFonts w:ascii="宋体" w:hAnsi="宋体" w:cs="宋体" w:hint="eastAsia"/>
          <w:b w:val="0"/>
          <w:color w:val="000000"/>
          <w:sz w:val="28"/>
          <w:szCs w:val="28"/>
        </w:rPr>
        <w:t>支出决算为</w:t>
      </w:r>
      <w:r w:rsidR="00F95C06">
        <w:rPr>
          <w:rStyle w:val="a7"/>
          <w:rFonts w:ascii="宋体" w:hAnsi="宋体" w:cs="宋体" w:hint="eastAsia"/>
          <w:b w:val="0"/>
          <w:color w:val="000000"/>
          <w:sz w:val="28"/>
          <w:szCs w:val="28"/>
        </w:rPr>
        <w:t>1.18</w:t>
      </w:r>
      <w:r>
        <w:rPr>
          <w:rStyle w:val="a7"/>
          <w:rFonts w:ascii="宋体" w:hAnsi="宋体" w:cs="宋体" w:hint="eastAsia"/>
          <w:b w:val="0"/>
          <w:color w:val="000000"/>
          <w:sz w:val="28"/>
          <w:szCs w:val="28"/>
        </w:rPr>
        <w:t>万元，完成预算100%。</w:t>
      </w:r>
    </w:p>
    <w:p w:rsidR="00A959BF" w:rsidRDefault="006078C0">
      <w:pPr>
        <w:spacing w:line="600" w:lineRule="exact"/>
        <w:ind w:firstLineChars="200" w:firstLine="560"/>
        <w:rPr>
          <w:rFonts w:ascii="宋体" w:hAnsi="宋体" w:cs="宋体"/>
          <w:color w:val="000000"/>
          <w:sz w:val="28"/>
          <w:szCs w:val="28"/>
        </w:rPr>
      </w:pPr>
      <w:r>
        <w:rPr>
          <w:rFonts w:ascii="宋体" w:hAnsi="宋体" w:cs="宋体" w:hint="eastAsia"/>
          <w:color w:val="000000"/>
          <w:sz w:val="28"/>
          <w:szCs w:val="28"/>
        </w:rPr>
        <w:t>7.住房保障支出：住房公积金支出</w:t>
      </w:r>
      <w:r w:rsidR="00F95C06">
        <w:rPr>
          <w:rFonts w:ascii="宋体" w:hAnsi="宋体" w:cs="宋体" w:hint="eastAsia"/>
          <w:color w:val="000000"/>
          <w:sz w:val="28"/>
          <w:szCs w:val="28"/>
        </w:rPr>
        <w:t>2.17</w:t>
      </w:r>
      <w:r>
        <w:rPr>
          <w:rFonts w:ascii="宋体" w:hAnsi="宋体" w:cs="宋体" w:hint="eastAsia"/>
          <w:color w:val="000000"/>
          <w:sz w:val="28"/>
          <w:szCs w:val="28"/>
        </w:rPr>
        <w:t>万元，</w:t>
      </w:r>
      <w:r>
        <w:rPr>
          <w:rStyle w:val="a7"/>
          <w:rFonts w:ascii="宋体" w:hAnsi="宋体" w:cs="宋体" w:hint="eastAsia"/>
          <w:b w:val="0"/>
          <w:color w:val="000000"/>
          <w:sz w:val="28"/>
          <w:szCs w:val="28"/>
        </w:rPr>
        <w:t>完成预算100%</w:t>
      </w:r>
      <w:r>
        <w:rPr>
          <w:rFonts w:ascii="宋体" w:hAnsi="宋体" w:cs="宋体" w:hint="eastAsia"/>
          <w:color w:val="000000"/>
          <w:sz w:val="28"/>
          <w:szCs w:val="28"/>
        </w:rPr>
        <w:t>。</w:t>
      </w:r>
    </w:p>
    <w:p w:rsidR="00A959BF" w:rsidRDefault="006078C0">
      <w:pPr>
        <w:spacing w:line="600" w:lineRule="exact"/>
        <w:ind w:firstLine="640"/>
        <w:rPr>
          <w:rFonts w:ascii="宋体" w:hAnsi="宋体" w:cs="宋体"/>
          <w:color w:val="000000"/>
          <w:sz w:val="28"/>
          <w:szCs w:val="28"/>
        </w:rPr>
      </w:pPr>
      <w:r>
        <w:rPr>
          <w:rFonts w:ascii="黑体" w:eastAsia="黑体" w:hAnsi="黑体" w:cs="黑体" w:hint="eastAsia"/>
          <w:color w:val="000000"/>
          <w:sz w:val="32"/>
          <w:szCs w:val="32"/>
        </w:rPr>
        <w:t>六、一般公共预算财政拨款基本支出决算情况说明</w:t>
      </w:r>
    </w:p>
    <w:p w:rsidR="00A959BF" w:rsidRDefault="006078C0">
      <w:pPr>
        <w:spacing w:line="600" w:lineRule="exact"/>
        <w:ind w:firstLine="645"/>
        <w:rPr>
          <w:rFonts w:ascii="宋体" w:hAnsi="宋体" w:cs="宋体"/>
          <w:color w:val="000000"/>
          <w:sz w:val="28"/>
          <w:szCs w:val="28"/>
        </w:rPr>
      </w:pPr>
      <w:r>
        <w:rPr>
          <w:rFonts w:ascii="宋体" w:hAnsi="宋体" w:cs="宋体" w:hint="eastAsia"/>
          <w:color w:val="000000"/>
          <w:sz w:val="28"/>
          <w:szCs w:val="28"/>
        </w:rPr>
        <w:t>2018年度一般公共预算财政拨款基本支出</w:t>
      </w:r>
      <w:r w:rsidR="00BD56DF">
        <w:rPr>
          <w:rFonts w:ascii="宋体" w:hAnsi="宋体" w:cs="宋体" w:hint="eastAsia"/>
          <w:color w:val="000000"/>
          <w:sz w:val="28"/>
          <w:szCs w:val="28"/>
        </w:rPr>
        <w:t>944.23</w:t>
      </w:r>
      <w:r>
        <w:rPr>
          <w:rFonts w:ascii="宋体" w:hAnsi="宋体" w:cs="宋体" w:hint="eastAsia"/>
          <w:color w:val="000000"/>
          <w:sz w:val="28"/>
          <w:szCs w:val="28"/>
        </w:rPr>
        <w:t>万元，其中：</w:t>
      </w:r>
    </w:p>
    <w:p w:rsidR="00B32D4E" w:rsidRDefault="006078C0" w:rsidP="00007C51">
      <w:pPr>
        <w:spacing w:line="600" w:lineRule="exact"/>
        <w:rPr>
          <w:rFonts w:ascii="宋体" w:hAnsi="宋体" w:cs="宋体"/>
          <w:color w:val="000000"/>
          <w:sz w:val="28"/>
          <w:szCs w:val="28"/>
        </w:rPr>
      </w:pPr>
      <w:r>
        <w:rPr>
          <w:rFonts w:ascii="宋体" w:hAnsi="宋体" w:cs="宋体" w:hint="eastAsia"/>
          <w:color w:val="000000"/>
          <w:sz w:val="28"/>
          <w:szCs w:val="28"/>
        </w:rPr>
        <w:t>人员经费</w:t>
      </w:r>
      <w:r w:rsidR="00B32D4E">
        <w:rPr>
          <w:rFonts w:ascii="宋体" w:hAnsi="宋体" w:cs="宋体" w:hint="eastAsia"/>
          <w:color w:val="000000"/>
          <w:sz w:val="28"/>
          <w:szCs w:val="28"/>
        </w:rPr>
        <w:t>667.31</w:t>
      </w:r>
      <w:r>
        <w:rPr>
          <w:rFonts w:ascii="宋体" w:hAnsi="宋体" w:cs="宋体" w:hint="eastAsia"/>
          <w:color w:val="000000"/>
          <w:sz w:val="28"/>
          <w:szCs w:val="28"/>
        </w:rPr>
        <w:t>万元，主要包括：基本工资</w:t>
      </w:r>
      <w:r w:rsidR="00B32D4E">
        <w:rPr>
          <w:rFonts w:ascii="宋体" w:hAnsi="宋体" w:cs="宋体" w:hint="eastAsia"/>
          <w:color w:val="000000"/>
          <w:sz w:val="28"/>
          <w:szCs w:val="28"/>
        </w:rPr>
        <w:t>11.55</w:t>
      </w:r>
      <w:r>
        <w:rPr>
          <w:rFonts w:ascii="宋体" w:hAnsi="宋体" w:cs="宋体" w:hint="eastAsia"/>
          <w:color w:val="000000"/>
          <w:sz w:val="28"/>
          <w:szCs w:val="28"/>
        </w:rPr>
        <w:t>万元、津贴补贴</w:t>
      </w:r>
      <w:r w:rsidR="00B32D4E">
        <w:rPr>
          <w:rFonts w:ascii="宋体" w:hAnsi="宋体" w:cs="宋体" w:hint="eastAsia"/>
          <w:color w:val="000000"/>
          <w:sz w:val="28"/>
          <w:szCs w:val="28"/>
        </w:rPr>
        <w:t>0.74</w:t>
      </w:r>
      <w:r>
        <w:rPr>
          <w:rFonts w:ascii="宋体" w:hAnsi="宋体" w:cs="宋体" w:hint="eastAsia"/>
          <w:color w:val="000000"/>
          <w:sz w:val="28"/>
          <w:szCs w:val="28"/>
        </w:rPr>
        <w:t>万元、绩效工资</w:t>
      </w:r>
      <w:r w:rsidR="00B32D4E">
        <w:rPr>
          <w:rFonts w:ascii="宋体" w:hAnsi="宋体" w:cs="宋体" w:hint="eastAsia"/>
          <w:color w:val="000000"/>
          <w:sz w:val="28"/>
          <w:szCs w:val="28"/>
        </w:rPr>
        <w:t>7.01</w:t>
      </w:r>
      <w:r>
        <w:rPr>
          <w:rFonts w:ascii="宋体" w:hAnsi="宋体" w:cs="宋体" w:hint="eastAsia"/>
          <w:color w:val="000000"/>
          <w:sz w:val="28"/>
          <w:szCs w:val="28"/>
        </w:rPr>
        <w:t>万元、机关事业单位基本养老保险缴费</w:t>
      </w:r>
      <w:r w:rsidR="00B32D4E">
        <w:rPr>
          <w:rFonts w:ascii="宋体" w:hAnsi="宋体" w:cs="宋体" w:hint="eastAsia"/>
          <w:color w:val="000000"/>
          <w:sz w:val="28"/>
          <w:szCs w:val="28"/>
        </w:rPr>
        <w:t>3.62</w:t>
      </w:r>
      <w:r>
        <w:rPr>
          <w:rFonts w:ascii="宋体" w:hAnsi="宋体" w:cs="宋体" w:hint="eastAsia"/>
          <w:color w:val="000000"/>
          <w:sz w:val="28"/>
          <w:szCs w:val="28"/>
        </w:rPr>
        <w:t>万元、职工基本医疗保险缴费</w:t>
      </w:r>
      <w:r w:rsidR="00B32D4E">
        <w:rPr>
          <w:rFonts w:ascii="宋体" w:hAnsi="宋体" w:cs="宋体" w:hint="eastAsia"/>
          <w:color w:val="000000"/>
          <w:sz w:val="28"/>
          <w:szCs w:val="28"/>
        </w:rPr>
        <w:t>1.18</w:t>
      </w:r>
      <w:r>
        <w:rPr>
          <w:rFonts w:ascii="宋体" w:hAnsi="宋体" w:cs="宋体" w:hint="eastAsia"/>
          <w:color w:val="000000"/>
          <w:sz w:val="28"/>
          <w:szCs w:val="28"/>
        </w:rPr>
        <w:t>万元，其他社会保障缴费</w:t>
      </w:r>
      <w:r w:rsidR="00B32D4E">
        <w:rPr>
          <w:rFonts w:ascii="宋体" w:hAnsi="宋体" w:cs="宋体" w:hint="eastAsia"/>
          <w:color w:val="000000"/>
          <w:sz w:val="28"/>
          <w:szCs w:val="28"/>
        </w:rPr>
        <w:t>0.46</w:t>
      </w:r>
      <w:r>
        <w:rPr>
          <w:rFonts w:ascii="宋体" w:hAnsi="宋体" w:cs="宋体" w:hint="eastAsia"/>
          <w:color w:val="000000"/>
          <w:sz w:val="28"/>
          <w:szCs w:val="28"/>
        </w:rPr>
        <w:t>万元、住房公积金</w:t>
      </w:r>
      <w:r w:rsidR="00B32D4E">
        <w:rPr>
          <w:rFonts w:ascii="宋体" w:hAnsi="宋体" w:cs="宋体" w:hint="eastAsia"/>
          <w:color w:val="000000"/>
          <w:sz w:val="28"/>
          <w:szCs w:val="28"/>
        </w:rPr>
        <w:t>2.17</w:t>
      </w:r>
      <w:r>
        <w:rPr>
          <w:rFonts w:ascii="宋体" w:hAnsi="宋体" w:cs="宋体" w:hint="eastAsia"/>
          <w:color w:val="000000"/>
          <w:sz w:val="28"/>
          <w:szCs w:val="28"/>
        </w:rPr>
        <w:t>万元、对个人和家庭的补助支出</w:t>
      </w:r>
      <w:r w:rsidR="00B32D4E">
        <w:rPr>
          <w:rFonts w:ascii="宋体" w:hAnsi="宋体" w:cs="宋体" w:hint="eastAsia"/>
          <w:color w:val="000000"/>
          <w:sz w:val="28"/>
          <w:szCs w:val="28"/>
        </w:rPr>
        <w:t>640.58</w:t>
      </w:r>
      <w:r>
        <w:rPr>
          <w:rFonts w:ascii="宋体" w:hAnsi="宋体" w:cs="宋体" w:hint="eastAsia"/>
          <w:color w:val="000000"/>
          <w:sz w:val="28"/>
          <w:szCs w:val="28"/>
        </w:rPr>
        <w:t>万元等。</w:t>
      </w:r>
      <w:r>
        <w:rPr>
          <w:rFonts w:ascii="宋体" w:hAnsi="宋体" w:cs="宋体" w:hint="eastAsia"/>
          <w:color w:val="000000"/>
          <w:sz w:val="28"/>
          <w:szCs w:val="28"/>
        </w:rPr>
        <w:br/>
        <w:t xml:space="preserve">　　公用经费</w:t>
      </w:r>
      <w:r w:rsidR="00B32D4E">
        <w:rPr>
          <w:rFonts w:ascii="宋体" w:hAnsi="宋体" w:cs="宋体" w:hint="eastAsia"/>
          <w:color w:val="000000"/>
          <w:sz w:val="28"/>
          <w:szCs w:val="28"/>
        </w:rPr>
        <w:t>276.94</w:t>
      </w:r>
      <w:r>
        <w:rPr>
          <w:rFonts w:ascii="宋体" w:hAnsi="宋体" w:cs="宋体" w:hint="eastAsia"/>
          <w:color w:val="000000"/>
          <w:sz w:val="28"/>
          <w:szCs w:val="28"/>
        </w:rPr>
        <w:t>万元，主要包括：办公费</w:t>
      </w:r>
      <w:r w:rsidR="00B32D4E">
        <w:rPr>
          <w:rFonts w:ascii="宋体" w:hAnsi="宋体" w:cs="宋体" w:hint="eastAsia"/>
          <w:color w:val="000000"/>
          <w:sz w:val="28"/>
          <w:szCs w:val="28"/>
        </w:rPr>
        <w:t>2.16</w:t>
      </w:r>
      <w:r>
        <w:rPr>
          <w:rFonts w:ascii="宋体" w:hAnsi="宋体" w:cs="宋体" w:hint="eastAsia"/>
          <w:color w:val="000000"/>
          <w:sz w:val="28"/>
          <w:szCs w:val="28"/>
        </w:rPr>
        <w:t>万元、印刷费</w:t>
      </w:r>
      <w:r w:rsidR="00B32D4E">
        <w:rPr>
          <w:rFonts w:ascii="宋体" w:hAnsi="宋体" w:cs="宋体" w:hint="eastAsia"/>
          <w:color w:val="000000"/>
          <w:sz w:val="28"/>
          <w:szCs w:val="28"/>
        </w:rPr>
        <w:t>1.18</w:t>
      </w:r>
      <w:r>
        <w:rPr>
          <w:rFonts w:ascii="宋体" w:hAnsi="宋体" w:cs="宋体" w:hint="eastAsia"/>
          <w:color w:val="000000"/>
          <w:sz w:val="28"/>
          <w:szCs w:val="28"/>
        </w:rPr>
        <w:t>万元、水费0.</w:t>
      </w:r>
      <w:r w:rsidR="00B32D4E">
        <w:rPr>
          <w:rFonts w:ascii="宋体" w:hAnsi="宋体" w:cs="宋体" w:hint="eastAsia"/>
          <w:color w:val="000000"/>
          <w:sz w:val="28"/>
          <w:szCs w:val="28"/>
        </w:rPr>
        <w:t>16</w:t>
      </w:r>
      <w:r>
        <w:rPr>
          <w:rFonts w:ascii="宋体" w:hAnsi="宋体" w:cs="宋体" w:hint="eastAsia"/>
          <w:color w:val="000000"/>
          <w:sz w:val="28"/>
          <w:szCs w:val="28"/>
        </w:rPr>
        <w:t>万元、电费</w:t>
      </w:r>
      <w:r w:rsidR="00B32D4E">
        <w:rPr>
          <w:rFonts w:ascii="宋体" w:hAnsi="宋体" w:cs="宋体" w:hint="eastAsia"/>
          <w:color w:val="000000"/>
          <w:sz w:val="28"/>
          <w:szCs w:val="28"/>
        </w:rPr>
        <w:t>0.87</w:t>
      </w:r>
      <w:r>
        <w:rPr>
          <w:rFonts w:ascii="宋体" w:hAnsi="宋体" w:cs="宋体" w:hint="eastAsia"/>
          <w:color w:val="000000"/>
          <w:sz w:val="28"/>
          <w:szCs w:val="28"/>
        </w:rPr>
        <w:t>万元、邮电费</w:t>
      </w:r>
      <w:r w:rsidR="00B32D4E">
        <w:rPr>
          <w:rFonts w:ascii="宋体" w:hAnsi="宋体" w:cs="宋体" w:hint="eastAsia"/>
          <w:color w:val="000000"/>
          <w:sz w:val="28"/>
          <w:szCs w:val="28"/>
        </w:rPr>
        <w:t>0.38</w:t>
      </w:r>
      <w:r>
        <w:rPr>
          <w:rFonts w:ascii="宋体" w:hAnsi="宋体" w:cs="宋体" w:hint="eastAsia"/>
          <w:color w:val="000000"/>
          <w:sz w:val="28"/>
          <w:szCs w:val="28"/>
        </w:rPr>
        <w:t>万元、差旅费</w:t>
      </w:r>
      <w:r w:rsidR="00B32D4E">
        <w:rPr>
          <w:rFonts w:ascii="宋体" w:hAnsi="宋体" w:cs="宋体" w:hint="eastAsia"/>
          <w:color w:val="000000"/>
          <w:sz w:val="28"/>
          <w:szCs w:val="28"/>
        </w:rPr>
        <w:t>1.15</w:t>
      </w:r>
      <w:r>
        <w:rPr>
          <w:rFonts w:ascii="宋体" w:hAnsi="宋体" w:cs="宋体" w:hint="eastAsia"/>
          <w:color w:val="000000"/>
          <w:sz w:val="28"/>
          <w:szCs w:val="28"/>
        </w:rPr>
        <w:t>万元、培训费</w:t>
      </w:r>
      <w:r w:rsidR="00B32D4E">
        <w:rPr>
          <w:rFonts w:ascii="宋体" w:hAnsi="宋体" w:cs="宋体" w:hint="eastAsia"/>
          <w:color w:val="000000"/>
          <w:sz w:val="28"/>
          <w:szCs w:val="28"/>
        </w:rPr>
        <w:t>0.32</w:t>
      </w:r>
      <w:r>
        <w:rPr>
          <w:rFonts w:ascii="宋体" w:hAnsi="宋体" w:cs="宋体" w:hint="eastAsia"/>
          <w:color w:val="000000"/>
          <w:sz w:val="28"/>
          <w:szCs w:val="28"/>
        </w:rPr>
        <w:t>万元、公务接待费</w:t>
      </w:r>
      <w:r w:rsidR="00B32D4E">
        <w:rPr>
          <w:rFonts w:ascii="宋体" w:hAnsi="宋体" w:cs="宋体" w:hint="eastAsia"/>
          <w:color w:val="000000"/>
          <w:sz w:val="28"/>
          <w:szCs w:val="28"/>
        </w:rPr>
        <w:t>0.21</w:t>
      </w:r>
      <w:r>
        <w:rPr>
          <w:rFonts w:ascii="宋体" w:hAnsi="宋体" w:cs="宋体" w:hint="eastAsia"/>
          <w:color w:val="000000"/>
          <w:sz w:val="28"/>
          <w:szCs w:val="28"/>
        </w:rPr>
        <w:t>万元、专用材料费</w:t>
      </w:r>
      <w:r w:rsidR="00B32D4E">
        <w:rPr>
          <w:rFonts w:ascii="宋体" w:hAnsi="宋体" w:cs="宋体" w:hint="eastAsia"/>
          <w:color w:val="000000"/>
          <w:sz w:val="28"/>
          <w:szCs w:val="28"/>
        </w:rPr>
        <w:t>266.46</w:t>
      </w:r>
      <w:r>
        <w:rPr>
          <w:rFonts w:ascii="宋体" w:hAnsi="宋体" w:cs="宋体" w:hint="eastAsia"/>
          <w:color w:val="000000"/>
          <w:sz w:val="28"/>
          <w:szCs w:val="28"/>
        </w:rPr>
        <w:t>万元</w:t>
      </w:r>
      <w:r w:rsidR="003E59B9">
        <w:rPr>
          <w:rFonts w:ascii="宋体" w:hAnsi="宋体" w:cs="宋体" w:hint="eastAsia"/>
          <w:color w:val="000000"/>
          <w:sz w:val="28"/>
          <w:szCs w:val="28"/>
        </w:rPr>
        <w:t>（免作业本费）</w:t>
      </w:r>
      <w:r>
        <w:rPr>
          <w:rFonts w:ascii="宋体" w:hAnsi="宋体" w:cs="宋体" w:hint="eastAsia"/>
          <w:color w:val="000000"/>
          <w:sz w:val="28"/>
          <w:szCs w:val="28"/>
        </w:rPr>
        <w:t>、工会经费</w:t>
      </w:r>
      <w:r w:rsidR="00B32D4E">
        <w:rPr>
          <w:rFonts w:ascii="宋体" w:hAnsi="宋体" w:cs="宋体" w:hint="eastAsia"/>
          <w:color w:val="000000"/>
          <w:sz w:val="28"/>
          <w:szCs w:val="28"/>
        </w:rPr>
        <w:t>0.28</w:t>
      </w:r>
      <w:r>
        <w:rPr>
          <w:rFonts w:ascii="宋体" w:hAnsi="宋体" w:cs="宋体" w:hint="eastAsia"/>
          <w:color w:val="000000"/>
          <w:sz w:val="28"/>
          <w:szCs w:val="28"/>
        </w:rPr>
        <w:t>万元、福利费</w:t>
      </w:r>
      <w:r w:rsidR="00B32D4E">
        <w:rPr>
          <w:rFonts w:ascii="宋体" w:hAnsi="宋体" w:cs="宋体" w:hint="eastAsia"/>
          <w:color w:val="000000"/>
          <w:sz w:val="28"/>
          <w:szCs w:val="28"/>
        </w:rPr>
        <w:t>0.35</w:t>
      </w:r>
      <w:r>
        <w:rPr>
          <w:rFonts w:ascii="宋体" w:hAnsi="宋体" w:cs="宋体" w:hint="eastAsia"/>
          <w:color w:val="000000"/>
          <w:sz w:val="28"/>
          <w:szCs w:val="28"/>
        </w:rPr>
        <w:t>万元、其他商品和服务支出</w:t>
      </w:r>
      <w:r w:rsidR="008A5D45">
        <w:rPr>
          <w:rFonts w:ascii="宋体" w:hAnsi="宋体" w:cs="宋体" w:hint="eastAsia"/>
          <w:color w:val="000000"/>
          <w:sz w:val="28"/>
          <w:szCs w:val="28"/>
        </w:rPr>
        <w:t>3.42</w:t>
      </w:r>
      <w:r>
        <w:rPr>
          <w:rFonts w:ascii="宋体" w:hAnsi="宋体" w:cs="宋体" w:hint="eastAsia"/>
          <w:color w:val="000000"/>
          <w:sz w:val="28"/>
          <w:szCs w:val="28"/>
        </w:rPr>
        <w:t>万元。</w:t>
      </w:r>
    </w:p>
    <w:p w:rsidR="00A959BF" w:rsidRDefault="006078C0">
      <w:pPr>
        <w:spacing w:line="600" w:lineRule="exact"/>
        <w:ind w:firstLine="640"/>
        <w:rPr>
          <w:rFonts w:ascii="黑体" w:eastAsia="黑体" w:hAnsi="黑体" w:cs="黑体"/>
          <w:color w:val="000000"/>
          <w:sz w:val="32"/>
          <w:szCs w:val="32"/>
        </w:rPr>
      </w:pPr>
      <w:r>
        <w:rPr>
          <w:rFonts w:ascii="黑体" w:eastAsia="黑体" w:hAnsi="黑体" w:cs="黑体" w:hint="eastAsia"/>
          <w:color w:val="000000"/>
          <w:sz w:val="32"/>
          <w:szCs w:val="32"/>
        </w:rPr>
        <w:t>七、“三公”经费财政拨款支出决算情况说明</w:t>
      </w:r>
    </w:p>
    <w:p w:rsidR="00A959BF" w:rsidRDefault="006078C0">
      <w:pPr>
        <w:spacing w:line="600" w:lineRule="exact"/>
        <w:ind w:firstLine="640"/>
        <w:rPr>
          <w:rFonts w:ascii="宋体" w:hAnsi="宋体" w:cs="宋体"/>
          <w:b/>
          <w:color w:val="000000"/>
          <w:sz w:val="28"/>
          <w:szCs w:val="28"/>
        </w:rPr>
      </w:pPr>
      <w:r>
        <w:rPr>
          <w:rFonts w:ascii="宋体" w:hAnsi="宋体" w:cs="宋体" w:hint="eastAsia"/>
          <w:b/>
          <w:color w:val="000000"/>
          <w:sz w:val="28"/>
          <w:szCs w:val="28"/>
        </w:rPr>
        <w:lastRenderedPageBreak/>
        <w:t>（一）“三公”经费财政拨款支出决算总体情况说明</w:t>
      </w:r>
    </w:p>
    <w:p w:rsidR="00A959BF" w:rsidRDefault="006078C0">
      <w:pPr>
        <w:spacing w:line="600" w:lineRule="exact"/>
        <w:ind w:firstLine="640"/>
        <w:rPr>
          <w:rFonts w:ascii="宋体" w:hAnsi="宋体" w:cs="宋体"/>
          <w:color w:val="000000"/>
          <w:sz w:val="28"/>
          <w:szCs w:val="28"/>
        </w:rPr>
      </w:pPr>
      <w:r>
        <w:rPr>
          <w:rFonts w:ascii="宋体" w:hAnsi="宋体" w:cs="宋体" w:hint="eastAsia"/>
          <w:color w:val="000000"/>
          <w:sz w:val="28"/>
          <w:szCs w:val="28"/>
        </w:rPr>
        <w:t>2018年度“三公”经费财政拨款支出决算为</w:t>
      </w:r>
      <w:r w:rsidR="008A5D45">
        <w:rPr>
          <w:rFonts w:ascii="宋体" w:hAnsi="宋体" w:cs="宋体" w:hint="eastAsia"/>
          <w:color w:val="000000"/>
          <w:sz w:val="28"/>
          <w:szCs w:val="28"/>
        </w:rPr>
        <w:t>0.2</w:t>
      </w:r>
      <w:r w:rsidR="00BF1F86">
        <w:rPr>
          <w:rFonts w:ascii="宋体" w:hAnsi="宋体" w:cs="宋体" w:hint="eastAsia"/>
          <w:color w:val="000000"/>
          <w:sz w:val="28"/>
          <w:szCs w:val="28"/>
        </w:rPr>
        <w:t>08</w:t>
      </w:r>
      <w:r>
        <w:rPr>
          <w:rFonts w:ascii="宋体" w:hAnsi="宋体" w:cs="宋体" w:hint="eastAsia"/>
          <w:color w:val="000000"/>
          <w:sz w:val="28"/>
          <w:szCs w:val="28"/>
        </w:rPr>
        <w:t>万元，完成预算100%。</w:t>
      </w:r>
    </w:p>
    <w:p w:rsidR="00A959BF" w:rsidRDefault="006078C0">
      <w:pPr>
        <w:spacing w:line="600" w:lineRule="exact"/>
        <w:ind w:firstLine="640"/>
        <w:rPr>
          <w:rFonts w:ascii="宋体" w:hAnsi="宋体" w:cs="宋体"/>
          <w:b/>
          <w:color w:val="000000"/>
          <w:sz w:val="28"/>
          <w:szCs w:val="28"/>
        </w:rPr>
      </w:pPr>
      <w:r>
        <w:rPr>
          <w:rFonts w:ascii="宋体" w:hAnsi="宋体" w:cs="宋体" w:hint="eastAsia"/>
          <w:b/>
          <w:color w:val="000000"/>
          <w:sz w:val="28"/>
          <w:szCs w:val="28"/>
        </w:rPr>
        <w:t>（二）“三公”经费财政拨款支出决算具体情况说明</w:t>
      </w:r>
    </w:p>
    <w:p w:rsidR="00A959BF" w:rsidRDefault="006078C0">
      <w:pPr>
        <w:spacing w:line="600" w:lineRule="exact"/>
        <w:ind w:firstLine="640"/>
        <w:rPr>
          <w:rFonts w:ascii="宋体" w:hAnsi="宋体" w:cs="宋体"/>
          <w:color w:val="000000"/>
          <w:sz w:val="28"/>
          <w:szCs w:val="28"/>
        </w:rPr>
      </w:pPr>
      <w:r>
        <w:rPr>
          <w:rFonts w:ascii="宋体" w:hAnsi="宋体" w:cs="宋体" w:hint="eastAsia"/>
          <w:color w:val="000000"/>
          <w:sz w:val="28"/>
          <w:szCs w:val="28"/>
        </w:rPr>
        <w:t>2018年度“三公”经费财政拨款支出决算中，因公出国（境）费支出决算0万元；公务用车购置及运行维护费支出决算0万元；公务接待费支出决算</w:t>
      </w:r>
      <w:r w:rsidR="00BF1F86">
        <w:rPr>
          <w:rFonts w:ascii="宋体" w:hAnsi="宋体" w:cs="宋体" w:hint="eastAsia"/>
          <w:color w:val="000000"/>
          <w:sz w:val="28"/>
          <w:szCs w:val="28"/>
        </w:rPr>
        <w:t>0.208</w:t>
      </w:r>
      <w:r>
        <w:rPr>
          <w:rFonts w:ascii="宋体" w:hAnsi="宋体" w:cs="宋体" w:hint="eastAsia"/>
          <w:color w:val="000000"/>
          <w:sz w:val="28"/>
          <w:szCs w:val="28"/>
        </w:rPr>
        <w:t>万元，占100%。具体情况如下：</w:t>
      </w:r>
    </w:p>
    <w:p w:rsidR="00A959BF" w:rsidRDefault="00A959BF">
      <w:pPr>
        <w:spacing w:line="600" w:lineRule="atLeast"/>
        <w:ind w:firstLineChars="200" w:firstLine="560"/>
        <w:rPr>
          <w:rFonts w:ascii="宋体" w:hAnsi="宋体" w:cs="宋体"/>
          <w:sz w:val="28"/>
          <w:szCs w:val="28"/>
        </w:rPr>
      </w:pPr>
    </w:p>
    <w:p w:rsidR="00A959BF" w:rsidRDefault="00BF1F86" w:rsidP="006078C0">
      <w:pPr>
        <w:spacing w:line="600" w:lineRule="atLeast"/>
        <w:ind w:firstLineChars="200" w:firstLine="560"/>
        <w:rPr>
          <w:rFonts w:ascii="宋体" w:hAnsi="宋体" w:cs="宋体"/>
          <w:b/>
          <w:color w:val="000000"/>
          <w:sz w:val="28"/>
          <w:szCs w:val="28"/>
        </w:rPr>
      </w:pPr>
      <w:r w:rsidRPr="005F1304">
        <w:rPr>
          <w:rFonts w:ascii="宋体" w:hAnsi="宋体" w:cs="宋体"/>
          <w:noProof/>
          <w:sz w:val="28"/>
          <w:szCs w:val="28"/>
        </w:rPr>
        <w:pict>
          <v:shape id="图片 25" o:spid="_x0000_i1030" type="#_x0000_t75" style="width:362.4pt;height:217.2pt;visibility:visible;mso-wrap-style:square">
            <v:imagedata r:id="rId12" o:title=""/>
          </v:shape>
        </w:pict>
      </w:r>
    </w:p>
    <w:p w:rsidR="00A959BF" w:rsidRDefault="008A5D45">
      <w:pPr>
        <w:spacing w:line="600" w:lineRule="exact"/>
        <w:ind w:firstLineChars="603" w:firstLine="1688"/>
        <w:rPr>
          <w:rFonts w:ascii="宋体" w:hAnsi="宋体" w:cs="宋体"/>
          <w:bCs/>
          <w:color w:val="000000"/>
          <w:sz w:val="28"/>
          <w:szCs w:val="28"/>
        </w:rPr>
      </w:pPr>
      <w:r>
        <w:rPr>
          <w:rFonts w:ascii="宋体" w:hAnsi="宋体" w:cs="宋体" w:hint="eastAsia"/>
          <w:bCs/>
          <w:color w:val="000000"/>
          <w:sz w:val="28"/>
          <w:szCs w:val="28"/>
        </w:rPr>
        <w:t xml:space="preserve"> </w:t>
      </w:r>
      <w:r w:rsidR="006078C0">
        <w:rPr>
          <w:rFonts w:ascii="宋体" w:hAnsi="宋体" w:cs="宋体" w:hint="eastAsia"/>
          <w:bCs/>
          <w:color w:val="000000"/>
          <w:sz w:val="28"/>
          <w:szCs w:val="28"/>
        </w:rPr>
        <w:t>“三公”经费财政拨款支出结构图</w:t>
      </w:r>
    </w:p>
    <w:p w:rsidR="00A959BF" w:rsidRDefault="006078C0">
      <w:pPr>
        <w:spacing w:line="600" w:lineRule="exact"/>
        <w:ind w:firstLine="640"/>
        <w:rPr>
          <w:rFonts w:ascii="宋体" w:hAnsi="宋体" w:cs="宋体"/>
          <w:bCs/>
          <w:color w:val="000000"/>
          <w:sz w:val="28"/>
          <w:szCs w:val="28"/>
        </w:rPr>
      </w:pPr>
      <w:r>
        <w:rPr>
          <w:rFonts w:ascii="宋体" w:hAnsi="宋体" w:cs="宋体" w:hint="eastAsia"/>
          <w:bCs/>
          <w:color w:val="000000"/>
          <w:sz w:val="28"/>
          <w:szCs w:val="28"/>
        </w:rPr>
        <w:t>1.因公出国（境）经费支出0万元。</w:t>
      </w:r>
    </w:p>
    <w:p w:rsidR="00A959BF" w:rsidRDefault="006078C0">
      <w:pPr>
        <w:spacing w:line="600" w:lineRule="exact"/>
        <w:ind w:firstLineChars="200" w:firstLine="560"/>
        <w:rPr>
          <w:rFonts w:ascii="宋体" w:hAnsi="宋体" w:cs="宋体"/>
          <w:bCs/>
          <w:color w:val="000000"/>
          <w:sz w:val="28"/>
          <w:szCs w:val="28"/>
        </w:rPr>
      </w:pPr>
      <w:r>
        <w:rPr>
          <w:rFonts w:ascii="宋体" w:hAnsi="宋体" w:cs="宋体" w:hint="eastAsia"/>
          <w:bCs/>
          <w:color w:val="000000"/>
          <w:sz w:val="28"/>
          <w:szCs w:val="28"/>
        </w:rPr>
        <w:t>2.公务用车购置及运行维护费支出0万元。</w:t>
      </w:r>
    </w:p>
    <w:p w:rsidR="00A959BF" w:rsidRDefault="006078C0">
      <w:pPr>
        <w:spacing w:line="600" w:lineRule="exact"/>
        <w:ind w:firstLineChars="200" w:firstLine="560"/>
        <w:rPr>
          <w:rFonts w:ascii="宋体" w:hAnsi="宋体" w:cs="宋体"/>
          <w:bCs/>
          <w:color w:val="000000"/>
          <w:sz w:val="28"/>
          <w:szCs w:val="28"/>
        </w:rPr>
      </w:pPr>
      <w:r>
        <w:rPr>
          <w:rFonts w:ascii="宋体" w:hAnsi="宋体" w:cs="宋体" w:hint="eastAsia"/>
          <w:bCs/>
          <w:color w:val="000000"/>
          <w:sz w:val="28"/>
          <w:szCs w:val="28"/>
        </w:rPr>
        <w:t>3.公务接待费支出0.</w:t>
      </w:r>
      <w:r w:rsidR="003E59B9">
        <w:rPr>
          <w:rFonts w:ascii="宋体" w:hAnsi="宋体" w:cs="宋体" w:hint="eastAsia"/>
          <w:bCs/>
          <w:color w:val="000000"/>
          <w:sz w:val="28"/>
          <w:szCs w:val="28"/>
        </w:rPr>
        <w:t>208</w:t>
      </w:r>
      <w:r>
        <w:rPr>
          <w:rFonts w:ascii="宋体" w:hAnsi="宋体" w:cs="宋体" w:hint="eastAsia"/>
          <w:bCs/>
          <w:color w:val="000000"/>
          <w:sz w:val="28"/>
          <w:szCs w:val="28"/>
        </w:rPr>
        <w:t>万元。</w:t>
      </w:r>
    </w:p>
    <w:p w:rsidR="00A959BF" w:rsidRDefault="006078C0">
      <w:pPr>
        <w:spacing w:line="600" w:lineRule="exact"/>
        <w:ind w:firstLine="640"/>
        <w:rPr>
          <w:rFonts w:ascii="宋体" w:hAnsi="宋体" w:cs="宋体"/>
          <w:b/>
          <w:color w:val="000000"/>
          <w:sz w:val="28"/>
          <w:szCs w:val="28"/>
        </w:rPr>
      </w:pPr>
      <w:r>
        <w:rPr>
          <w:rFonts w:ascii="宋体" w:hAnsi="宋体" w:cs="宋体" w:hint="eastAsia"/>
          <w:color w:val="000000"/>
          <w:sz w:val="28"/>
          <w:szCs w:val="28"/>
        </w:rPr>
        <w:t>公务接待费支出</w:t>
      </w:r>
      <w:r w:rsidR="003E59B9">
        <w:rPr>
          <w:rFonts w:ascii="宋体" w:hAnsi="宋体" w:cs="宋体" w:hint="eastAsia"/>
          <w:color w:val="000000"/>
          <w:sz w:val="28"/>
          <w:szCs w:val="28"/>
        </w:rPr>
        <w:t>0.208</w:t>
      </w:r>
      <w:r>
        <w:rPr>
          <w:rFonts w:ascii="宋体" w:hAnsi="宋体" w:cs="宋体" w:hint="eastAsia"/>
          <w:color w:val="000000"/>
          <w:sz w:val="28"/>
          <w:szCs w:val="28"/>
        </w:rPr>
        <w:t>万元，</w:t>
      </w:r>
      <w:r w:rsidR="00BA2CB8">
        <w:rPr>
          <w:rFonts w:ascii="宋体" w:hAnsi="宋体" w:cs="宋体" w:hint="eastAsia"/>
          <w:color w:val="000000"/>
          <w:sz w:val="28"/>
          <w:szCs w:val="28"/>
        </w:rPr>
        <w:t>共计接待10批次，58人次，</w:t>
      </w:r>
      <w:r>
        <w:rPr>
          <w:rFonts w:ascii="宋体" w:hAnsi="宋体" w:cs="宋体" w:hint="eastAsia"/>
          <w:color w:val="000000"/>
          <w:sz w:val="28"/>
          <w:szCs w:val="28"/>
        </w:rPr>
        <w:t>公务接待费支出决算比2017年减少0.0</w:t>
      </w:r>
      <w:r w:rsidR="00BA2CB8">
        <w:rPr>
          <w:rFonts w:ascii="宋体" w:hAnsi="宋体" w:cs="宋体" w:hint="eastAsia"/>
          <w:color w:val="000000"/>
          <w:sz w:val="28"/>
          <w:szCs w:val="28"/>
        </w:rPr>
        <w:t>02</w:t>
      </w:r>
      <w:r>
        <w:rPr>
          <w:rFonts w:ascii="宋体" w:hAnsi="宋体" w:cs="宋体" w:hint="eastAsia"/>
          <w:color w:val="000000"/>
          <w:sz w:val="28"/>
          <w:szCs w:val="28"/>
        </w:rPr>
        <w:t>万元。</w:t>
      </w:r>
    </w:p>
    <w:p w:rsidR="00A959BF" w:rsidRDefault="006078C0">
      <w:pPr>
        <w:spacing w:line="600" w:lineRule="exact"/>
        <w:ind w:firstLine="640"/>
        <w:rPr>
          <w:rFonts w:ascii="宋体" w:hAnsi="宋体" w:cs="宋体"/>
          <w:color w:val="000000"/>
          <w:sz w:val="28"/>
          <w:szCs w:val="28"/>
        </w:rPr>
      </w:pPr>
      <w:r>
        <w:rPr>
          <w:rFonts w:ascii="黑体" w:eastAsia="黑体" w:hAnsi="黑体" w:cs="黑体" w:hint="eastAsia"/>
          <w:color w:val="000000"/>
          <w:sz w:val="32"/>
          <w:szCs w:val="32"/>
        </w:rPr>
        <w:t>八、政府性基金预算支出决算情况说明</w:t>
      </w:r>
    </w:p>
    <w:p w:rsidR="00A959BF" w:rsidRDefault="006078C0">
      <w:pPr>
        <w:spacing w:line="600" w:lineRule="exact"/>
        <w:ind w:firstLine="640"/>
        <w:rPr>
          <w:rFonts w:ascii="宋体" w:hAnsi="宋体" w:cs="宋体"/>
          <w:color w:val="000000"/>
          <w:sz w:val="28"/>
          <w:szCs w:val="28"/>
        </w:rPr>
      </w:pPr>
      <w:r>
        <w:rPr>
          <w:rFonts w:ascii="宋体" w:hAnsi="宋体" w:cs="宋体" w:hint="eastAsia"/>
          <w:color w:val="000000"/>
          <w:sz w:val="28"/>
          <w:szCs w:val="28"/>
        </w:rPr>
        <w:lastRenderedPageBreak/>
        <w:t>2018年度政府性基金预算拨款支出</w:t>
      </w:r>
      <w:r w:rsidR="00507606">
        <w:rPr>
          <w:rFonts w:ascii="宋体" w:hAnsi="宋体" w:cs="宋体" w:hint="eastAsia"/>
          <w:color w:val="000000"/>
          <w:sz w:val="28"/>
          <w:szCs w:val="28"/>
        </w:rPr>
        <w:t>0</w:t>
      </w:r>
      <w:r>
        <w:rPr>
          <w:rFonts w:ascii="宋体" w:hAnsi="宋体" w:cs="宋体" w:hint="eastAsia"/>
          <w:color w:val="000000"/>
          <w:sz w:val="28"/>
          <w:szCs w:val="28"/>
        </w:rPr>
        <w:t>万元。</w:t>
      </w:r>
    </w:p>
    <w:p w:rsidR="00A959BF" w:rsidRDefault="006078C0">
      <w:pPr>
        <w:spacing w:line="600" w:lineRule="exact"/>
        <w:ind w:firstLine="640"/>
        <w:rPr>
          <w:rFonts w:ascii="黑体" w:eastAsia="黑体" w:hAnsi="黑体" w:cs="黑体"/>
          <w:color w:val="000000"/>
          <w:sz w:val="32"/>
          <w:szCs w:val="32"/>
        </w:rPr>
      </w:pPr>
      <w:r>
        <w:rPr>
          <w:rFonts w:ascii="黑体" w:eastAsia="黑体" w:hAnsi="黑体" w:cs="黑体" w:hint="eastAsia"/>
          <w:color w:val="000000"/>
          <w:sz w:val="32"/>
          <w:szCs w:val="32"/>
        </w:rPr>
        <w:t>九、国有资本经营预算支出决算情况说明</w:t>
      </w:r>
    </w:p>
    <w:p w:rsidR="00A959BF" w:rsidRDefault="006078C0">
      <w:pPr>
        <w:spacing w:line="600" w:lineRule="exact"/>
        <w:ind w:firstLine="640"/>
        <w:rPr>
          <w:rFonts w:ascii="宋体" w:hAnsi="宋体" w:cs="宋体"/>
          <w:color w:val="000000"/>
          <w:sz w:val="28"/>
          <w:szCs w:val="28"/>
        </w:rPr>
      </w:pPr>
      <w:r>
        <w:rPr>
          <w:rFonts w:ascii="宋体" w:hAnsi="宋体" w:cs="宋体" w:hint="eastAsia"/>
          <w:color w:val="000000"/>
          <w:sz w:val="28"/>
          <w:szCs w:val="28"/>
        </w:rPr>
        <w:t>2018年度国有资本经营预算拨款支出0万元。</w:t>
      </w:r>
    </w:p>
    <w:p w:rsidR="00A959BF" w:rsidRPr="00E6508F" w:rsidRDefault="006078C0" w:rsidP="00E6508F">
      <w:pPr>
        <w:spacing w:line="6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十、其他重要事项的情况说明</w:t>
      </w:r>
    </w:p>
    <w:p w:rsidR="00A959BF" w:rsidRDefault="006078C0">
      <w:pPr>
        <w:autoSpaceDE w:val="0"/>
        <w:autoSpaceDN w:val="0"/>
        <w:adjustRightInd w:val="0"/>
        <w:spacing w:line="600" w:lineRule="exact"/>
        <w:ind w:firstLineChars="200" w:firstLine="562"/>
        <w:jc w:val="left"/>
        <w:rPr>
          <w:rFonts w:ascii="黑体" w:eastAsia="黑体" w:hAnsi="黑体" w:cs="黑体"/>
          <w:b/>
          <w:color w:val="000000"/>
          <w:sz w:val="28"/>
          <w:szCs w:val="28"/>
        </w:rPr>
      </w:pPr>
      <w:r>
        <w:rPr>
          <w:rFonts w:ascii="黑体" w:eastAsia="黑体" w:hAnsi="黑体" w:cs="黑体" w:hint="eastAsia"/>
          <w:b/>
          <w:color w:val="000000"/>
          <w:sz w:val="28"/>
          <w:szCs w:val="28"/>
        </w:rPr>
        <w:t>（</w:t>
      </w:r>
      <w:r w:rsidR="00E6508F">
        <w:rPr>
          <w:rFonts w:ascii="黑体" w:eastAsia="黑体" w:hAnsi="黑体" w:cs="黑体" w:hint="eastAsia"/>
          <w:b/>
          <w:color w:val="000000"/>
          <w:sz w:val="28"/>
          <w:szCs w:val="28"/>
        </w:rPr>
        <w:t>一</w:t>
      </w:r>
      <w:r>
        <w:rPr>
          <w:rFonts w:ascii="黑体" w:eastAsia="黑体" w:hAnsi="黑体" w:cs="黑体" w:hint="eastAsia"/>
          <w:b/>
          <w:color w:val="000000"/>
          <w:sz w:val="28"/>
          <w:szCs w:val="28"/>
        </w:rPr>
        <w:t>）国有资产占有使用情况</w:t>
      </w:r>
    </w:p>
    <w:p w:rsidR="00A959BF" w:rsidRDefault="006078C0">
      <w:pPr>
        <w:autoSpaceDE w:val="0"/>
        <w:autoSpaceDN w:val="0"/>
        <w:adjustRightInd w:val="0"/>
        <w:spacing w:line="60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截至2018年12月31</w:t>
      </w:r>
      <w:r w:rsidR="00717EEB">
        <w:rPr>
          <w:rFonts w:ascii="宋体" w:hAnsi="宋体" w:cs="宋体" w:hint="eastAsia"/>
          <w:color w:val="000000"/>
          <w:sz w:val="28"/>
          <w:szCs w:val="28"/>
        </w:rPr>
        <w:t>日，开江县资助中心</w:t>
      </w:r>
      <w:r>
        <w:rPr>
          <w:rFonts w:ascii="宋体" w:hAnsi="宋体" w:cs="宋体" w:hint="eastAsia"/>
          <w:color w:val="000000"/>
          <w:sz w:val="28"/>
          <w:szCs w:val="28"/>
        </w:rPr>
        <w:t>共有车辆0辆，其中：部级领导干部用车0辆、一般公务用车0辆、一般执法执勤用车0辆、特种专业技术用车0辆、其他用车0辆；单价50万元以上通用设备0台（套），单价100万元以上专用设备0台（套）。</w:t>
      </w:r>
    </w:p>
    <w:p w:rsidR="00A959BF" w:rsidRDefault="006078C0">
      <w:pPr>
        <w:autoSpaceDE w:val="0"/>
        <w:autoSpaceDN w:val="0"/>
        <w:adjustRightInd w:val="0"/>
        <w:spacing w:line="600" w:lineRule="exact"/>
        <w:ind w:firstLineChars="200" w:firstLine="562"/>
        <w:jc w:val="left"/>
        <w:rPr>
          <w:rFonts w:ascii="黑体" w:eastAsia="黑体" w:hAnsi="黑体" w:cs="黑体"/>
          <w:b/>
          <w:color w:val="000000"/>
          <w:sz w:val="28"/>
          <w:szCs w:val="28"/>
        </w:rPr>
      </w:pPr>
      <w:r>
        <w:rPr>
          <w:rFonts w:ascii="黑体" w:eastAsia="黑体" w:hAnsi="黑体" w:cs="黑体" w:hint="eastAsia"/>
          <w:b/>
          <w:color w:val="000000"/>
          <w:sz w:val="28"/>
          <w:szCs w:val="28"/>
        </w:rPr>
        <w:t>（</w:t>
      </w:r>
      <w:r w:rsidR="00E6508F">
        <w:rPr>
          <w:rFonts w:ascii="黑体" w:eastAsia="黑体" w:hAnsi="黑体" w:cs="黑体" w:hint="eastAsia"/>
          <w:b/>
          <w:color w:val="000000"/>
          <w:sz w:val="28"/>
          <w:szCs w:val="28"/>
        </w:rPr>
        <w:t>二</w:t>
      </w:r>
      <w:r>
        <w:rPr>
          <w:rFonts w:ascii="黑体" w:eastAsia="黑体" w:hAnsi="黑体" w:cs="黑体" w:hint="eastAsia"/>
          <w:b/>
          <w:color w:val="000000"/>
          <w:sz w:val="28"/>
          <w:szCs w:val="28"/>
        </w:rPr>
        <w:t>）预算绩效情况</w:t>
      </w:r>
    </w:p>
    <w:p w:rsidR="00A959BF" w:rsidRDefault="006078C0">
      <w:pPr>
        <w:spacing w:line="600" w:lineRule="atLeast"/>
        <w:ind w:firstLineChars="200" w:firstLine="560"/>
        <w:rPr>
          <w:rFonts w:ascii="宋体" w:hAnsi="宋体" w:cs="宋体"/>
          <w:color w:val="000000"/>
          <w:sz w:val="28"/>
          <w:szCs w:val="28"/>
        </w:rPr>
      </w:pPr>
      <w:r>
        <w:rPr>
          <w:rFonts w:ascii="宋体" w:hAnsi="宋体" w:cs="宋体" w:hint="eastAsia"/>
          <w:color w:val="000000"/>
          <w:sz w:val="28"/>
          <w:szCs w:val="28"/>
        </w:rPr>
        <w:t>1.绩效目标管理情况。</w:t>
      </w:r>
    </w:p>
    <w:p w:rsidR="003E59B9" w:rsidRDefault="006078C0" w:rsidP="003E59B9">
      <w:pPr>
        <w:spacing w:line="560" w:lineRule="exact"/>
        <w:ind w:firstLineChars="177" w:firstLine="496"/>
        <w:rPr>
          <w:rFonts w:ascii="宋体" w:hAnsi="宋体" w:cs="宋体"/>
          <w:color w:val="000000"/>
          <w:sz w:val="28"/>
          <w:szCs w:val="28"/>
        </w:rPr>
      </w:pPr>
      <w:r>
        <w:rPr>
          <w:rFonts w:ascii="宋体" w:hAnsi="宋体" w:cs="宋体" w:hint="eastAsia"/>
          <w:color w:val="000000"/>
          <w:sz w:val="28"/>
          <w:szCs w:val="28"/>
        </w:rPr>
        <w:t>按照预算绩效管理要求，本部门对2018年一般公共预算项目支出开展了绩效目标管理，共编制绩效目标25个，涉及财政资金</w:t>
      </w:r>
      <w:r w:rsidR="00D8310E">
        <w:rPr>
          <w:rFonts w:ascii="宋体" w:hAnsi="宋体" w:cs="宋体" w:hint="eastAsia"/>
          <w:color w:val="000000"/>
          <w:sz w:val="28"/>
          <w:szCs w:val="28"/>
        </w:rPr>
        <w:t>944.23</w:t>
      </w:r>
      <w:r>
        <w:rPr>
          <w:rFonts w:ascii="宋体" w:hAnsi="宋体" w:cs="宋体" w:hint="eastAsia"/>
          <w:color w:val="000000"/>
          <w:sz w:val="28"/>
          <w:szCs w:val="28"/>
        </w:rPr>
        <w:t>万元，覆盖率达到100%。</w:t>
      </w:r>
    </w:p>
    <w:p w:rsidR="003E59B9" w:rsidRPr="003E59B9" w:rsidRDefault="003E59B9" w:rsidP="003E59B9">
      <w:pPr>
        <w:spacing w:line="560" w:lineRule="exact"/>
        <w:ind w:firstLineChars="177" w:firstLine="496"/>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Pr="003E59B9">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w:t>
      </w:r>
      <w:r w:rsidRPr="003E59B9">
        <w:rPr>
          <w:rFonts w:asciiTheme="minorEastAsia" w:eastAsiaTheme="minorEastAsia" w:hAnsiTheme="minorEastAsia" w:hint="eastAsia"/>
          <w:sz w:val="28"/>
          <w:szCs w:val="28"/>
        </w:rPr>
        <w:t>、学前资助减免保教费完成数1600人，213.06万元；</w:t>
      </w:r>
    </w:p>
    <w:p w:rsidR="003E59B9" w:rsidRPr="003E59B9" w:rsidRDefault="003E59B9" w:rsidP="003E59B9">
      <w:pPr>
        <w:spacing w:line="560" w:lineRule="exact"/>
        <w:ind w:leftChars="227" w:left="1317" w:hangingChars="300" w:hanging="84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Pr="003E59B9">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w:t>
      </w:r>
      <w:r w:rsidRPr="003E59B9">
        <w:rPr>
          <w:rFonts w:asciiTheme="minorEastAsia" w:eastAsiaTheme="minorEastAsia" w:hAnsiTheme="minorEastAsia" w:hint="eastAsia"/>
          <w:sz w:val="28"/>
          <w:szCs w:val="28"/>
        </w:rPr>
        <w:t>、免除2017年秋－2018年秋义务教育作业本费 完成数5.3万人，266.46万元；</w:t>
      </w:r>
    </w:p>
    <w:p w:rsidR="00A959BF" w:rsidRPr="003E59B9" w:rsidRDefault="003E59B9" w:rsidP="003E59B9">
      <w:pPr>
        <w:spacing w:line="560" w:lineRule="exact"/>
        <w:ind w:firstLineChars="177" w:firstLine="496"/>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Pr="003E59B9">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w:t>
      </w:r>
      <w:r w:rsidRPr="003E59B9">
        <w:rPr>
          <w:rFonts w:asciiTheme="minorEastAsia" w:eastAsiaTheme="minorEastAsia" w:hAnsiTheme="minorEastAsia" w:hint="eastAsia"/>
          <w:sz w:val="28"/>
          <w:szCs w:val="28"/>
        </w:rPr>
        <w:t>、建档立卡特别资助学生1591人次，424.57万元</w:t>
      </w:r>
    </w:p>
    <w:p w:rsidR="00A959BF" w:rsidRDefault="006078C0">
      <w:pPr>
        <w:numPr>
          <w:ilvl w:val="0"/>
          <w:numId w:val="2"/>
        </w:numPr>
        <w:spacing w:line="600" w:lineRule="atLeast"/>
        <w:ind w:firstLineChars="200" w:firstLine="560"/>
        <w:rPr>
          <w:rFonts w:ascii="宋体" w:hAnsi="宋体" w:cs="宋体"/>
          <w:color w:val="000000"/>
          <w:sz w:val="28"/>
          <w:szCs w:val="28"/>
        </w:rPr>
      </w:pPr>
      <w:r>
        <w:rPr>
          <w:rFonts w:ascii="宋体" w:hAnsi="宋体" w:cs="宋体" w:hint="eastAsia"/>
          <w:color w:val="000000"/>
          <w:sz w:val="28"/>
          <w:szCs w:val="28"/>
        </w:rPr>
        <w:t>部门整体支出绩效自评开展情况。</w:t>
      </w:r>
    </w:p>
    <w:p w:rsidR="00A959BF" w:rsidRDefault="006078C0">
      <w:pPr>
        <w:spacing w:line="600" w:lineRule="atLeast"/>
        <w:ind w:firstLineChars="200" w:firstLine="560"/>
        <w:rPr>
          <w:rFonts w:ascii="宋体" w:hAnsi="宋体" w:cs="宋体"/>
          <w:color w:val="000000"/>
          <w:sz w:val="28"/>
          <w:szCs w:val="28"/>
        </w:rPr>
      </w:pPr>
      <w:r>
        <w:rPr>
          <w:rFonts w:ascii="宋体" w:hAnsi="宋体" w:cs="宋体" w:hint="eastAsia"/>
          <w:color w:val="000000"/>
          <w:sz w:val="28"/>
          <w:szCs w:val="28"/>
        </w:rPr>
        <w:t>按照预算绩效管理要求，我</w:t>
      </w:r>
      <w:r w:rsidR="00C17729">
        <w:rPr>
          <w:rFonts w:ascii="宋体" w:hAnsi="宋体" w:cs="宋体" w:hint="eastAsia"/>
          <w:color w:val="000000"/>
          <w:sz w:val="28"/>
          <w:szCs w:val="28"/>
        </w:rPr>
        <w:t>单位</w:t>
      </w:r>
      <w:r>
        <w:rPr>
          <w:rFonts w:ascii="宋体" w:hAnsi="宋体" w:cs="宋体" w:hint="eastAsia"/>
          <w:color w:val="000000"/>
          <w:sz w:val="28"/>
          <w:szCs w:val="28"/>
        </w:rPr>
        <w:t>对2018年整体支出开展绩效自评，自评得分</w:t>
      </w:r>
      <w:r w:rsidR="00282F3C">
        <w:rPr>
          <w:rFonts w:ascii="宋体" w:hAnsi="宋体" w:cs="宋体" w:hint="eastAsia"/>
          <w:color w:val="000000"/>
          <w:sz w:val="28"/>
          <w:szCs w:val="28"/>
        </w:rPr>
        <w:t>88</w:t>
      </w:r>
      <w:r>
        <w:rPr>
          <w:rFonts w:ascii="宋体" w:hAnsi="宋体" w:cs="宋体" w:hint="eastAsia"/>
          <w:color w:val="000000"/>
          <w:sz w:val="28"/>
          <w:szCs w:val="28"/>
        </w:rPr>
        <w:t>分，存在的问题：一是实施过程缓慢，二是风险防控不完善，三是管理没细化。下一步改进措施：进一步完善财务管理体制和运行机制、建立科学化、精细化的预算管理机制、建立绩效评</w:t>
      </w:r>
      <w:r>
        <w:rPr>
          <w:rFonts w:ascii="宋体" w:hAnsi="宋体" w:cs="宋体" w:hint="eastAsia"/>
          <w:color w:val="000000"/>
          <w:sz w:val="28"/>
          <w:szCs w:val="28"/>
        </w:rPr>
        <w:lastRenderedPageBreak/>
        <w:t>价制度、加快财务监管体系建设、提高经费使用效益、强化财务风险管理。提高预算编制的科学性、准确性，按照“量入为出，统筹兼顾、保证重点、收支平衡”的原则，科学合理编制预算，强化预算执行，提高预算执行效率，实行了预算、决算在政府网站公开。</w:t>
      </w:r>
    </w:p>
    <w:p w:rsidR="00A959BF" w:rsidRDefault="006078C0">
      <w:pPr>
        <w:jc w:val="center"/>
        <w:rPr>
          <w:rFonts w:ascii="宋体" w:hAnsi="宋体" w:cs="宋体"/>
          <w:color w:val="000000"/>
          <w:sz w:val="28"/>
          <w:szCs w:val="28"/>
        </w:rPr>
      </w:pPr>
      <w:r>
        <w:rPr>
          <w:rFonts w:ascii="宋体" w:hAnsi="宋体" w:cs="宋体" w:hint="eastAsia"/>
          <w:color w:val="000000"/>
          <w:sz w:val="28"/>
          <w:szCs w:val="28"/>
        </w:rPr>
        <w:t>2018年部门整体支出绩效评价得分表</w:t>
      </w:r>
    </w:p>
    <w:tbl>
      <w:tblPr>
        <w:tblW w:w="9498" w:type="dxa"/>
        <w:tblInd w:w="-176" w:type="dxa"/>
        <w:tblLayout w:type="fixed"/>
        <w:tblLook w:val="04A0"/>
      </w:tblPr>
      <w:tblGrid>
        <w:gridCol w:w="1702"/>
        <w:gridCol w:w="2268"/>
        <w:gridCol w:w="3402"/>
        <w:gridCol w:w="2126"/>
      </w:tblGrid>
      <w:tr w:rsidR="00A959BF">
        <w:trPr>
          <w:trHeight w:val="24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一级指标</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二级指标</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三级指标</w:t>
            </w:r>
          </w:p>
        </w:tc>
        <w:tc>
          <w:tcPr>
            <w:tcW w:w="2126" w:type="dxa"/>
            <w:tcBorders>
              <w:top w:val="single" w:sz="4" w:space="0" w:color="auto"/>
              <w:left w:val="nil"/>
              <w:bottom w:val="single" w:sz="4" w:space="0" w:color="auto"/>
              <w:right w:val="single" w:sz="4" w:space="0" w:color="auto"/>
            </w:tcBorders>
            <w:noWrap/>
          </w:tcPr>
          <w:p w:rsidR="00A959BF" w:rsidRDefault="006078C0">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得分</w:t>
            </w:r>
          </w:p>
        </w:tc>
      </w:tr>
      <w:tr w:rsidR="00A959BF">
        <w:trPr>
          <w:trHeight w:val="520"/>
        </w:trPr>
        <w:tc>
          <w:tcPr>
            <w:tcW w:w="1702" w:type="dxa"/>
            <w:vMerge w:val="restart"/>
            <w:tcBorders>
              <w:top w:val="nil"/>
              <w:left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部门决策（25分）</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目标任务（15分）</w:t>
            </w: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相关性（5分）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5</w:t>
            </w:r>
          </w:p>
        </w:tc>
      </w:tr>
      <w:tr w:rsidR="00A959BF">
        <w:trPr>
          <w:trHeight w:val="413"/>
        </w:trPr>
        <w:tc>
          <w:tcPr>
            <w:tcW w:w="1702" w:type="dxa"/>
            <w:vMerge/>
            <w:tcBorders>
              <w:left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明确性（5分）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5</w:t>
            </w:r>
          </w:p>
        </w:tc>
      </w:tr>
      <w:tr w:rsidR="00A959BF">
        <w:trPr>
          <w:trHeight w:val="420"/>
        </w:trPr>
        <w:tc>
          <w:tcPr>
            <w:tcW w:w="1702" w:type="dxa"/>
            <w:vMerge/>
            <w:tcBorders>
              <w:left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合理性（5分）</w:t>
            </w:r>
          </w:p>
        </w:tc>
        <w:tc>
          <w:tcPr>
            <w:tcW w:w="2126" w:type="dxa"/>
            <w:tcBorders>
              <w:top w:val="nil"/>
              <w:left w:val="nil"/>
              <w:bottom w:val="single" w:sz="4" w:space="0" w:color="auto"/>
              <w:right w:val="single" w:sz="4" w:space="0" w:color="auto"/>
            </w:tcBorders>
            <w:noWrap/>
          </w:tcPr>
          <w:p w:rsidR="00A959BF" w:rsidRDefault="00282F3C">
            <w:pPr>
              <w:widowControl/>
              <w:jc w:val="left"/>
              <w:rPr>
                <w:rFonts w:ascii="宋体" w:hAnsi="宋体" w:cs="宋体"/>
                <w:color w:val="000000"/>
                <w:kern w:val="0"/>
                <w:sz w:val="28"/>
                <w:szCs w:val="28"/>
              </w:rPr>
            </w:pPr>
            <w:r>
              <w:rPr>
                <w:rFonts w:ascii="宋体" w:hAnsi="宋体" w:cs="宋体" w:hint="eastAsia"/>
                <w:color w:val="000000"/>
                <w:kern w:val="0"/>
                <w:sz w:val="28"/>
                <w:szCs w:val="28"/>
              </w:rPr>
              <w:t>5</w:t>
            </w:r>
          </w:p>
        </w:tc>
      </w:tr>
      <w:tr w:rsidR="00A959BF">
        <w:trPr>
          <w:trHeight w:val="269"/>
        </w:trPr>
        <w:tc>
          <w:tcPr>
            <w:tcW w:w="1702" w:type="dxa"/>
            <w:vMerge/>
            <w:tcBorders>
              <w:left w:val="single" w:sz="4" w:space="0" w:color="auto"/>
              <w:right w:val="single" w:sz="4" w:space="0" w:color="auto"/>
            </w:tcBorders>
            <w:shd w:val="clear" w:color="auto" w:fill="auto"/>
            <w:noWrap/>
            <w:vAlign w:val="center"/>
          </w:tcPr>
          <w:p w:rsidR="00A959BF" w:rsidRDefault="00A959BF">
            <w:pPr>
              <w:widowControl/>
              <w:jc w:val="center"/>
              <w:rPr>
                <w:rFonts w:ascii="宋体" w:hAnsi="宋体" w:cs="宋体"/>
                <w:color w:val="000000"/>
                <w:kern w:val="0"/>
                <w:sz w:val="28"/>
                <w:szCs w:val="28"/>
              </w:rPr>
            </w:pP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预算编制（10分）</w:t>
            </w: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测算依据（5分）</w:t>
            </w:r>
          </w:p>
        </w:tc>
        <w:tc>
          <w:tcPr>
            <w:tcW w:w="2126" w:type="dxa"/>
            <w:tcBorders>
              <w:top w:val="nil"/>
              <w:left w:val="nil"/>
              <w:bottom w:val="single" w:sz="4" w:space="0" w:color="auto"/>
              <w:right w:val="single" w:sz="4" w:space="0" w:color="auto"/>
            </w:tcBorders>
            <w:noWrap/>
          </w:tcPr>
          <w:p w:rsidR="00A959BF" w:rsidRDefault="00282F3C">
            <w:pPr>
              <w:widowControl/>
              <w:jc w:val="left"/>
              <w:rPr>
                <w:rFonts w:ascii="宋体" w:hAnsi="宋体" w:cs="宋体"/>
                <w:color w:val="000000"/>
                <w:kern w:val="0"/>
                <w:sz w:val="28"/>
                <w:szCs w:val="28"/>
              </w:rPr>
            </w:pPr>
            <w:r>
              <w:rPr>
                <w:rFonts w:ascii="宋体" w:hAnsi="宋体" w:cs="宋体" w:hint="eastAsia"/>
                <w:color w:val="000000"/>
                <w:kern w:val="0"/>
                <w:sz w:val="28"/>
                <w:szCs w:val="28"/>
              </w:rPr>
              <w:t>5</w:t>
            </w:r>
          </w:p>
        </w:tc>
      </w:tr>
      <w:tr w:rsidR="00A959BF">
        <w:trPr>
          <w:trHeight w:val="231"/>
        </w:trPr>
        <w:tc>
          <w:tcPr>
            <w:tcW w:w="1702" w:type="dxa"/>
            <w:vMerge/>
            <w:tcBorders>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目标管理（5分）</w:t>
            </w:r>
          </w:p>
        </w:tc>
        <w:tc>
          <w:tcPr>
            <w:tcW w:w="2126" w:type="dxa"/>
            <w:tcBorders>
              <w:top w:val="nil"/>
              <w:left w:val="nil"/>
              <w:bottom w:val="single" w:sz="4" w:space="0" w:color="auto"/>
              <w:right w:val="single" w:sz="4" w:space="0" w:color="auto"/>
            </w:tcBorders>
            <w:noWrap/>
          </w:tcPr>
          <w:p w:rsidR="00A959BF" w:rsidRDefault="00282F3C">
            <w:pPr>
              <w:widowControl/>
              <w:jc w:val="left"/>
              <w:rPr>
                <w:rFonts w:ascii="宋体" w:hAnsi="宋体" w:cs="宋体"/>
                <w:color w:val="000000"/>
                <w:kern w:val="0"/>
                <w:sz w:val="28"/>
                <w:szCs w:val="28"/>
              </w:rPr>
            </w:pPr>
            <w:r>
              <w:rPr>
                <w:rFonts w:ascii="宋体" w:hAnsi="宋体" w:cs="宋体" w:hint="eastAsia"/>
                <w:color w:val="000000"/>
                <w:kern w:val="0"/>
                <w:sz w:val="28"/>
                <w:szCs w:val="28"/>
              </w:rPr>
              <w:t>5</w:t>
            </w:r>
          </w:p>
        </w:tc>
      </w:tr>
      <w:tr w:rsidR="00A959BF">
        <w:trPr>
          <w:trHeight w:val="477"/>
        </w:trPr>
        <w:tc>
          <w:tcPr>
            <w:tcW w:w="1702" w:type="dxa"/>
            <w:vMerge w:val="restart"/>
            <w:tcBorders>
              <w:top w:val="nil"/>
              <w:left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综合管理（30分）</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专项资金分配时限（2分）</w:t>
            </w: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省级财力专项预算分配时限（1分）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1</w:t>
            </w:r>
          </w:p>
        </w:tc>
      </w:tr>
      <w:tr w:rsidR="00A959BF">
        <w:trPr>
          <w:trHeight w:val="413"/>
        </w:trPr>
        <w:tc>
          <w:tcPr>
            <w:tcW w:w="1702" w:type="dxa"/>
            <w:vMerge/>
            <w:tcBorders>
              <w:left w:val="single" w:sz="4" w:space="0" w:color="auto"/>
              <w:right w:val="single" w:sz="4" w:space="0" w:color="auto"/>
            </w:tcBorders>
            <w:shd w:val="clear" w:color="auto" w:fill="auto"/>
            <w:noWrap/>
            <w:vAlign w:val="center"/>
          </w:tcPr>
          <w:p w:rsidR="00A959BF" w:rsidRDefault="00A959BF">
            <w:pPr>
              <w:jc w:val="center"/>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中央专款分配合规率（1分）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1</w:t>
            </w:r>
          </w:p>
        </w:tc>
      </w:tr>
      <w:tr w:rsidR="00A959BF">
        <w:trPr>
          <w:trHeight w:val="277"/>
        </w:trPr>
        <w:tc>
          <w:tcPr>
            <w:tcW w:w="1702" w:type="dxa"/>
            <w:vMerge/>
            <w:tcBorders>
              <w:left w:val="single" w:sz="4" w:space="0" w:color="auto"/>
              <w:right w:val="single" w:sz="4" w:space="0" w:color="auto"/>
            </w:tcBorders>
            <w:shd w:val="clear" w:color="auto" w:fill="auto"/>
            <w:noWrap/>
            <w:vAlign w:val="center"/>
          </w:tcPr>
          <w:p w:rsidR="00A959BF" w:rsidRDefault="00A959BF">
            <w:pPr>
              <w:jc w:val="center"/>
              <w:rPr>
                <w:rFonts w:ascii="宋体" w:hAnsi="宋体" w:cs="宋体"/>
                <w:color w:val="000000"/>
                <w:kern w:val="0"/>
                <w:sz w:val="28"/>
                <w:szCs w:val="28"/>
              </w:rPr>
            </w:pPr>
          </w:p>
        </w:tc>
        <w:tc>
          <w:tcPr>
            <w:tcW w:w="2268"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中期评估（2分）</w:t>
            </w: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执行中期评估（2分）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2</w:t>
            </w:r>
          </w:p>
        </w:tc>
      </w:tr>
      <w:tr w:rsidR="00A959BF">
        <w:trPr>
          <w:trHeight w:val="381"/>
        </w:trPr>
        <w:tc>
          <w:tcPr>
            <w:tcW w:w="1702" w:type="dxa"/>
            <w:vMerge/>
            <w:tcBorders>
              <w:left w:val="single" w:sz="4" w:space="0" w:color="auto"/>
              <w:right w:val="single" w:sz="4" w:space="0" w:color="auto"/>
            </w:tcBorders>
            <w:shd w:val="clear" w:color="auto" w:fill="auto"/>
            <w:noWrap/>
            <w:vAlign w:val="center"/>
          </w:tcPr>
          <w:p w:rsidR="00A959BF" w:rsidRDefault="00A959BF">
            <w:pPr>
              <w:jc w:val="center"/>
              <w:rPr>
                <w:rFonts w:ascii="宋体" w:hAnsi="宋体" w:cs="宋体"/>
                <w:color w:val="000000"/>
                <w:kern w:val="0"/>
                <w:sz w:val="28"/>
                <w:szCs w:val="28"/>
              </w:rPr>
            </w:pP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绩效监控（5分）</w:t>
            </w: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预算执行进度监控（2分）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1</w:t>
            </w:r>
          </w:p>
        </w:tc>
      </w:tr>
      <w:tr w:rsidR="00A959BF">
        <w:trPr>
          <w:trHeight w:val="273"/>
        </w:trPr>
        <w:tc>
          <w:tcPr>
            <w:tcW w:w="1702" w:type="dxa"/>
            <w:vMerge/>
            <w:tcBorders>
              <w:left w:val="single" w:sz="4" w:space="0" w:color="auto"/>
              <w:right w:val="single" w:sz="4" w:space="0" w:color="auto"/>
            </w:tcBorders>
            <w:shd w:val="clear" w:color="auto" w:fill="auto"/>
            <w:noWrap/>
            <w:vAlign w:val="center"/>
          </w:tcPr>
          <w:p w:rsidR="00A959BF" w:rsidRDefault="00A959BF">
            <w:pPr>
              <w:jc w:val="center"/>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绩效目标动态监控（3分）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2</w:t>
            </w:r>
          </w:p>
        </w:tc>
      </w:tr>
      <w:tr w:rsidR="00A959BF">
        <w:trPr>
          <w:trHeight w:val="235"/>
        </w:trPr>
        <w:tc>
          <w:tcPr>
            <w:tcW w:w="1702" w:type="dxa"/>
            <w:vMerge/>
            <w:tcBorders>
              <w:left w:val="single" w:sz="4" w:space="0" w:color="auto"/>
              <w:right w:val="single" w:sz="4" w:space="0" w:color="auto"/>
            </w:tcBorders>
            <w:shd w:val="clear" w:color="auto" w:fill="auto"/>
            <w:noWrap/>
            <w:vAlign w:val="center"/>
          </w:tcPr>
          <w:p w:rsidR="00A959BF" w:rsidRDefault="00A959BF">
            <w:pPr>
              <w:jc w:val="center"/>
              <w:rPr>
                <w:rFonts w:ascii="宋体" w:hAnsi="宋体" w:cs="宋体"/>
                <w:color w:val="000000"/>
                <w:kern w:val="0"/>
                <w:sz w:val="28"/>
                <w:szCs w:val="28"/>
              </w:rPr>
            </w:pP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非税收入执收情况（2分）</w:t>
            </w: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非税收入征收情况（1分）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1</w:t>
            </w:r>
          </w:p>
        </w:tc>
      </w:tr>
      <w:tr w:rsidR="00A959BF">
        <w:trPr>
          <w:trHeight w:val="325"/>
        </w:trPr>
        <w:tc>
          <w:tcPr>
            <w:tcW w:w="1702" w:type="dxa"/>
            <w:vMerge/>
            <w:tcBorders>
              <w:left w:val="single" w:sz="4" w:space="0" w:color="auto"/>
              <w:right w:val="single" w:sz="4" w:space="0" w:color="auto"/>
            </w:tcBorders>
            <w:shd w:val="clear" w:color="auto" w:fill="auto"/>
            <w:noWrap/>
            <w:vAlign w:val="center"/>
          </w:tcPr>
          <w:p w:rsidR="00A959BF" w:rsidRDefault="00A959BF">
            <w:pPr>
              <w:jc w:val="center"/>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非税收入上缴情况（1分）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1</w:t>
            </w:r>
          </w:p>
        </w:tc>
      </w:tr>
      <w:tr w:rsidR="00A959BF">
        <w:trPr>
          <w:trHeight w:val="287"/>
        </w:trPr>
        <w:tc>
          <w:tcPr>
            <w:tcW w:w="1702" w:type="dxa"/>
            <w:vMerge/>
            <w:tcBorders>
              <w:left w:val="single" w:sz="4" w:space="0" w:color="auto"/>
              <w:right w:val="single" w:sz="4" w:space="0" w:color="auto"/>
            </w:tcBorders>
            <w:shd w:val="clear" w:color="auto" w:fill="auto"/>
            <w:noWrap/>
            <w:vAlign w:val="center"/>
          </w:tcPr>
          <w:p w:rsidR="00A959BF" w:rsidRDefault="00A959BF">
            <w:pPr>
              <w:jc w:val="center"/>
              <w:rPr>
                <w:rFonts w:ascii="宋体" w:hAnsi="宋体" w:cs="宋体"/>
                <w:color w:val="000000"/>
                <w:kern w:val="0"/>
                <w:sz w:val="28"/>
                <w:szCs w:val="28"/>
              </w:rPr>
            </w:pP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资产管理（6分）</w:t>
            </w: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资产管理信息化情况（2分）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1</w:t>
            </w:r>
          </w:p>
        </w:tc>
      </w:tr>
      <w:tr w:rsidR="00A959BF">
        <w:trPr>
          <w:trHeight w:val="235"/>
        </w:trPr>
        <w:tc>
          <w:tcPr>
            <w:tcW w:w="1702" w:type="dxa"/>
            <w:vMerge/>
            <w:tcBorders>
              <w:left w:val="single" w:sz="4" w:space="0" w:color="auto"/>
              <w:right w:val="single" w:sz="4" w:space="0" w:color="auto"/>
            </w:tcBorders>
            <w:shd w:val="clear" w:color="auto" w:fill="auto"/>
            <w:noWrap/>
            <w:vAlign w:val="center"/>
          </w:tcPr>
          <w:p w:rsidR="00A959BF" w:rsidRDefault="00A959BF">
            <w:pPr>
              <w:jc w:val="center"/>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行政事业单位资产报告情况（2分）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2</w:t>
            </w:r>
          </w:p>
        </w:tc>
      </w:tr>
      <w:tr w:rsidR="00A959BF">
        <w:trPr>
          <w:trHeight w:val="353"/>
        </w:trPr>
        <w:tc>
          <w:tcPr>
            <w:tcW w:w="1702" w:type="dxa"/>
            <w:vMerge/>
            <w:tcBorders>
              <w:left w:val="single" w:sz="4" w:space="0" w:color="auto"/>
              <w:right w:val="single" w:sz="4" w:space="0" w:color="auto"/>
            </w:tcBorders>
            <w:shd w:val="clear" w:color="auto" w:fill="auto"/>
            <w:noWrap/>
            <w:vAlign w:val="center"/>
          </w:tcPr>
          <w:p w:rsidR="00A959BF" w:rsidRDefault="00A959BF">
            <w:pPr>
              <w:jc w:val="center"/>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资产管理与预算管理相结合（2分）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1</w:t>
            </w:r>
          </w:p>
        </w:tc>
      </w:tr>
      <w:tr w:rsidR="00A959BF">
        <w:trPr>
          <w:trHeight w:val="272"/>
        </w:trPr>
        <w:tc>
          <w:tcPr>
            <w:tcW w:w="1702" w:type="dxa"/>
            <w:vMerge/>
            <w:tcBorders>
              <w:left w:val="single" w:sz="4" w:space="0" w:color="auto"/>
              <w:right w:val="single" w:sz="4" w:space="0" w:color="auto"/>
            </w:tcBorders>
            <w:shd w:val="clear" w:color="auto" w:fill="auto"/>
            <w:noWrap/>
            <w:vAlign w:val="center"/>
          </w:tcPr>
          <w:p w:rsidR="00A959BF" w:rsidRDefault="00A959BF">
            <w:pPr>
              <w:widowControl/>
              <w:jc w:val="center"/>
              <w:rPr>
                <w:rFonts w:ascii="宋体" w:hAnsi="宋体" w:cs="宋体"/>
                <w:color w:val="000000"/>
                <w:kern w:val="0"/>
                <w:sz w:val="28"/>
                <w:szCs w:val="28"/>
              </w:rPr>
            </w:pPr>
          </w:p>
        </w:tc>
        <w:tc>
          <w:tcPr>
            <w:tcW w:w="2268"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内控制度管理（2分）</w:t>
            </w: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内部控制度健全完整（2分）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1</w:t>
            </w:r>
          </w:p>
        </w:tc>
      </w:tr>
      <w:tr w:rsidR="00A959BF">
        <w:trPr>
          <w:trHeight w:val="221"/>
        </w:trPr>
        <w:tc>
          <w:tcPr>
            <w:tcW w:w="1702" w:type="dxa"/>
            <w:vMerge/>
            <w:tcBorders>
              <w:left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信息公开（6分）</w:t>
            </w: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预算公开（2分）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2</w:t>
            </w:r>
          </w:p>
        </w:tc>
      </w:tr>
      <w:tr w:rsidR="00A959BF">
        <w:trPr>
          <w:trHeight w:val="197"/>
        </w:trPr>
        <w:tc>
          <w:tcPr>
            <w:tcW w:w="1702" w:type="dxa"/>
            <w:vMerge/>
            <w:tcBorders>
              <w:left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决算公开（2分）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2</w:t>
            </w:r>
          </w:p>
        </w:tc>
      </w:tr>
      <w:tr w:rsidR="00A959BF">
        <w:trPr>
          <w:trHeight w:val="287"/>
        </w:trPr>
        <w:tc>
          <w:tcPr>
            <w:tcW w:w="1702" w:type="dxa"/>
            <w:vMerge/>
            <w:tcBorders>
              <w:left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绩效信息公开（2分）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1</w:t>
            </w:r>
          </w:p>
        </w:tc>
      </w:tr>
      <w:tr w:rsidR="00A959BF">
        <w:trPr>
          <w:trHeight w:val="405"/>
        </w:trPr>
        <w:tc>
          <w:tcPr>
            <w:tcW w:w="1702" w:type="dxa"/>
            <w:vMerge/>
            <w:tcBorders>
              <w:left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绩效评价（5分）</w:t>
            </w: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绩效评价开展（2分）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2</w:t>
            </w:r>
          </w:p>
        </w:tc>
      </w:tr>
      <w:tr w:rsidR="00A959BF">
        <w:trPr>
          <w:trHeight w:val="127"/>
        </w:trPr>
        <w:tc>
          <w:tcPr>
            <w:tcW w:w="1702" w:type="dxa"/>
            <w:vMerge/>
            <w:tcBorders>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评价结果应用（3分）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2</w:t>
            </w:r>
          </w:p>
        </w:tc>
      </w:tr>
      <w:tr w:rsidR="00A959BF">
        <w:trPr>
          <w:trHeight w:val="231"/>
        </w:trPr>
        <w:tc>
          <w:tcPr>
            <w:tcW w:w="1702" w:type="dxa"/>
            <w:vMerge w:val="restart"/>
            <w:tcBorders>
              <w:top w:val="nil"/>
              <w:left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部门绩效情况（45分）</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履职成效（20分）</w:t>
            </w: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部门特性指标</w:t>
            </w:r>
          </w:p>
        </w:tc>
        <w:tc>
          <w:tcPr>
            <w:tcW w:w="2126" w:type="dxa"/>
            <w:tcBorders>
              <w:top w:val="nil"/>
              <w:left w:val="nil"/>
              <w:bottom w:val="single" w:sz="4" w:space="0" w:color="auto"/>
              <w:right w:val="single" w:sz="4" w:space="0" w:color="auto"/>
            </w:tcBorders>
            <w:noWrap/>
          </w:tcPr>
          <w:p w:rsidR="00A959BF" w:rsidRDefault="006078C0" w:rsidP="00282F3C">
            <w:pPr>
              <w:widowControl/>
              <w:jc w:val="center"/>
              <w:rPr>
                <w:rFonts w:ascii="宋体" w:hAnsi="宋体" w:cs="宋体"/>
                <w:color w:val="000000"/>
                <w:kern w:val="0"/>
                <w:sz w:val="28"/>
                <w:szCs w:val="28"/>
              </w:rPr>
            </w:pPr>
            <w:r>
              <w:rPr>
                <w:rFonts w:ascii="宋体" w:hAnsi="宋体" w:cs="宋体" w:hint="eastAsia"/>
                <w:color w:val="000000"/>
                <w:kern w:val="0"/>
                <w:sz w:val="28"/>
                <w:szCs w:val="28"/>
              </w:rPr>
              <w:t>1</w:t>
            </w:r>
            <w:r w:rsidR="00282F3C">
              <w:rPr>
                <w:rFonts w:ascii="宋体" w:hAnsi="宋体" w:cs="宋体" w:hint="eastAsia"/>
                <w:color w:val="000000"/>
                <w:kern w:val="0"/>
                <w:sz w:val="28"/>
                <w:szCs w:val="28"/>
              </w:rPr>
              <w:t>8</w:t>
            </w:r>
          </w:p>
        </w:tc>
      </w:tr>
      <w:tr w:rsidR="00A959BF">
        <w:trPr>
          <w:trHeight w:val="180"/>
        </w:trPr>
        <w:tc>
          <w:tcPr>
            <w:tcW w:w="1702" w:type="dxa"/>
            <w:vMerge/>
            <w:tcBorders>
              <w:left w:val="single" w:sz="4" w:space="0" w:color="auto"/>
              <w:right w:val="single" w:sz="4" w:space="0" w:color="auto"/>
            </w:tcBorders>
            <w:shd w:val="clear" w:color="auto" w:fill="auto"/>
            <w:noWrap/>
            <w:vAlign w:val="center"/>
          </w:tcPr>
          <w:p w:rsidR="00A959BF" w:rsidRDefault="00A959BF">
            <w:pPr>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A959BF">
            <w:pPr>
              <w:widowControl/>
              <w:jc w:val="center"/>
              <w:rPr>
                <w:rFonts w:ascii="宋体" w:hAnsi="宋体" w:cs="宋体"/>
                <w:color w:val="000000"/>
                <w:kern w:val="0"/>
                <w:sz w:val="28"/>
                <w:szCs w:val="28"/>
              </w:rPr>
            </w:pPr>
          </w:p>
        </w:tc>
        <w:tc>
          <w:tcPr>
            <w:tcW w:w="2126" w:type="dxa"/>
            <w:tcBorders>
              <w:top w:val="nil"/>
              <w:left w:val="nil"/>
              <w:bottom w:val="single" w:sz="4" w:space="0" w:color="auto"/>
              <w:right w:val="single" w:sz="4" w:space="0" w:color="auto"/>
            </w:tcBorders>
            <w:noWrap/>
          </w:tcPr>
          <w:p w:rsidR="00A959BF" w:rsidRDefault="00A959BF">
            <w:pPr>
              <w:widowControl/>
              <w:jc w:val="center"/>
              <w:rPr>
                <w:rFonts w:ascii="宋体" w:hAnsi="宋体" w:cs="宋体"/>
                <w:color w:val="000000"/>
                <w:kern w:val="0"/>
                <w:sz w:val="28"/>
                <w:szCs w:val="28"/>
              </w:rPr>
            </w:pPr>
          </w:p>
        </w:tc>
      </w:tr>
      <w:tr w:rsidR="00A959BF">
        <w:trPr>
          <w:trHeight w:val="240"/>
        </w:trPr>
        <w:tc>
          <w:tcPr>
            <w:tcW w:w="1702" w:type="dxa"/>
            <w:vMerge/>
            <w:tcBorders>
              <w:left w:val="single" w:sz="4" w:space="0" w:color="auto"/>
              <w:right w:val="single" w:sz="4" w:space="0" w:color="auto"/>
            </w:tcBorders>
            <w:shd w:val="clear" w:color="auto" w:fill="auto"/>
            <w:noWrap/>
            <w:vAlign w:val="center"/>
          </w:tcPr>
          <w:p w:rsidR="00A959BF" w:rsidRDefault="00A959BF">
            <w:pPr>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A959BF">
            <w:pPr>
              <w:widowControl/>
              <w:jc w:val="center"/>
              <w:rPr>
                <w:rFonts w:ascii="宋体" w:hAnsi="宋体" w:cs="宋体"/>
                <w:color w:val="000000"/>
                <w:kern w:val="0"/>
                <w:sz w:val="28"/>
                <w:szCs w:val="28"/>
              </w:rPr>
            </w:pPr>
          </w:p>
        </w:tc>
        <w:tc>
          <w:tcPr>
            <w:tcW w:w="2126" w:type="dxa"/>
            <w:tcBorders>
              <w:top w:val="nil"/>
              <w:left w:val="nil"/>
              <w:bottom w:val="single" w:sz="4" w:space="0" w:color="auto"/>
              <w:right w:val="single" w:sz="4" w:space="0" w:color="auto"/>
            </w:tcBorders>
            <w:noWrap/>
          </w:tcPr>
          <w:p w:rsidR="00A959BF" w:rsidRDefault="00A959BF">
            <w:pPr>
              <w:widowControl/>
              <w:jc w:val="center"/>
              <w:rPr>
                <w:rFonts w:ascii="宋体" w:hAnsi="宋体" w:cs="宋体"/>
                <w:color w:val="000000"/>
                <w:kern w:val="0"/>
                <w:sz w:val="28"/>
                <w:szCs w:val="28"/>
              </w:rPr>
            </w:pPr>
          </w:p>
        </w:tc>
      </w:tr>
      <w:tr w:rsidR="00A959BF">
        <w:trPr>
          <w:trHeight w:val="240"/>
        </w:trPr>
        <w:tc>
          <w:tcPr>
            <w:tcW w:w="1702" w:type="dxa"/>
            <w:vMerge/>
            <w:tcBorders>
              <w:left w:val="single" w:sz="4" w:space="0" w:color="auto"/>
              <w:right w:val="single" w:sz="4" w:space="0" w:color="auto"/>
            </w:tcBorders>
            <w:shd w:val="clear" w:color="auto" w:fill="auto"/>
            <w:noWrap/>
            <w:vAlign w:val="center"/>
          </w:tcPr>
          <w:p w:rsidR="00A959BF" w:rsidRDefault="00A959BF">
            <w:pPr>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A959BF">
            <w:pPr>
              <w:widowControl/>
              <w:jc w:val="center"/>
              <w:rPr>
                <w:rFonts w:ascii="宋体" w:hAnsi="宋体" w:cs="宋体"/>
                <w:color w:val="000000"/>
                <w:kern w:val="0"/>
                <w:sz w:val="28"/>
                <w:szCs w:val="28"/>
              </w:rPr>
            </w:pPr>
          </w:p>
        </w:tc>
        <w:tc>
          <w:tcPr>
            <w:tcW w:w="2126" w:type="dxa"/>
            <w:tcBorders>
              <w:top w:val="nil"/>
              <w:left w:val="nil"/>
              <w:bottom w:val="single" w:sz="4" w:space="0" w:color="auto"/>
              <w:right w:val="single" w:sz="4" w:space="0" w:color="auto"/>
            </w:tcBorders>
            <w:noWrap/>
          </w:tcPr>
          <w:p w:rsidR="00A959BF" w:rsidRDefault="00A959BF">
            <w:pPr>
              <w:widowControl/>
              <w:jc w:val="center"/>
              <w:rPr>
                <w:rFonts w:ascii="宋体" w:hAnsi="宋体" w:cs="宋体"/>
                <w:color w:val="000000"/>
                <w:kern w:val="0"/>
                <w:sz w:val="28"/>
                <w:szCs w:val="28"/>
              </w:rPr>
            </w:pPr>
          </w:p>
        </w:tc>
      </w:tr>
      <w:tr w:rsidR="00A959BF">
        <w:trPr>
          <w:trHeight w:val="157"/>
        </w:trPr>
        <w:tc>
          <w:tcPr>
            <w:tcW w:w="1702" w:type="dxa"/>
            <w:vMerge/>
            <w:tcBorders>
              <w:left w:val="single" w:sz="4" w:space="0" w:color="auto"/>
              <w:right w:val="single" w:sz="4" w:space="0" w:color="auto"/>
            </w:tcBorders>
            <w:shd w:val="clear" w:color="auto" w:fill="auto"/>
            <w:noWrap/>
            <w:vAlign w:val="center"/>
          </w:tcPr>
          <w:p w:rsidR="00A959BF" w:rsidRDefault="00A959BF">
            <w:pPr>
              <w:jc w:val="left"/>
              <w:rPr>
                <w:rFonts w:ascii="宋体" w:hAnsi="宋体" w:cs="宋体"/>
                <w:color w:val="000000"/>
                <w:kern w:val="0"/>
                <w:sz w:val="28"/>
                <w:szCs w:val="28"/>
              </w:rPr>
            </w:pP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可持续发展能力（15分）</w:t>
            </w: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重点改革（重点工作）完成情况（5分）</w:t>
            </w:r>
          </w:p>
        </w:tc>
        <w:tc>
          <w:tcPr>
            <w:tcW w:w="2126" w:type="dxa"/>
            <w:tcBorders>
              <w:top w:val="nil"/>
              <w:left w:val="nil"/>
              <w:bottom w:val="single" w:sz="4" w:space="0" w:color="auto"/>
              <w:right w:val="single" w:sz="4" w:space="0" w:color="auto"/>
            </w:tcBorders>
            <w:noWrap/>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4</w:t>
            </w:r>
          </w:p>
        </w:tc>
      </w:tr>
      <w:tr w:rsidR="00A959BF">
        <w:trPr>
          <w:trHeight w:val="320"/>
        </w:trPr>
        <w:tc>
          <w:tcPr>
            <w:tcW w:w="1702" w:type="dxa"/>
            <w:vMerge/>
            <w:tcBorders>
              <w:left w:val="single" w:sz="4" w:space="0" w:color="auto"/>
              <w:right w:val="single" w:sz="4" w:space="0" w:color="auto"/>
            </w:tcBorders>
            <w:shd w:val="clear" w:color="auto" w:fill="auto"/>
            <w:noWrap/>
            <w:vAlign w:val="center"/>
          </w:tcPr>
          <w:p w:rsidR="00A959BF" w:rsidRDefault="00A959BF">
            <w:pPr>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科技（制度、方法、机制等）创新（5分）</w:t>
            </w:r>
          </w:p>
        </w:tc>
        <w:tc>
          <w:tcPr>
            <w:tcW w:w="2126" w:type="dxa"/>
            <w:tcBorders>
              <w:top w:val="nil"/>
              <w:left w:val="nil"/>
              <w:bottom w:val="single" w:sz="4" w:space="0" w:color="auto"/>
              <w:right w:val="single" w:sz="4" w:space="0" w:color="auto"/>
            </w:tcBorders>
            <w:noWrap/>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4</w:t>
            </w:r>
          </w:p>
        </w:tc>
      </w:tr>
      <w:tr w:rsidR="00A959BF">
        <w:trPr>
          <w:trHeight w:val="385"/>
        </w:trPr>
        <w:tc>
          <w:tcPr>
            <w:tcW w:w="1702" w:type="dxa"/>
            <w:vMerge/>
            <w:tcBorders>
              <w:left w:val="single" w:sz="4" w:space="0" w:color="auto"/>
              <w:right w:val="single" w:sz="4" w:space="0" w:color="auto"/>
            </w:tcBorders>
            <w:shd w:val="clear" w:color="auto" w:fill="auto"/>
            <w:noWrap/>
            <w:vAlign w:val="center"/>
          </w:tcPr>
          <w:p w:rsidR="00A959BF" w:rsidRDefault="00A959BF">
            <w:pPr>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人才培养（5分）</w:t>
            </w:r>
          </w:p>
        </w:tc>
        <w:tc>
          <w:tcPr>
            <w:tcW w:w="2126" w:type="dxa"/>
            <w:tcBorders>
              <w:top w:val="nil"/>
              <w:left w:val="nil"/>
              <w:bottom w:val="single" w:sz="4" w:space="0" w:color="auto"/>
              <w:right w:val="single" w:sz="4" w:space="0" w:color="auto"/>
            </w:tcBorders>
            <w:noWrap/>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4</w:t>
            </w:r>
          </w:p>
        </w:tc>
      </w:tr>
      <w:tr w:rsidR="00A959BF">
        <w:trPr>
          <w:trHeight w:val="432"/>
        </w:trPr>
        <w:tc>
          <w:tcPr>
            <w:tcW w:w="1702" w:type="dxa"/>
            <w:vMerge/>
            <w:tcBorders>
              <w:left w:val="single" w:sz="4" w:space="0" w:color="auto"/>
              <w:right w:val="single" w:sz="4" w:space="0" w:color="auto"/>
            </w:tcBorders>
            <w:shd w:val="clear" w:color="auto" w:fill="auto"/>
            <w:noWrap/>
            <w:vAlign w:val="center"/>
          </w:tcPr>
          <w:p w:rsidR="00A959BF" w:rsidRDefault="00A959BF">
            <w:pPr>
              <w:jc w:val="left"/>
              <w:rPr>
                <w:rFonts w:ascii="宋体" w:hAnsi="宋体" w:cs="宋体"/>
                <w:color w:val="000000"/>
                <w:kern w:val="0"/>
                <w:sz w:val="28"/>
                <w:szCs w:val="28"/>
              </w:rPr>
            </w:pPr>
          </w:p>
        </w:tc>
        <w:tc>
          <w:tcPr>
            <w:tcW w:w="2268" w:type="dxa"/>
            <w:vMerge w:val="restart"/>
            <w:tcBorders>
              <w:top w:val="nil"/>
              <w:left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满意度（10分）</w:t>
            </w: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协作部门满意度（3分）</w:t>
            </w:r>
          </w:p>
        </w:tc>
        <w:tc>
          <w:tcPr>
            <w:tcW w:w="2126" w:type="dxa"/>
            <w:tcBorders>
              <w:top w:val="nil"/>
              <w:left w:val="nil"/>
              <w:bottom w:val="single" w:sz="4" w:space="0" w:color="auto"/>
              <w:right w:val="single" w:sz="4" w:space="0" w:color="auto"/>
            </w:tcBorders>
            <w:noWrap/>
          </w:tcPr>
          <w:p w:rsidR="00A959BF" w:rsidRDefault="00282F3C">
            <w:pPr>
              <w:widowControl/>
              <w:jc w:val="center"/>
              <w:rPr>
                <w:rFonts w:ascii="宋体" w:hAnsi="宋体" w:cs="宋体"/>
                <w:color w:val="000000"/>
                <w:kern w:val="0"/>
                <w:sz w:val="28"/>
                <w:szCs w:val="28"/>
              </w:rPr>
            </w:pPr>
            <w:r>
              <w:rPr>
                <w:rFonts w:ascii="宋体" w:hAnsi="宋体" w:cs="宋体" w:hint="eastAsia"/>
                <w:color w:val="000000"/>
                <w:kern w:val="0"/>
                <w:sz w:val="28"/>
                <w:szCs w:val="28"/>
              </w:rPr>
              <w:t>3</w:t>
            </w:r>
          </w:p>
        </w:tc>
      </w:tr>
      <w:tr w:rsidR="00A959BF">
        <w:trPr>
          <w:trHeight w:val="396"/>
        </w:trPr>
        <w:tc>
          <w:tcPr>
            <w:tcW w:w="1702" w:type="dxa"/>
            <w:vMerge/>
            <w:tcBorders>
              <w:left w:val="single" w:sz="4" w:space="0" w:color="auto"/>
              <w:right w:val="single" w:sz="4" w:space="0" w:color="auto"/>
            </w:tcBorders>
            <w:shd w:val="clear" w:color="auto" w:fill="auto"/>
            <w:noWrap/>
            <w:vAlign w:val="center"/>
          </w:tcPr>
          <w:p w:rsidR="00A959BF" w:rsidRDefault="00A959BF">
            <w:pPr>
              <w:jc w:val="left"/>
              <w:rPr>
                <w:rFonts w:ascii="宋体" w:hAnsi="宋体" w:cs="宋体"/>
                <w:color w:val="000000"/>
                <w:kern w:val="0"/>
                <w:sz w:val="28"/>
                <w:szCs w:val="28"/>
              </w:rPr>
            </w:pPr>
          </w:p>
        </w:tc>
        <w:tc>
          <w:tcPr>
            <w:tcW w:w="2268" w:type="dxa"/>
            <w:vMerge/>
            <w:tcBorders>
              <w:left w:val="single" w:sz="4" w:space="0" w:color="auto"/>
              <w:right w:val="single" w:sz="4" w:space="0" w:color="auto"/>
            </w:tcBorders>
            <w:shd w:val="clear" w:color="auto" w:fill="auto"/>
            <w:noWrap/>
            <w:vAlign w:val="center"/>
          </w:tcPr>
          <w:p w:rsidR="00A959BF" w:rsidRDefault="00A959BF">
            <w:pPr>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管理对象满意度（3分）</w:t>
            </w:r>
          </w:p>
        </w:tc>
        <w:tc>
          <w:tcPr>
            <w:tcW w:w="2126" w:type="dxa"/>
            <w:tcBorders>
              <w:top w:val="nil"/>
              <w:left w:val="nil"/>
              <w:bottom w:val="single" w:sz="4" w:space="0" w:color="auto"/>
              <w:right w:val="single" w:sz="4" w:space="0" w:color="auto"/>
            </w:tcBorders>
            <w:noWrap/>
          </w:tcPr>
          <w:p w:rsidR="00A959BF" w:rsidRDefault="00282F3C">
            <w:pPr>
              <w:widowControl/>
              <w:jc w:val="center"/>
              <w:rPr>
                <w:rFonts w:ascii="宋体" w:hAnsi="宋体" w:cs="宋体"/>
                <w:color w:val="000000"/>
                <w:kern w:val="0"/>
                <w:sz w:val="28"/>
                <w:szCs w:val="28"/>
              </w:rPr>
            </w:pPr>
            <w:r>
              <w:rPr>
                <w:rFonts w:ascii="宋体" w:hAnsi="宋体" w:cs="宋体" w:hint="eastAsia"/>
                <w:color w:val="000000"/>
                <w:kern w:val="0"/>
                <w:sz w:val="28"/>
                <w:szCs w:val="28"/>
              </w:rPr>
              <w:t>3</w:t>
            </w:r>
          </w:p>
        </w:tc>
      </w:tr>
      <w:tr w:rsidR="00A959BF">
        <w:trPr>
          <w:trHeight w:val="411"/>
        </w:trPr>
        <w:tc>
          <w:tcPr>
            <w:tcW w:w="1702" w:type="dxa"/>
            <w:vMerge/>
            <w:tcBorders>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2268" w:type="dxa"/>
            <w:vMerge/>
            <w:tcBorders>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社会公众满意度（4分）</w:t>
            </w:r>
          </w:p>
        </w:tc>
        <w:tc>
          <w:tcPr>
            <w:tcW w:w="2126" w:type="dxa"/>
            <w:tcBorders>
              <w:top w:val="nil"/>
              <w:left w:val="nil"/>
              <w:bottom w:val="single" w:sz="4" w:space="0" w:color="auto"/>
              <w:right w:val="single" w:sz="4" w:space="0" w:color="auto"/>
            </w:tcBorders>
            <w:noWrap/>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4</w:t>
            </w:r>
          </w:p>
        </w:tc>
      </w:tr>
    </w:tbl>
    <w:p w:rsidR="00A959BF" w:rsidRDefault="00A959BF">
      <w:pPr>
        <w:rPr>
          <w:rFonts w:ascii="宋体" w:hAnsi="宋体" w:cs="宋体"/>
          <w:color w:val="000000"/>
          <w:sz w:val="28"/>
          <w:szCs w:val="28"/>
        </w:rPr>
      </w:pPr>
    </w:p>
    <w:p w:rsidR="00A959BF" w:rsidRDefault="00A959BF">
      <w:pPr>
        <w:spacing w:line="600" w:lineRule="atLeast"/>
        <w:ind w:firstLineChars="200" w:firstLine="562"/>
        <w:rPr>
          <w:rFonts w:ascii="宋体" w:hAnsi="宋体" w:cs="宋体"/>
          <w:b/>
          <w:color w:val="000000"/>
          <w:sz w:val="28"/>
          <w:szCs w:val="28"/>
        </w:rPr>
      </w:pPr>
    </w:p>
    <w:p w:rsidR="00A959BF" w:rsidRDefault="006078C0">
      <w:pPr>
        <w:spacing w:line="600" w:lineRule="atLeast"/>
        <w:ind w:firstLineChars="200" w:firstLine="560"/>
        <w:rPr>
          <w:rFonts w:ascii="宋体" w:hAnsi="宋体" w:cs="宋体"/>
          <w:color w:val="000000"/>
          <w:sz w:val="28"/>
          <w:szCs w:val="28"/>
        </w:rPr>
      </w:pPr>
      <w:r>
        <w:rPr>
          <w:rFonts w:ascii="宋体" w:hAnsi="宋体" w:cs="宋体" w:hint="eastAsia"/>
          <w:color w:val="000000"/>
          <w:sz w:val="28"/>
          <w:szCs w:val="28"/>
        </w:rPr>
        <w:t>3.部门自行组织绩效评价开展情况。</w:t>
      </w:r>
    </w:p>
    <w:p w:rsidR="00A959BF" w:rsidRDefault="00DF041E">
      <w:pPr>
        <w:spacing w:line="600" w:lineRule="atLeast"/>
        <w:ind w:firstLineChars="200" w:firstLine="560"/>
        <w:rPr>
          <w:rFonts w:ascii="宋体" w:hAnsi="宋体" w:cs="宋体"/>
          <w:color w:val="000000"/>
          <w:sz w:val="28"/>
          <w:szCs w:val="28"/>
        </w:rPr>
      </w:pPr>
      <w:r>
        <w:rPr>
          <w:rFonts w:ascii="宋体" w:hAnsi="宋体" w:cs="宋体" w:hint="eastAsia"/>
          <w:color w:val="000000"/>
          <w:sz w:val="28"/>
          <w:szCs w:val="28"/>
        </w:rPr>
        <w:t>我单位</w:t>
      </w:r>
      <w:r w:rsidR="006078C0">
        <w:rPr>
          <w:rFonts w:ascii="宋体" w:hAnsi="宋体" w:cs="宋体" w:hint="eastAsia"/>
          <w:color w:val="000000"/>
          <w:sz w:val="28"/>
          <w:szCs w:val="28"/>
        </w:rPr>
        <w:t>无下属单位。</w:t>
      </w:r>
    </w:p>
    <w:p w:rsidR="00A959BF" w:rsidRDefault="006078C0">
      <w:pPr>
        <w:spacing w:line="600" w:lineRule="atLeast"/>
        <w:ind w:firstLineChars="500" w:firstLine="1400"/>
        <w:rPr>
          <w:rFonts w:ascii="宋体" w:hAnsi="宋体" w:cs="宋体"/>
          <w:color w:val="000000"/>
          <w:sz w:val="28"/>
          <w:szCs w:val="28"/>
        </w:rPr>
      </w:pPr>
      <w:r>
        <w:rPr>
          <w:rFonts w:ascii="宋体" w:hAnsi="宋体" w:cs="宋体" w:hint="eastAsia"/>
          <w:color w:val="000000"/>
          <w:sz w:val="28"/>
          <w:szCs w:val="28"/>
        </w:rPr>
        <w:t>2018年项目支出绩效评价得分表</w:t>
      </w:r>
    </w:p>
    <w:tbl>
      <w:tblPr>
        <w:tblW w:w="9888" w:type="dxa"/>
        <w:jc w:val="center"/>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8"/>
        <w:gridCol w:w="2113"/>
        <w:gridCol w:w="3535"/>
        <w:gridCol w:w="1311"/>
        <w:gridCol w:w="1311"/>
      </w:tblGrid>
      <w:tr w:rsidR="00A959BF">
        <w:trPr>
          <w:trHeight w:val="639"/>
          <w:jc w:val="center"/>
        </w:trPr>
        <w:tc>
          <w:tcPr>
            <w:tcW w:w="1618" w:type="dxa"/>
            <w:shd w:val="clear" w:color="auto" w:fill="auto"/>
            <w:noWrap/>
            <w:vAlign w:val="center"/>
          </w:tcPr>
          <w:p w:rsidR="00A959BF" w:rsidRDefault="006078C0">
            <w:pPr>
              <w:widowControl/>
              <w:spacing w:line="260" w:lineRule="exact"/>
              <w:jc w:val="center"/>
              <w:rPr>
                <w:rFonts w:ascii="宋体" w:hAnsi="宋体" w:cs="宋体"/>
                <w:b/>
                <w:bCs/>
                <w:color w:val="000000"/>
                <w:kern w:val="0"/>
                <w:sz w:val="28"/>
                <w:szCs w:val="28"/>
              </w:rPr>
            </w:pPr>
            <w:r>
              <w:rPr>
                <w:rFonts w:ascii="宋体" w:hAnsi="宋体" w:cs="宋体" w:hint="eastAsia"/>
                <w:b/>
                <w:bCs/>
                <w:color w:val="000000"/>
                <w:kern w:val="0"/>
                <w:sz w:val="28"/>
                <w:szCs w:val="28"/>
              </w:rPr>
              <w:t>单位名称/</w:t>
            </w:r>
          </w:p>
          <w:p w:rsidR="00A959BF" w:rsidRDefault="006078C0">
            <w:pPr>
              <w:widowControl/>
              <w:spacing w:line="260" w:lineRule="exact"/>
              <w:jc w:val="center"/>
              <w:rPr>
                <w:rFonts w:ascii="宋体" w:hAnsi="宋体" w:cs="宋体"/>
                <w:b/>
                <w:bCs/>
                <w:color w:val="000000"/>
                <w:kern w:val="0"/>
                <w:sz w:val="28"/>
                <w:szCs w:val="28"/>
              </w:rPr>
            </w:pPr>
            <w:r>
              <w:rPr>
                <w:rFonts w:ascii="宋体" w:hAnsi="宋体" w:cs="宋体" w:hint="eastAsia"/>
                <w:b/>
                <w:bCs/>
                <w:color w:val="000000"/>
                <w:kern w:val="0"/>
                <w:sz w:val="28"/>
                <w:szCs w:val="28"/>
              </w:rPr>
              <w:t>项目名称</w:t>
            </w:r>
          </w:p>
        </w:tc>
        <w:tc>
          <w:tcPr>
            <w:tcW w:w="8270" w:type="dxa"/>
            <w:gridSpan w:val="4"/>
            <w:shd w:val="clear" w:color="auto" w:fill="auto"/>
            <w:noWrap/>
            <w:vAlign w:val="center"/>
          </w:tcPr>
          <w:p w:rsidR="00A959BF" w:rsidRDefault="00A959BF">
            <w:pPr>
              <w:widowControl/>
              <w:spacing w:line="260" w:lineRule="exact"/>
              <w:jc w:val="center"/>
              <w:rPr>
                <w:rFonts w:ascii="宋体" w:hAnsi="宋体" w:cs="宋体"/>
                <w:b/>
                <w:bCs/>
                <w:color w:val="000000"/>
                <w:kern w:val="0"/>
                <w:sz w:val="28"/>
                <w:szCs w:val="28"/>
              </w:rPr>
            </w:pPr>
          </w:p>
        </w:tc>
      </w:tr>
      <w:tr w:rsidR="00A959BF">
        <w:trPr>
          <w:trHeight w:val="920"/>
          <w:jc w:val="center"/>
        </w:trPr>
        <w:tc>
          <w:tcPr>
            <w:tcW w:w="1618" w:type="dxa"/>
            <w:shd w:val="clear" w:color="auto" w:fill="auto"/>
            <w:noWrap/>
            <w:vAlign w:val="center"/>
          </w:tcPr>
          <w:p w:rsidR="00A959BF" w:rsidRDefault="006078C0">
            <w:pPr>
              <w:widowControl/>
              <w:spacing w:line="260" w:lineRule="exact"/>
              <w:jc w:val="center"/>
              <w:rPr>
                <w:rFonts w:ascii="宋体" w:hAnsi="宋体" w:cs="宋体"/>
                <w:b/>
                <w:bCs/>
                <w:color w:val="000000"/>
                <w:kern w:val="0"/>
                <w:sz w:val="28"/>
                <w:szCs w:val="28"/>
              </w:rPr>
            </w:pPr>
            <w:r>
              <w:rPr>
                <w:rFonts w:ascii="宋体" w:hAnsi="宋体" w:cs="宋体" w:hint="eastAsia"/>
                <w:b/>
                <w:bCs/>
                <w:color w:val="000000"/>
                <w:kern w:val="0"/>
                <w:sz w:val="28"/>
                <w:szCs w:val="28"/>
              </w:rPr>
              <w:t>一级</w:t>
            </w:r>
          </w:p>
          <w:p w:rsidR="00A959BF" w:rsidRDefault="006078C0">
            <w:pPr>
              <w:widowControl/>
              <w:spacing w:line="260" w:lineRule="exact"/>
              <w:jc w:val="center"/>
              <w:rPr>
                <w:rFonts w:ascii="宋体" w:hAnsi="宋体" w:cs="宋体"/>
                <w:b/>
                <w:bCs/>
                <w:color w:val="000000"/>
                <w:kern w:val="0"/>
                <w:sz w:val="28"/>
                <w:szCs w:val="28"/>
              </w:rPr>
            </w:pPr>
            <w:r>
              <w:rPr>
                <w:rFonts w:ascii="宋体" w:hAnsi="宋体" w:cs="宋体" w:hint="eastAsia"/>
                <w:b/>
                <w:bCs/>
                <w:color w:val="000000"/>
                <w:kern w:val="0"/>
                <w:sz w:val="28"/>
                <w:szCs w:val="28"/>
              </w:rPr>
              <w:t>指标</w:t>
            </w:r>
          </w:p>
        </w:tc>
        <w:tc>
          <w:tcPr>
            <w:tcW w:w="2113" w:type="dxa"/>
            <w:shd w:val="clear" w:color="auto" w:fill="auto"/>
            <w:noWrap/>
            <w:vAlign w:val="center"/>
          </w:tcPr>
          <w:p w:rsidR="00A959BF" w:rsidRDefault="006078C0">
            <w:pPr>
              <w:widowControl/>
              <w:spacing w:line="260" w:lineRule="exact"/>
              <w:jc w:val="center"/>
              <w:rPr>
                <w:rFonts w:ascii="宋体" w:hAnsi="宋体" w:cs="宋体"/>
                <w:b/>
                <w:bCs/>
                <w:color w:val="000000"/>
                <w:kern w:val="0"/>
                <w:sz w:val="28"/>
                <w:szCs w:val="28"/>
              </w:rPr>
            </w:pPr>
            <w:r>
              <w:rPr>
                <w:rFonts w:ascii="宋体" w:hAnsi="宋体" w:cs="宋体" w:hint="eastAsia"/>
                <w:b/>
                <w:bCs/>
                <w:color w:val="000000"/>
                <w:kern w:val="0"/>
                <w:sz w:val="28"/>
                <w:szCs w:val="28"/>
              </w:rPr>
              <w:t>二级</w:t>
            </w:r>
          </w:p>
          <w:p w:rsidR="00A959BF" w:rsidRDefault="006078C0">
            <w:pPr>
              <w:widowControl/>
              <w:spacing w:line="260" w:lineRule="exact"/>
              <w:jc w:val="center"/>
              <w:rPr>
                <w:rFonts w:ascii="宋体" w:hAnsi="宋体" w:cs="宋体"/>
                <w:b/>
                <w:bCs/>
                <w:color w:val="000000"/>
                <w:kern w:val="0"/>
                <w:sz w:val="28"/>
                <w:szCs w:val="28"/>
              </w:rPr>
            </w:pPr>
            <w:r>
              <w:rPr>
                <w:rFonts w:ascii="宋体" w:hAnsi="宋体" w:cs="宋体" w:hint="eastAsia"/>
                <w:b/>
                <w:bCs/>
                <w:color w:val="000000"/>
                <w:kern w:val="0"/>
                <w:sz w:val="28"/>
                <w:szCs w:val="28"/>
              </w:rPr>
              <w:t>指标</w:t>
            </w:r>
          </w:p>
        </w:tc>
        <w:tc>
          <w:tcPr>
            <w:tcW w:w="3535" w:type="dxa"/>
            <w:shd w:val="clear" w:color="auto" w:fill="auto"/>
            <w:noWrap/>
            <w:vAlign w:val="center"/>
          </w:tcPr>
          <w:p w:rsidR="00A959BF" w:rsidRDefault="006078C0">
            <w:pPr>
              <w:widowControl/>
              <w:spacing w:line="260" w:lineRule="exact"/>
              <w:jc w:val="center"/>
              <w:rPr>
                <w:rFonts w:ascii="宋体" w:hAnsi="宋体" w:cs="宋体"/>
                <w:b/>
                <w:bCs/>
                <w:color w:val="000000"/>
                <w:kern w:val="0"/>
                <w:sz w:val="28"/>
                <w:szCs w:val="28"/>
              </w:rPr>
            </w:pPr>
            <w:r>
              <w:rPr>
                <w:rFonts w:ascii="宋体" w:hAnsi="宋体" w:cs="宋体" w:hint="eastAsia"/>
                <w:b/>
                <w:bCs/>
                <w:color w:val="000000"/>
                <w:kern w:val="0"/>
                <w:sz w:val="28"/>
                <w:szCs w:val="28"/>
              </w:rPr>
              <w:t>三级指标</w:t>
            </w:r>
          </w:p>
        </w:tc>
        <w:tc>
          <w:tcPr>
            <w:tcW w:w="1311" w:type="dxa"/>
            <w:shd w:val="clear" w:color="auto" w:fill="auto"/>
            <w:noWrap/>
            <w:vAlign w:val="center"/>
          </w:tcPr>
          <w:p w:rsidR="00A959BF" w:rsidRDefault="006078C0">
            <w:pPr>
              <w:widowControl/>
              <w:spacing w:line="260" w:lineRule="exact"/>
              <w:jc w:val="center"/>
              <w:rPr>
                <w:rFonts w:ascii="宋体" w:hAnsi="宋体" w:cs="宋体"/>
                <w:b/>
                <w:bCs/>
                <w:color w:val="000000"/>
                <w:kern w:val="0"/>
                <w:sz w:val="28"/>
                <w:szCs w:val="28"/>
              </w:rPr>
            </w:pPr>
            <w:r>
              <w:rPr>
                <w:rFonts w:ascii="宋体" w:hAnsi="宋体" w:cs="宋体" w:hint="eastAsia"/>
                <w:b/>
                <w:bCs/>
                <w:color w:val="000000"/>
                <w:kern w:val="0"/>
                <w:sz w:val="28"/>
                <w:szCs w:val="28"/>
              </w:rPr>
              <w:t>分值</w:t>
            </w:r>
          </w:p>
        </w:tc>
        <w:tc>
          <w:tcPr>
            <w:tcW w:w="1311" w:type="dxa"/>
            <w:noWrap/>
            <w:vAlign w:val="center"/>
          </w:tcPr>
          <w:p w:rsidR="00A959BF" w:rsidRDefault="006078C0">
            <w:pPr>
              <w:widowControl/>
              <w:spacing w:line="260" w:lineRule="exact"/>
              <w:jc w:val="center"/>
              <w:rPr>
                <w:rFonts w:ascii="宋体" w:hAnsi="宋体" w:cs="宋体"/>
                <w:b/>
                <w:bCs/>
                <w:color w:val="000000"/>
                <w:kern w:val="0"/>
                <w:sz w:val="28"/>
                <w:szCs w:val="28"/>
              </w:rPr>
            </w:pPr>
            <w:r>
              <w:rPr>
                <w:rFonts w:ascii="宋体" w:hAnsi="宋体" w:cs="宋体" w:hint="eastAsia"/>
                <w:b/>
                <w:bCs/>
                <w:color w:val="000000"/>
                <w:kern w:val="0"/>
                <w:sz w:val="28"/>
                <w:szCs w:val="28"/>
              </w:rPr>
              <w:t>得分</w:t>
            </w:r>
          </w:p>
        </w:tc>
      </w:tr>
      <w:tr w:rsidR="00A959BF">
        <w:trPr>
          <w:trHeight w:val="20"/>
          <w:jc w:val="center"/>
        </w:trPr>
        <w:tc>
          <w:tcPr>
            <w:tcW w:w="1618" w:type="dxa"/>
            <w:vMerge w:val="restart"/>
            <w:shd w:val="clear" w:color="auto" w:fill="auto"/>
            <w:noWrap/>
            <w:textDirection w:val="tbRlV"/>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（20分）</w:t>
            </w:r>
            <w:r>
              <w:rPr>
                <w:rFonts w:ascii="宋体" w:hAnsi="宋体" w:cs="宋体" w:hint="eastAsia"/>
                <w:color w:val="000000"/>
                <w:kern w:val="0"/>
                <w:sz w:val="28"/>
                <w:szCs w:val="28"/>
              </w:rPr>
              <w:br/>
              <w:t>项目决策</w:t>
            </w:r>
          </w:p>
        </w:tc>
        <w:tc>
          <w:tcPr>
            <w:tcW w:w="2113" w:type="dxa"/>
            <w:vMerge w:val="restart"/>
            <w:shd w:val="clear" w:color="auto" w:fill="auto"/>
            <w:noWrap/>
            <w:textDirection w:val="tbRlV"/>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（10分）</w:t>
            </w:r>
            <w:r>
              <w:rPr>
                <w:rFonts w:ascii="宋体" w:hAnsi="宋体" w:cs="宋体" w:hint="eastAsia"/>
                <w:color w:val="000000"/>
                <w:kern w:val="0"/>
                <w:sz w:val="28"/>
                <w:szCs w:val="28"/>
              </w:rPr>
              <w:br/>
              <w:t>科学决策</w:t>
            </w: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必要性</w:t>
            </w:r>
            <w:r>
              <w:rPr>
                <w:rFonts w:ascii="宋体" w:hAnsi="宋体" w:cs="宋体" w:hint="eastAsia"/>
                <w:color w:val="000000"/>
                <w:kern w:val="0"/>
                <w:sz w:val="28"/>
                <w:szCs w:val="28"/>
              </w:rPr>
              <w:br/>
              <w:t>（政策依据)</w:t>
            </w:r>
          </w:p>
        </w:tc>
        <w:tc>
          <w:tcPr>
            <w:tcW w:w="1311"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5</w:t>
            </w:r>
          </w:p>
        </w:tc>
        <w:tc>
          <w:tcPr>
            <w:tcW w:w="1311" w:type="dxa"/>
            <w:noWrap/>
          </w:tcPr>
          <w:p w:rsidR="00A959BF" w:rsidRDefault="00A959BF">
            <w:pPr>
              <w:widowControl/>
              <w:spacing w:line="260" w:lineRule="exact"/>
              <w:jc w:val="center"/>
              <w:rPr>
                <w:rFonts w:ascii="宋体" w:hAnsi="宋体" w:cs="宋体"/>
                <w:color w:val="000000"/>
                <w:kern w:val="0"/>
                <w:sz w:val="28"/>
                <w:szCs w:val="28"/>
              </w:rPr>
            </w:pPr>
          </w:p>
        </w:tc>
      </w:tr>
      <w:tr w:rsidR="00A959BF">
        <w:trPr>
          <w:trHeight w:val="20"/>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可行性</w:t>
            </w:r>
            <w:r>
              <w:rPr>
                <w:rFonts w:ascii="宋体" w:hAnsi="宋体" w:cs="宋体" w:hint="eastAsia"/>
                <w:color w:val="000000"/>
                <w:kern w:val="0"/>
                <w:sz w:val="28"/>
                <w:szCs w:val="28"/>
              </w:rPr>
              <w:br/>
              <w:t>（政策完善）</w:t>
            </w:r>
          </w:p>
        </w:tc>
        <w:tc>
          <w:tcPr>
            <w:tcW w:w="1311"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5</w:t>
            </w:r>
          </w:p>
        </w:tc>
        <w:tc>
          <w:tcPr>
            <w:tcW w:w="1311" w:type="dxa"/>
            <w:noWrap/>
          </w:tcPr>
          <w:p w:rsidR="00A959BF" w:rsidRDefault="00A959BF">
            <w:pPr>
              <w:widowControl/>
              <w:spacing w:line="260" w:lineRule="exact"/>
              <w:jc w:val="center"/>
              <w:rPr>
                <w:rFonts w:ascii="宋体" w:hAnsi="宋体" w:cs="宋体"/>
                <w:color w:val="000000"/>
                <w:kern w:val="0"/>
                <w:sz w:val="28"/>
                <w:szCs w:val="28"/>
              </w:rPr>
            </w:pPr>
          </w:p>
        </w:tc>
      </w:tr>
      <w:tr w:rsidR="00A959BF">
        <w:trPr>
          <w:trHeight w:val="684"/>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val="restart"/>
            <w:shd w:val="clear" w:color="auto" w:fill="auto"/>
            <w:noWrap/>
            <w:textDirection w:val="tbRlV"/>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（10）</w:t>
            </w:r>
            <w:r>
              <w:rPr>
                <w:rFonts w:ascii="宋体" w:hAnsi="宋体" w:cs="宋体" w:hint="eastAsia"/>
                <w:color w:val="000000"/>
                <w:kern w:val="0"/>
                <w:sz w:val="28"/>
                <w:szCs w:val="28"/>
              </w:rPr>
              <w:br/>
              <w:t xml:space="preserve">绩效目标    </w:t>
            </w: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明确性</w:t>
            </w:r>
          </w:p>
        </w:tc>
        <w:tc>
          <w:tcPr>
            <w:tcW w:w="1311"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5</w:t>
            </w:r>
          </w:p>
        </w:tc>
        <w:tc>
          <w:tcPr>
            <w:tcW w:w="1311" w:type="dxa"/>
            <w:noWrap/>
          </w:tcPr>
          <w:p w:rsidR="00A959BF" w:rsidRDefault="00A959BF">
            <w:pPr>
              <w:widowControl/>
              <w:spacing w:line="260" w:lineRule="exact"/>
              <w:jc w:val="center"/>
              <w:rPr>
                <w:rFonts w:ascii="宋体" w:hAnsi="宋体" w:cs="宋体"/>
                <w:color w:val="000000"/>
                <w:kern w:val="0"/>
                <w:sz w:val="28"/>
                <w:szCs w:val="28"/>
              </w:rPr>
            </w:pPr>
          </w:p>
        </w:tc>
      </w:tr>
      <w:tr w:rsidR="00A959BF">
        <w:trPr>
          <w:trHeight w:val="375"/>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合理性</w:t>
            </w:r>
          </w:p>
        </w:tc>
        <w:tc>
          <w:tcPr>
            <w:tcW w:w="1311"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5</w:t>
            </w:r>
          </w:p>
        </w:tc>
        <w:tc>
          <w:tcPr>
            <w:tcW w:w="1311" w:type="dxa"/>
            <w:noWrap/>
          </w:tcPr>
          <w:p w:rsidR="00A959BF" w:rsidRDefault="00A959BF">
            <w:pPr>
              <w:widowControl/>
              <w:spacing w:line="260" w:lineRule="exact"/>
              <w:jc w:val="center"/>
              <w:rPr>
                <w:rFonts w:ascii="宋体" w:hAnsi="宋体" w:cs="宋体"/>
                <w:color w:val="000000"/>
                <w:kern w:val="0"/>
                <w:sz w:val="28"/>
                <w:szCs w:val="28"/>
              </w:rPr>
            </w:pPr>
          </w:p>
        </w:tc>
      </w:tr>
      <w:tr w:rsidR="00A959BF">
        <w:trPr>
          <w:trHeight w:val="691"/>
          <w:jc w:val="center"/>
        </w:trPr>
        <w:tc>
          <w:tcPr>
            <w:tcW w:w="1618" w:type="dxa"/>
            <w:vMerge w:val="restart"/>
            <w:shd w:val="clear" w:color="auto" w:fill="auto"/>
            <w:noWrap/>
            <w:textDirection w:val="tbRlV"/>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（10分）</w:t>
            </w:r>
            <w:r>
              <w:rPr>
                <w:rFonts w:ascii="宋体" w:hAnsi="宋体" w:cs="宋体" w:hint="eastAsia"/>
                <w:color w:val="000000"/>
                <w:kern w:val="0"/>
                <w:sz w:val="28"/>
                <w:szCs w:val="28"/>
              </w:rPr>
              <w:br/>
              <w:t>项目管理</w:t>
            </w:r>
          </w:p>
        </w:tc>
        <w:tc>
          <w:tcPr>
            <w:tcW w:w="2113" w:type="dxa"/>
            <w:vMerge w:val="restart"/>
            <w:shd w:val="clear" w:color="auto" w:fill="auto"/>
            <w:noWrap/>
            <w:textDirection w:val="tbRlV"/>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（7分）</w:t>
            </w:r>
            <w:r>
              <w:rPr>
                <w:rFonts w:ascii="宋体" w:hAnsi="宋体" w:cs="宋体" w:hint="eastAsia"/>
                <w:color w:val="000000"/>
                <w:kern w:val="0"/>
                <w:sz w:val="28"/>
                <w:szCs w:val="28"/>
              </w:rPr>
              <w:br/>
              <w:t>资金管理</w:t>
            </w: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资金分配</w:t>
            </w:r>
          </w:p>
        </w:tc>
        <w:tc>
          <w:tcPr>
            <w:tcW w:w="1311"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3</w:t>
            </w:r>
          </w:p>
        </w:tc>
        <w:tc>
          <w:tcPr>
            <w:tcW w:w="1311" w:type="dxa"/>
            <w:noWrap/>
          </w:tcPr>
          <w:p w:rsidR="00A959BF" w:rsidRDefault="00A959BF">
            <w:pPr>
              <w:widowControl/>
              <w:spacing w:line="260" w:lineRule="exact"/>
              <w:jc w:val="center"/>
              <w:rPr>
                <w:rFonts w:ascii="宋体" w:hAnsi="宋体" w:cs="宋体"/>
                <w:color w:val="000000"/>
                <w:kern w:val="0"/>
                <w:sz w:val="28"/>
                <w:szCs w:val="28"/>
              </w:rPr>
            </w:pPr>
          </w:p>
        </w:tc>
      </w:tr>
      <w:tr w:rsidR="00A959BF">
        <w:trPr>
          <w:trHeight w:val="702"/>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shd w:val="clear" w:color="auto" w:fill="auto"/>
            <w:noWrap/>
            <w:textDirection w:val="tbRlV"/>
            <w:vAlign w:val="center"/>
          </w:tcPr>
          <w:p w:rsidR="00A959BF" w:rsidRDefault="00A959BF">
            <w:pPr>
              <w:widowControl/>
              <w:spacing w:line="260" w:lineRule="exact"/>
              <w:jc w:val="center"/>
              <w:rPr>
                <w:rFonts w:ascii="宋体" w:hAnsi="宋体" w:cs="宋体"/>
                <w:color w:val="000000"/>
                <w:kern w:val="0"/>
                <w:sz w:val="28"/>
                <w:szCs w:val="28"/>
              </w:rPr>
            </w:pP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资金使用</w:t>
            </w:r>
          </w:p>
        </w:tc>
        <w:tc>
          <w:tcPr>
            <w:tcW w:w="1311"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4</w:t>
            </w:r>
          </w:p>
        </w:tc>
        <w:tc>
          <w:tcPr>
            <w:tcW w:w="1311" w:type="dxa"/>
            <w:noWrap/>
          </w:tcPr>
          <w:p w:rsidR="00A959BF" w:rsidRDefault="00A959BF">
            <w:pPr>
              <w:widowControl/>
              <w:spacing w:line="260" w:lineRule="exact"/>
              <w:jc w:val="center"/>
              <w:rPr>
                <w:rFonts w:ascii="宋体" w:hAnsi="宋体" w:cs="宋体"/>
                <w:color w:val="000000"/>
                <w:kern w:val="0"/>
                <w:sz w:val="28"/>
                <w:szCs w:val="28"/>
              </w:rPr>
            </w:pPr>
          </w:p>
        </w:tc>
      </w:tr>
      <w:tr w:rsidR="00A959BF">
        <w:trPr>
          <w:trHeight w:val="960"/>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shd w:val="clear" w:color="auto" w:fill="auto"/>
            <w:noWrap/>
            <w:textDirection w:val="tbRlV"/>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（3分）</w:t>
            </w:r>
            <w:r>
              <w:rPr>
                <w:rFonts w:ascii="宋体" w:hAnsi="宋体" w:cs="宋体" w:hint="eastAsia"/>
                <w:color w:val="000000"/>
                <w:kern w:val="0"/>
                <w:sz w:val="28"/>
                <w:szCs w:val="28"/>
              </w:rPr>
              <w:br/>
              <w:t>项目执行</w:t>
            </w: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执行规范</w:t>
            </w:r>
          </w:p>
        </w:tc>
        <w:tc>
          <w:tcPr>
            <w:tcW w:w="1311"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3</w:t>
            </w:r>
          </w:p>
        </w:tc>
        <w:tc>
          <w:tcPr>
            <w:tcW w:w="1311" w:type="dxa"/>
            <w:noWrap/>
          </w:tcPr>
          <w:p w:rsidR="00A959BF" w:rsidRDefault="00A959BF">
            <w:pPr>
              <w:widowControl/>
              <w:spacing w:line="260" w:lineRule="exact"/>
              <w:jc w:val="center"/>
              <w:rPr>
                <w:rFonts w:ascii="宋体" w:hAnsi="宋体" w:cs="宋体"/>
                <w:color w:val="000000"/>
                <w:kern w:val="0"/>
                <w:sz w:val="28"/>
                <w:szCs w:val="28"/>
              </w:rPr>
            </w:pPr>
          </w:p>
        </w:tc>
      </w:tr>
      <w:tr w:rsidR="00A959BF">
        <w:trPr>
          <w:trHeight w:val="616"/>
          <w:jc w:val="center"/>
        </w:trPr>
        <w:tc>
          <w:tcPr>
            <w:tcW w:w="1618" w:type="dxa"/>
            <w:vMerge w:val="restart"/>
            <w:shd w:val="clear" w:color="auto" w:fill="auto"/>
            <w:noWrap/>
            <w:textDirection w:val="tbRlV"/>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（特性指标70分）</w:t>
            </w:r>
            <w:r>
              <w:rPr>
                <w:rFonts w:ascii="宋体" w:hAnsi="宋体" w:cs="宋体" w:hint="eastAsia"/>
                <w:color w:val="000000"/>
                <w:kern w:val="0"/>
                <w:sz w:val="28"/>
                <w:szCs w:val="28"/>
              </w:rPr>
              <w:br/>
              <w:t xml:space="preserve">项目绩效  </w:t>
            </w:r>
          </w:p>
        </w:tc>
        <w:tc>
          <w:tcPr>
            <w:tcW w:w="2113" w:type="dxa"/>
            <w:vMerge w:val="restart"/>
            <w:shd w:val="clear" w:color="auto" w:fill="auto"/>
            <w:noWrap/>
            <w:textDirection w:val="tbRlV"/>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（20）</w:t>
            </w:r>
            <w:r>
              <w:rPr>
                <w:rFonts w:ascii="宋体" w:hAnsi="宋体" w:cs="宋体" w:hint="eastAsia"/>
                <w:color w:val="000000"/>
                <w:kern w:val="0"/>
                <w:sz w:val="28"/>
                <w:szCs w:val="28"/>
              </w:rPr>
              <w:br/>
              <w:t>项目完成</w:t>
            </w: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完成数量</w:t>
            </w:r>
          </w:p>
        </w:tc>
        <w:tc>
          <w:tcPr>
            <w:tcW w:w="1311"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 xml:space="preserve">5 </w:t>
            </w:r>
          </w:p>
        </w:tc>
        <w:tc>
          <w:tcPr>
            <w:tcW w:w="1311" w:type="dxa"/>
            <w:noWrap/>
          </w:tcPr>
          <w:p w:rsidR="00A959BF" w:rsidRDefault="00A959BF">
            <w:pPr>
              <w:widowControl/>
              <w:spacing w:line="260" w:lineRule="exact"/>
              <w:jc w:val="center"/>
              <w:rPr>
                <w:rFonts w:ascii="宋体" w:hAnsi="宋体" w:cs="宋体"/>
                <w:color w:val="000000"/>
                <w:kern w:val="0"/>
                <w:sz w:val="28"/>
                <w:szCs w:val="28"/>
              </w:rPr>
            </w:pPr>
          </w:p>
        </w:tc>
      </w:tr>
      <w:tr w:rsidR="00A959BF">
        <w:trPr>
          <w:trHeight w:val="554"/>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完成质量</w:t>
            </w:r>
          </w:p>
        </w:tc>
        <w:tc>
          <w:tcPr>
            <w:tcW w:w="1311"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 xml:space="preserve">5 </w:t>
            </w:r>
          </w:p>
        </w:tc>
        <w:tc>
          <w:tcPr>
            <w:tcW w:w="1311" w:type="dxa"/>
            <w:noWrap/>
          </w:tcPr>
          <w:p w:rsidR="00A959BF" w:rsidRDefault="00A959BF">
            <w:pPr>
              <w:widowControl/>
              <w:spacing w:line="260" w:lineRule="exact"/>
              <w:jc w:val="center"/>
              <w:rPr>
                <w:rFonts w:ascii="宋体" w:hAnsi="宋体" w:cs="宋体"/>
                <w:color w:val="000000"/>
                <w:kern w:val="0"/>
                <w:sz w:val="28"/>
                <w:szCs w:val="28"/>
              </w:rPr>
            </w:pPr>
          </w:p>
        </w:tc>
      </w:tr>
      <w:tr w:rsidR="00A959BF">
        <w:trPr>
          <w:trHeight w:val="690"/>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完成时效</w:t>
            </w:r>
          </w:p>
        </w:tc>
        <w:tc>
          <w:tcPr>
            <w:tcW w:w="1311"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5</w:t>
            </w:r>
          </w:p>
        </w:tc>
        <w:tc>
          <w:tcPr>
            <w:tcW w:w="1311" w:type="dxa"/>
            <w:noWrap/>
          </w:tcPr>
          <w:p w:rsidR="00A959BF" w:rsidRDefault="00A959BF">
            <w:pPr>
              <w:widowControl/>
              <w:spacing w:line="260" w:lineRule="exact"/>
              <w:jc w:val="center"/>
              <w:rPr>
                <w:rFonts w:ascii="宋体" w:hAnsi="宋体" w:cs="宋体"/>
                <w:color w:val="000000"/>
                <w:kern w:val="0"/>
                <w:sz w:val="28"/>
                <w:szCs w:val="28"/>
              </w:rPr>
            </w:pPr>
          </w:p>
        </w:tc>
      </w:tr>
      <w:tr w:rsidR="00A959BF">
        <w:trPr>
          <w:trHeight w:val="558"/>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完成成本</w:t>
            </w:r>
          </w:p>
        </w:tc>
        <w:tc>
          <w:tcPr>
            <w:tcW w:w="1311"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5</w:t>
            </w:r>
          </w:p>
        </w:tc>
        <w:tc>
          <w:tcPr>
            <w:tcW w:w="1311" w:type="dxa"/>
            <w:noWrap/>
          </w:tcPr>
          <w:p w:rsidR="00A959BF" w:rsidRDefault="00A959BF">
            <w:pPr>
              <w:widowControl/>
              <w:spacing w:line="260" w:lineRule="exact"/>
              <w:jc w:val="center"/>
              <w:rPr>
                <w:rFonts w:ascii="宋体" w:hAnsi="宋体" w:cs="宋体"/>
                <w:color w:val="000000"/>
                <w:kern w:val="0"/>
                <w:sz w:val="28"/>
                <w:szCs w:val="28"/>
              </w:rPr>
            </w:pPr>
          </w:p>
        </w:tc>
      </w:tr>
      <w:tr w:rsidR="00A959BF">
        <w:trPr>
          <w:trHeight w:val="566"/>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val="restart"/>
            <w:shd w:val="clear" w:color="auto" w:fill="auto"/>
            <w:noWrap/>
            <w:textDirection w:val="tbRlV"/>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（50分）</w:t>
            </w:r>
            <w:r>
              <w:rPr>
                <w:rFonts w:ascii="宋体" w:hAnsi="宋体" w:cs="宋体" w:hint="eastAsia"/>
                <w:color w:val="000000"/>
                <w:kern w:val="0"/>
                <w:sz w:val="28"/>
                <w:szCs w:val="28"/>
              </w:rPr>
              <w:br/>
              <w:t>项目效益</w:t>
            </w: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经济效益（可选项）</w:t>
            </w:r>
          </w:p>
        </w:tc>
        <w:tc>
          <w:tcPr>
            <w:tcW w:w="1311" w:type="dxa"/>
            <w:vMerge w:val="restart"/>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40</w:t>
            </w:r>
          </w:p>
        </w:tc>
        <w:tc>
          <w:tcPr>
            <w:tcW w:w="1311" w:type="dxa"/>
            <w:noWrap/>
          </w:tcPr>
          <w:p w:rsidR="00A959BF" w:rsidRDefault="00A959BF">
            <w:pPr>
              <w:widowControl/>
              <w:spacing w:line="260" w:lineRule="exact"/>
              <w:jc w:val="center"/>
              <w:rPr>
                <w:rFonts w:ascii="宋体" w:hAnsi="宋体" w:cs="宋体"/>
                <w:color w:val="000000"/>
                <w:kern w:val="0"/>
                <w:sz w:val="28"/>
                <w:szCs w:val="28"/>
              </w:rPr>
            </w:pPr>
          </w:p>
        </w:tc>
      </w:tr>
      <w:tr w:rsidR="00A959BF">
        <w:trPr>
          <w:trHeight w:val="688"/>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社会效益（可选项）</w:t>
            </w:r>
          </w:p>
        </w:tc>
        <w:tc>
          <w:tcPr>
            <w:tcW w:w="1311"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1311" w:type="dxa"/>
            <w:noWrap/>
          </w:tcPr>
          <w:p w:rsidR="00A959BF" w:rsidRDefault="00A959BF">
            <w:pPr>
              <w:widowControl/>
              <w:spacing w:line="260" w:lineRule="exact"/>
              <w:jc w:val="left"/>
              <w:rPr>
                <w:rFonts w:ascii="宋体" w:hAnsi="宋体" w:cs="宋体"/>
                <w:color w:val="000000"/>
                <w:kern w:val="0"/>
                <w:sz w:val="28"/>
                <w:szCs w:val="28"/>
              </w:rPr>
            </w:pPr>
          </w:p>
        </w:tc>
      </w:tr>
      <w:tr w:rsidR="00A959BF">
        <w:trPr>
          <w:trHeight w:val="557"/>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生态效益（可选项）</w:t>
            </w:r>
          </w:p>
        </w:tc>
        <w:tc>
          <w:tcPr>
            <w:tcW w:w="1311"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1311" w:type="dxa"/>
            <w:noWrap/>
          </w:tcPr>
          <w:p w:rsidR="00A959BF" w:rsidRDefault="00A959BF">
            <w:pPr>
              <w:widowControl/>
              <w:spacing w:line="260" w:lineRule="exact"/>
              <w:jc w:val="left"/>
              <w:rPr>
                <w:rFonts w:ascii="宋体" w:hAnsi="宋体" w:cs="宋体"/>
                <w:color w:val="000000"/>
                <w:kern w:val="0"/>
                <w:sz w:val="28"/>
                <w:szCs w:val="28"/>
              </w:rPr>
            </w:pPr>
          </w:p>
        </w:tc>
      </w:tr>
      <w:tr w:rsidR="00A959BF">
        <w:trPr>
          <w:trHeight w:val="707"/>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可持续效益（可选项）</w:t>
            </w:r>
          </w:p>
        </w:tc>
        <w:tc>
          <w:tcPr>
            <w:tcW w:w="1311"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1311" w:type="dxa"/>
            <w:noWrap/>
          </w:tcPr>
          <w:p w:rsidR="00A959BF" w:rsidRDefault="00A959BF">
            <w:pPr>
              <w:widowControl/>
              <w:spacing w:line="260" w:lineRule="exact"/>
              <w:jc w:val="left"/>
              <w:rPr>
                <w:rFonts w:ascii="宋体" w:hAnsi="宋体" w:cs="宋体"/>
                <w:color w:val="000000"/>
                <w:kern w:val="0"/>
                <w:sz w:val="28"/>
                <w:szCs w:val="28"/>
              </w:rPr>
            </w:pPr>
          </w:p>
        </w:tc>
      </w:tr>
      <w:tr w:rsidR="00A959BF">
        <w:trPr>
          <w:trHeight w:val="688"/>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公平效率（可选项）</w:t>
            </w:r>
          </w:p>
        </w:tc>
        <w:tc>
          <w:tcPr>
            <w:tcW w:w="1311"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1311" w:type="dxa"/>
            <w:noWrap/>
          </w:tcPr>
          <w:p w:rsidR="00A959BF" w:rsidRDefault="00A959BF">
            <w:pPr>
              <w:widowControl/>
              <w:spacing w:line="260" w:lineRule="exact"/>
              <w:jc w:val="left"/>
              <w:rPr>
                <w:rFonts w:ascii="宋体" w:hAnsi="宋体" w:cs="宋体"/>
                <w:color w:val="000000"/>
                <w:kern w:val="0"/>
                <w:sz w:val="28"/>
                <w:szCs w:val="28"/>
              </w:rPr>
            </w:pPr>
          </w:p>
        </w:tc>
      </w:tr>
      <w:tr w:rsidR="00A959BF">
        <w:trPr>
          <w:trHeight w:val="570"/>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使用效率（可选项）</w:t>
            </w:r>
          </w:p>
        </w:tc>
        <w:tc>
          <w:tcPr>
            <w:tcW w:w="1311"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1311" w:type="dxa"/>
            <w:noWrap/>
          </w:tcPr>
          <w:p w:rsidR="00A959BF" w:rsidRDefault="00A959BF">
            <w:pPr>
              <w:widowControl/>
              <w:spacing w:line="260" w:lineRule="exact"/>
              <w:jc w:val="left"/>
              <w:rPr>
                <w:rFonts w:ascii="宋体" w:hAnsi="宋体" w:cs="宋体"/>
                <w:color w:val="000000"/>
                <w:kern w:val="0"/>
                <w:sz w:val="28"/>
                <w:szCs w:val="28"/>
              </w:rPr>
            </w:pPr>
          </w:p>
        </w:tc>
      </w:tr>
      <w:tr w:rsidR="00A959BF">
        <w:trPr>
          <w:trHeight w:val="502"/>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 xml:space="preserve">服务对象满意度    </w:t>
            </w:r>
          </w:p>
        </w:tc>
        <w:tc>
          <w:tcPr>
            <w:tcW w:w="1311"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10</w:t>
            </w:r>
          </w:p>
        </w:tc>
        <w:tc>
          <w:tcPr>
            <w:tcW w:w="1311" w:type="dxa"/>
            <w:noWrap/>
          </w:tcPr>
          <w:p w:rsidR="00A959BF" w:rsidRDefault="00A959BF">
            <w:pPr>
              <w:widowControl/>
              <w:spacing w:line="260" w:lineRule="exact"/>
              <w:jc w:val="center"/>
              <w:rPr>
                <w:rFonts w:ascii="宋体" w:hAnsi="宋体" w:cs="宋体"/>
                <w:color w:val="000000"/>
                <w:kern w:val="0"/>
                <w:sz w:val="28"/>
                <w:szCs w:val="28"/>
              </w:rPr>
            </w:pPr>
          </w:p>
        </w:tc>
      </w:tr>
      <w:tr w:rsidR="00A959BF">
        <w:trPr>
          <w:trHeight w:val="396"/>
          <w:jc w:val="center"/>
        </w:trPr>
        <w:tc>
          <w:tcPr>
            <w:tcW w:w="1618" w:type="dxa"/>
            <w:shd w:val="clear" w:color="auto" w:fill="auto"/>
            <w:noWrap/>
            <w:vAlign w:val="center"/>
          </w:tcPr>
          <w:p w:rsidR="00A959BF" w:rsidRDefault="006078C0">
            <w:pPr>
              <w:widowControl/>
              <w:spacing w:line="260" w:lineRule="exact"/>
              <w:jc w:val="left"/>
              <w:rPr>
                <w:rFonts w:ascii="宋体" w:hAnsi="宋体" w:cs="宋体"/>
                <w:color w:val="000000"/>
                <w:kern w:val="0"/>
                <w:sz w:val="28"/>
                <w:szCs w:val="28"/>
              </w:rPr>
            </w:pPr>
            <w:r>
              <w:rPr>
                <w:rFonts w:ascii="宋体" w:hAnsi="宋体" w:cs="宋体" w:hint="eastAsia"/>
                <w:color w:val="000000"/>
                <w:kern w:val="0"/>
                <w:sz w:val="28"/>
                <w:szCs w:val="28"/>
              </w:rPr>
              <w:t>总分</w:t>
            </w:r>
          </w:p>
        </w:tc>
        <w:tc>
          <w:tcPr>
            <w:tcW w:w="8270" w:type="dxa"/>
            <w:gridSpan w:val="4"/>
            <w:shd w:val="clear" w:color="auto" w:fill="auto"/>
            <w:noWrap/>
            <w:vAlign w:val="center"/>
          </w:tcPr>
          <w:p w:rsidR="00A959BF" w:rsidRDefault="00A959BF">
            <w:pPr>
              <w:widowControl/>
              <w:spacing w:line="260" w:lineRule="exact"/>
              <w:jc w:val="center"/>
              <w:rPr>
                <w:rFonts w:ascii="宋体" w:hAnsi="宋体" w:cs="宋体"/>
                <w:color w:val="000000"/>
                <w:kern w:val="0"/>
                <w:sz w:val="28"/>
                <w:szCs w:val="28"/>
              </w:rPr>
            </w:pPr>
          </w:p>
        </w:tc>
      </w:tr>
    </w:tbl>
    <w:p w:rsidR="00A959BF" w:rsidRDefault="00A959BF">
      <w:pPr>
        <w:rPr>
          <w:rFonts w:ascii="宋体" w:hAnsi="宋体" w:cs="宋体"/>
          <w:color w:val="000000"/>
          <w:sz w:val="28"/>
          <w:szCs w:val="28"/>
        </w:rPr>
      </w:pPr>
    </w:p>
    <w:p w:rsidR="00A959BF" w:rsidRDefault="006078C0">
      <w:pPr>
        <w:autoSpaceDE w:val="0"/>
        <w:autoSpaceDN w:val="0"/>
        <w:adjustRightInd w:val="0"/>
        <w:spacing w:line="600" w:lineRule="exact"/>
        <w:ind w:firstLineChars="200" w:firstLine="880"/>
        <w:jc w:val="center"/>
        <w:rPr>
          <w:rFonts w:ascii="宋体" w:hAnsi="宋体" w:cs="宋体"/>
          <w:color w:val="000000"/>
          <w:sz w:val="28"/>
          <w:szCs w:val="28"/>
        </w:rPr>
      </w:pPr>
      <w:r>
        <w:rPr>
          <w:rFonts w:ascii="黑体" w:eastAsia="黑体" w:hAnsi="黑体" w:cs="黑体" w:hint="eastAsia"/>
          <w:color w:val="000000"/>
          <w:sz w:val="44"/>
          <w:szCs w:val="44"/>
        </w:rPr>
        <w:t>第三部分　名词解释</w:t>
      </w:r>
    </w:p>
    <w:p w:rsidR="00A959BF" w:rsidRDefault="006078C0">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1.财政拨款收入：指单位从同级财政部门取得的财政预算资金。</w:t>
      </w:r>
    </w:p>
    <w:p w:rsidR="00A959BF" w:rsidRDefault="006078C0">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2.事业收入：指事业单位开展专业业务活动及辅助活动取得的收入。如…（二级预算单位事业收入情况）等。</w:t>
      </w:r>
    </w:p>
    <w:p w:rsidR="00A959BF" w:rsidRDefault="006078C0">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3.经营收入：指事业单位在专业业务活动及其辅助活动之外开展非独立核算经营活动取得的收入。如…（二级预算单位经营收入情况）等。</w:t>
      </w:r>
    </w:p>
    <w:p w:rsidR="00A959BF" w:rsidRDefault="006078C0">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 xml:space="preserve">4.其他收入：指单位取得的除上述收入以外的各项收入。主要是…（收入类型）等。 </w:t>
      </w:r>
    </w:p>
    <w:p w:rsidR="00A959BF" w:rsidRDefault="006078C0">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A959BF" w:rsidRDefault="006078C0">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 xml:space="preserve">6.年初结转和结余：指以前年度尚未完成、结转到本年按有关规定继续使用的资金。 </w:t>
      </w:r>
    </w:p>
    <w:p w:rsidR="00A959BF" w:rsidRDefault="006078C0">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7.结余分配：指事业单位按照事业单位会计制度的规定从非财政</w:t>
      </w:r>
      <w:r>
        <w:rPr>
          <w:rFonts w:ascii="宋体" w:eastAsia="宋体" w:hAnsi="宋体" w:cs="宋体" w:hint="eastAsia"/>
          <w:sz w:val="28"/>
          <w:szCs w:val="28"/>
        </w:rPr>
        <w:lastRenderedPageBreak/>
        <w:t>补助结余中分配的事业基金和职工福利基金等。</w:t>
      </w:r>
    </w:p>
    <w:p w:rsidR="00A959BF" w:rsidRDefault="006078C0">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8、年末结转和结余：指单位按有关规定结转到下年或以后年度继续使用的资金。</w:t>
      </w:r>
    </w:p>
    <w:p w:rsidR="00A959BF" w:rsidRDefault="006078C0">
      <w:pPr>
        <w:ind w:firstLineChars="200" w:firstLine="560"/>
        <w:rPr>
          <w:rFonts w:ascii="宋体" w:hAnsi="宋体" w:cs="宋体"/>
          <w:color w:val="000000"/>
          <w:sz w:val="28"/>
          <w:szCs w:val="28"/>
        </w:rPr>
      </w:pPr>
      <w:r>
        <w:rPr>
          <w:rFonts w:ascii="宋体" w:hAnsi="宋体" w:cs="宋体" w:hint="eastAsia"/>
          <w:color w:val="000000"/>
          <w:sz w:val="28"/>
          <w:szCs w:val="28"/>
        </w:rPr>
        <w:t>9.教育（类）…（款）…（项）：指初中教育。</w:t>
      </w:r>
    </w:p>
    <w:p w:rsidR="00A959BF" w:rsidRDefault="006078C0">
      <w:pPr>
        <w:ind w:firstLineChars="200" w:firstLine="560"/>
        <w:rPr>
          <w:rFonts w:ascii="宋体" w:hAnsi="宋体" w:cs="宋体"/>
          <w:color w:val="000000"/>
          <w:sz w:val="28"/>
          <w:szCs w:val="28"/>
        </w:rPr>
      </w:pPr>
      <w:r>
        <w:rPr>
          <w:rFonts w:ascii="宋体" w:hAnsi="宋体" w:cs="宋体" w:hint="eastAsia"/>
          <w:color w:val="000000"/>
          <w:sz w:val="28"/>
          <w:szCs w:val="28"/>
        </w:rPr>
        <w:t>10医疗卫生与计划生育（类）…（款）…（项）：指医疗保险。</w:t>
      </w:r>
    </w:p>
    <w:p w:rsidR="00A959BF" w:rsidRDefault="006078C0">
      <w:pPr>
        <w:ind w:firstLineChars="200" w:firstLine="560"/>
        <w:rPr>
          <w:rFonts w:ascii="宋体" w:hAnsi="宋体" w:cs="宋体"/>
          <w:color w:val="000000"/>
          <w:sz w:val="28"/>
          <w:szCs w:val="28"/>
        </w:rPr>
      </w:pPr>
      <w:r>
        <w:rPr>
          <w:rFonts w:ascii="宋体" w:hAnsi="宋体" w:cs="宋体" w:hint="eastAsia"/>
          <w:color w:val="000000"/>
          <w:sz w:val="28"/>
          <w:szCs w:val="28"/>
        </w:rPr>
        <w:t>11.住房保障（类）…（款）…（项）：指住房公积金。</w:t>
      </w:r>
    </w:p>
    <w:p w:rsidR="00A959BF" w:rsidRDefault="006078C0">
      <w:pPr>
        <w:ind w:firstLineChars="200" w:firstLine="560"/>
        <w:rPr>
          <w:rFonts w:ascii="宋体" w:hAnsi="宋体" w:cs="宋体"/>
          <w:color w:val="000000"/>
          <w:sz w:val="28"/>
          <w:szCs w:val="28"/>
        </w:rPr>
      </w:pPr>
      <w:r>
        <w:rPr>
          <w:rFonts w:ascii="宋体" w:hAnsi="宋体" w:cs="宋体" w:hint="eastAsia"/>
          <w:color w:val="000000"/>
          <w:sz w:val="28"/>
          <w:szCs w:val="28"/>
        </w:rPr>
        <w:t>12.基本支出：指为保障机构正常运转、完成日常工作任务而发生的人员支出和公用支出。</w:t>
      </w:r>
    </w:p>
    <w:p w:rsidR="00A959BF" w:rsidRDefault="006078C0">
      <w:pPr>
        <w:ind w:firstLineChars="200" w:firstLine="560"/>
        <w:rPr>
          <w:rFonts w:ascii="宋体" w:hAnsi="宋体" w:cs="宋体"/>
          <w:color w:val="000000"/>
          <w:sz w:val="28"/>
          <w:szCs w:val="28"/>
        </w:rPr>
      </w:pPr>
      <w:r>
        <w:rPr>
          <w:rFonts w:ascii="宋体" w:hAnsi="宋体" w:cs="宋体" w:hint="eastAsia"/>
          <w:color w:val="000000"/>
          <w:sz w:val="28"/>
          <w:szCs w:val="28"/>
        </w:rPr>
        <w:t xml:space="preserve">13.项目支出：指在基本支出之外为完成特定行政任务和事业发展目标所发生的支出。 </w:t>
      </w:r>
    </w:p>
    <w:p w:rsidR="00A959BF" w:rsidRDefault="006078C0">
      <w:pPr>
        <w:ind w:firstLineChars="200" w:firstLine="560"/>
        <w:rPr>
          <w:rFonts w:ascii="宋体" w:hAnsi="宋体" w:cs="宋体"/>
          <w:color w:val="000000"/>
          <w:sz w:val="28"/>
          <w:szCs w:val="28"/>
        </w:rPr>
      </w:pPr>
      <w:r>
        <w:rPr>
          <w:rFonts w:ascii="宋体" w:hAnsi="宋体" w:cs="宋体" w:hint="eastAsia"/>
          <w:color w:val="000000"/>
          <w:sz w:val="28"/>
          <w:szCs w:val="28"/>
        </w:rPr>
        <w:t>14.经营支出：指事业单位在专业业务活动及其辅助活动之外开展非独立核算经营活动发生的支出。</w:t>
      </w:r>
    </w:p>
    <w:p w:rsidR="00A959BF" w:rsidRDefault="006078C0">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15.“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A959BF" w:rsidRDefault="006078C0">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16.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w:t>
      </w:r>
      <w:r>
        <w:rPr>
          <w:rFonts w:ascii="宋体" w:eastAsia="宋体" w:hAnsi="宋体" w:cs="宋体" w:hint="eastAsia"/>
          <w:sz w:val="28"/>
          <w:szCs w:val="28"/>
        </w:rPr>
        <w:lastRenderedPageBreak/>
        <w:t>公务用车运行维护费以及其他费用。</w:t>
      </w:r>
    </w:p>
    <w:p w:rsidR="00A959BF" w:rsidRDefault="006078C0">
      <w:pPr>
        <w:spacing w:line="600" w:lineRule="exact"/>
        <w:jc w:val="center"/>
        <w:outlineLvl w:val="0"/>
        <w:rPr>
          <w:rStyle w:val="1Char"/>
          <w:rFonts w:ascii="黑体" w:eastAsia="黑体" w:hAnsi="黑体"/>
          <w:b w:val="0"/>
        </w:rPr>
      </w:pPr>
      <w:bookmarkStart w:id="23" w:name="_Toc15396618"/>
      <w:r>
        <w:rPr>
          <w:rFonts w:ascii="黑体" w:eastAsia="黑体" w:hAnsi="黑体" w:hint="eastAsia"/>
          <w:color w:val="000000"/>
          <w:sz w:val="44"/>
          <w:szCs w:val="44"/>
        </w:rPr>
        <w:t>第四</w:t>
      </w:r>
      <w:r>
        <w:rPr>
          <w:rStyle w:val="1Char"/>
          <w:rFonts w:ascii="黑体" w:eastAsia="黑体" w:hAnsi="黑体" w:hint="eastAsia"/>
          <w:b w:val="0"/>
        </w:rPr>
        <w:t>部分 附表</w:t>
      </w:r>
      <w:bookmarkStart w:id="24" w:name="_Toc15396619"/>
      <w:bookmarkEnd w:id="23"/>
    </w:p>
    <w:p w:rsidR="00A959BF" w:rsidRDefault="006078C0">
      <w:pPr>
        <w:spacing w:line="600" w:lineRule="exact"/>
        <w:outlineLvl w:val="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一、收</w:t>
      </w:r>
      <w:r>
        <w:rPr>
          <w:rStyle w:val="2Char"/>
          <w:rFonts w:asciiTheme="majorEastAsia" w:eastAsiaTheme="majorEastAsia" w:hAnsiTheme="majorEastAsia" w:cstheme="majorEastAsia" w:hint="eastAsia"/>
          <w:b w:val="0"/>
          <w:bCs w:val="0"/>
          <w:sz w:val="28"/>
          <w:szCs w:val="28"/>
        </w:rPr>
        <w:t>入支出决算总表</w:t>
      </w:r>
      <w:bookmarkEnd w:id="24"/>
    </w:p>
    <w:p w:rsidR="00A959BF" w:rsidRDefault="006078C0">
      <w:pPr>
        <w:pStyle w:val="2"/>
        <w:rPr>
          <w:rFonts w:asciiTheme="majorEastAsia" w:hAnsiTheme="majorEastAsia" w:cstheme="majorEastAsia"/>
          <w:color w:val="000000"/>
          <w:sz w:val="28"/>
          <w:szCs w:val="28"/>
        </w:rPr>
      </w:pPr>
      <w:bookmarkStart w:id="25" w:name="_Toc15396620"/>
      <w:r>
        <w:rPr>
          <w:rFonts w:asciiTheme="majorEastAsia" w:eastAsiaTheme="majorEastAsia" w:hAnsiTheme="majorEastAsia" w:cstheme="majorEastAsia" w:hint="eastAsia"/>
          <w:b w:val="0"/>
          <w:color w:val="000000"/>
          <w:sz w:val="28"/>
          <w:szCs w:val="28"/>
        </w:rPr>
        <w:t>二、收</w:t>
      </w:r>
      <w:r>
        <w:rPr>
          <w:rStyle w:val="2Char"/>
          <w:rFonts w:asciiTheme="majorEastAsia" w:eastAsiaTheme="majorEastAsia" w:hAnsiTheme="majorEastAsia" w:cstheme="majorEastAsia" w:hint="eastAsia"/>
          <w:sz w:val="28"/>
          <w:szCs w:val="28"/>
        </w:rPr>
        <w:t>入总表</w:t>
      </w:r>
      <w:bookmarkEnd w:id="25"/>
    </w:p>
    <w:p w:rsidR="00A959BF" w:rsidRDefault="006078C0">
      <w:pPr>
        <w:pStyle w:val="2"/>
        <w:rPr>
          <w:rFonts w:asciiTheme="majorEastAsia" w:hAnsiTheme="majorEastAsia" w:cstheme="majorEastAsia"/>
          <w:color w:val="000000"/>
          <w:sz w:val="28"/>
          <w:szCs w:val="28"/>
        </w:rPr>
      </w:pPr>
      <w:bookmarkStart w:id="26" w:name="_Toc15396621"/>
      <w:r>
        <w:rPr>
          <w:rStyle w:val="2Char"/>
          <w:rFonts w:asciiTheme="majorEastAsia" w:eastAsiaTheme="majorEastAsia" w:hAnsiTheme="majorEastAsia" w:cstheme="majorEastAsia" w:hint="eastAsia"/>
          <w:sz w:val="28"/>
          <w:szCs w:val="28"/>
        </w:rPr>
        <w:t>三、</w:t>
      </w:r>
      <w:r>
        <w:rPr>
          <w:rFonts w:asciiTheme="majorEastAsia" w:eastAsiaTheme="majorEastAsia" w:hAnsiTheme="majorEastAsia" w:cstheme="majorEastAsia" w:hint="eastAsia"/>
          <w:b w:val="0"/>
          <w:color w:val="000000"/>
          <w:sz w:val="28"/>
          <w:szCs w:val="28"/>
        </w:rPr>
        <w:t>支</w:t>
      </w:r>
      <w:r>
        <w:rPr>
          <w:rStyle w:val="2Char"/>
          <w:rFonts w:asciiTheme="majorEastAsia" w:eastAsiaTheme="majorEastAsia" w:hAnsiTheme="majorEastAsia" w:cstheme="majorEastAsia" w:hint="eastAsia"/>
          <w:sz w:val="28"/>
          <w:szCs w:val="28"/>
        </w:rPr>
        <w:t>出总表</w:t>
      </w:r>
      <w:bookmarkEnd w:id="26"/>
    </w:p>
    <w:p w:rsidR="00A959BF" w:rsidRDefault="006078C0">
      <w:pPr>
        <w:pStyle w:val="2"/>
        <w:rPr>
          <w:rFonts w:asciiTheme="majorEastAsia" w:hAnsiTheme="majorEastAsia" w:cstheme="majorEastAsia"/>
          <w:b w:val="0"/>
          <w:color w:val="000000"/>
          <w:sz w:val="28"/>
          <w:szCs w:val="28"/>
        </w:rPr>
      </w:pPr>
      <w:bookmarkStart w:id="27" w:name="_Toc15396622"/>
      <w:r>
        <w:rPr>
          <w:rStyle w:val="2Char"/>
          <w:rFonts w:asciiTheme="majorEastAsia" w:eastAsiaTheme="majorEastAsia" w:hAnsiTheme="majorEastAsia" w:cstheme="majorEastAsia" w:hint="eastAsia"/>
          <w:sz w:val="28"/>
          <w:szCs w:val="28"/>
        </w:rPr>
        <w:t>四、</w:t>
      </w:r>
      <w:r>
        <w:rPr>
          <w:rFonts w:asciiTheme="majorEastAsia" w:eastAsiaTheme="majorEastAsia" w:hAnsiTheme="majorEastAsia" w:cstheme="majorEastAsia" w:hint="eastAsia"/>
          <w:b w:val="0"/>
          <w:color w:val="000000"/>
          <w:sz w:val="28"/>
          <w:szCs w:val="28"/>
        </w:rPr>
        <w:t>财</w:t>
      </w:r>
      <w:r>
        <w:rPr>
          <w:rStyle w:val="2Char"/>
          <w:rFonts w:asciiTheme="majorEastAsia" w:eastAsiaTheme="majorEastAsia" w:hAnsiTheme="majorEastAsia" w:cstheme="majorEastAsia" w:hint="eastAsia"/>
          <w:sz w:val="28"/>
          <w:szCs w:val="28"/>
        </w:rPr>
        <w:t>政拨款收入支出决算总表</w:t>
      </w:r>
      <w:bookmarkEnd w:id="27"/>
    </w:p>
    <w:p w:rsidR="00A959BF" w:rsidRDefault="006078C0">
      <w:pPr>
        <w:pStyle w:val="2"/>
        <w:rPr>
          <w:rFonts w:asciiTheme="majorEastAsia" w:hAnsiTheme="majorEastAsia" w:cstheme="majorEastAsia"/>
          <w:color w:val="000000"/>
          <w:sz w:val="28"/>
          <w:szCs w:val="28"/>
        </w:rPr>
      </w:pPr>
      <w:bookmarkStart w:id="28" w:name="_Toc15396623"/>
      <w:r>
        <w:rPr>
          <w:rStyle w:val="2Char"/>
          <w:rFonts w:asciiTheme="majorEastAsia" w:eastAsiaTheme="majorEastAsia" w:hAnsiTheme="majorEastAsia" w:cstheme="majorEastAsia" w:hint="eastAsia"/>
          <w:sz w:val="28"/>
          <w:szCs w:val="28"/>
        </w:rPr>
        <w:t>五、</w:t>
      </w:r>
      <w:r>
        <w:rPr>
          <w:rFonts w:asciiTheme="majorEastAsia" w:eastAsiaTheme="majorEastAsia" w:hAnsiTheme="majorEastAsia" w:cstheme="majorEastAsia" w:hint="eastAsia"/>
          <w:b w:val="0"/>
          <w:color w:val="000000"/>
          <w:sz w:val="28"/>
          <w:szCs w:val="28"/>
        </w:rPr>
        <w:t>财</w:t>
      </w:r>
      <w:r>
        <w:rPr>
          <w:rStyle w:val="2Char"/>
          <w:rFonts w:asciiTheme="majorEastAsia" w:eastAsiaTheme="majorEastAsia" w:hAnsiTheme="majorEastAsia" w:cstheme="majorEastAsia" w:hint="eastAsia"/>
          <w:sz w:val="28"/>
          <w:szCs w:val="28"/>
        </w:rPr>
        <w:t>政拨款支出决算明细表（政府经济分类科目）</w:t>
      </w:r>
      <w:bookmarkEnd w:id="28"/>
    </w:p>
    <w:p w:rsidR="00A959BF" w:rsidRDefault="006078C0">
      <w:pPr>
        <w:pStyle w:val="2"/>
        <w:rPr>
          <w:rFonts w:asciiTheme="majorEastAsia" w:hAnsiTheme="majorEastAsia" w:cstheme="majorEastAsia"/>
          <w:color w:val="000000"/>
          <w:sz w:val="28"/>
          <w:szCs w:val="28"/>
        </w:rPr>
      </w:pPr>
      <w:bookmarkStart w:id="29" w:name="_Toc15396624"/>
      <w:r>
        <w:rPr>
          <w:rStyle w:val="2Char"/>
          <w:rFonts w:asciiTheme="majorEastAsia" w:eastAsiaTheme="majorEastAsia" w:hAnsiTheme="majorEastAsia" w:cstheme="majorEastAsia" w:hint="eastAsia"/>
          <w:sz w:val="28"/>
          <w:szCs w:val="28"/>
        </w:rPr>
        <w:t>六、</w:t>
      </w:r>
      <w:r>
        <w:rPr>
          <w:rFonts w:asciiTheme="majorEastAsia" w:eastAsiaTheme="majorEastAsia" w:hAnsiTheme="majorEastAsia" w:cstheme="majorEastAsia" w:hint="eastAsia"/>
          <w:b w:val="0"/>
          <w:color w:val="000000"/>
          <w:sz w:val="28"/>
          <w:szCs w:val="28"/>
        </w:rPr>
        <w:t>一</w:t>
      </w:r>
      <w:r>
        <w:rPr>
          <w:rStyle w:val="2Char"/>
          <w:rFonts w:asciiTheme="majorEastAsia" w:eastAsiaTheme="majorEastAsia" w:hAnsiTheme="majorEastAsia" w:cstheme="majorEastAsia" w:hint="eastAsia"/>
          <w:sz w:val="28"/>
          <w:szCs w:val="28"/>
        </w:rPr>
        <w:t>般公共预算财政拨款支出决算表</w:t>
      </w:r>
      <w:bookmarkEnd w:id="29"/>
    </w:p>
    <w:p w:rsidR="00A959BF" w:rsidRDefault="006078C0">
      <w:pPr>
        <w:pStyle w:val="2"/>
        <w:rPr>
          <w:rFonts w:asciiTheme="majorEastAsia" w:hAnsiTheme="majorEastAsia" w:cstheme="majorEastAsia"/>
          <w:color w:val="000000"/>
          <w:sz w:val="28"/>
          <w:szCs w:val="28"/>
        </w:rPr>
      </w:pPr>
      <w:bookmarkStart w:id="30" w:name="_Toc15396625"/>
      <w:r>
        <w:rPr>
          <w:rStyle w:val="2Char"/>
          <w:rFonts w:asciiTheme="majorEastAsia" w:eastAsiaTheme="majorEastAsia" w:hAnsiTheme="majorEastAsia" w:cstheme="majorEastAsia" w:hint="eastAsia"/>
          <w:sz w:val="28"/>
          <w:szCs w:val="28"/>
        </w:rPr>
        <w:t>七、</w:t>
      </w:r>
      <w:r>
        <w:rPr>
          <w:rFonts w:asciiTheme="majorEastAsia" w:eastAsiaTheme="majorEastAsia" w:hAnsiTheme="majorEastAsia" w:cstheme="majorEastAsia" w:hint="eastAsia"/>
          <w:b w:val="0"/>
          <w:color w:val="000000"/>
          <w:sz w:val="28"/>
          <w:szCs w:val="28"/>
        </w:rPr>
        <w:t>一</w:t>
      </w:r>
      <w:r>
        <w:rPr>
          <w:rStyle w:val="2Char"/>
          <w:rFonts w:asciiTheme="majorEastAsia" w:eastAsiaTheme="majorEastAsia" w:hAnsiTheme="majorEastAsia" w:cstheme="majorEastAsia" w:hint="eastAsia"/>
          <w:sz w:val="28"/>
          <w:szCs w:val="28"/>
        </w:rPr>
        <w:t>般公共预算财政拨款支出决算明细表</w:t>
      </w:r>
      <w:bookmarkEnd w:id="30"/>
    </w:p>
    <w:p w:rsidR="00A959BF" w:rsidRDefault="006078C0">
      <w:pPr>
        <w:pStyle w:val="2"/>
        <w:rPr>
          <w:rFonts w:asciiTheme="majorEastAsia" w:hAnsiTheme="majorEastAsia" w:cstheme="majorEastAsia"/>
          <w:color w:val="000000"/>
          <w:sz w:val="28"/>
          <w:szCs w:val="28"/>
        </w:rPr>
      </w:pPr>
      <w:bookmarkStart w:id="31" w:name="_Toc15396626"/>
      <w:r>
        <w:rPr>
          <w:rStyle w:val="2Char"/>
          <w:rFonts w:asciiTheme="majorEastAsia" w:eastAsiaTheme="majorEastAsia" w:hAnsiTheme="majorEastAsia" w:cstheme="majorEastAsia" w:hint="eastAsia"/>
          <w:sz w:val="28"/>
          <w:szCs w:val="28"/>
        </w:rPr>
        <w:t>八、</w:t>
      </w:r>
      <w:r>
        <w:rPr>
          <w:rFonts w:asciiTheme="majorEastAsia" w:eastAsiaTheme="majorEastAsia" w:hAnsiTheme="majorEastAsia" w:cstheme="majorEastAsia" w:hint="eastAsia"/>
          <w:b w:val="0"/>
          <w:color w:val="000000"/>
          <w:sz w:val="28"/>
          <w:szCs w:val="28"/>
        </w:rPr>
        <w:t>一</w:t>
      </w:r>
      <w:r>
        <w:rPr>
          <w:rStyle w:val="2Char"/>
          <w:rFonts w:asciiTheme="majorEastAsia" w:eastAsiaTheme="majorEastAsia" w:hAnsiTheme="majorEastAsia" w:cstheme="majorEastAsia" w:hint="eastAsia"/>
          <w:sz w:val="28"/>
          <w:szCs w:val="28"/>
        </w:rPr>
        <w:t>般公共预算财政拨款基本支出决算表</w:t>
      </w:r>
      <w:bookmarkEnd w:id="31"/>
    </w:p>
    <w:p w:rsidR="00A959BF" w:rsidRDefault="006078C0">
      <w:pPr>
        <w:pStyle w:val="2"/>
        <w:rPr>
          <w:rFonts w:asciiTheme="majorEastAsia" w:hAnsiTheme="majorEastAsia" w:cstheme="majorEastAsia"/>
          <w:color w:val="000000"/>
          <w:sz w:val="28"/>
          <w:szCs w:val="28"/>
        </w:rPr>
      </w:pPr>
      <w:bookmarkStart w:id="32" w:name="_Toc15396627"/>
      <w:r>
        <w:rPr>
          <w:rStyle w:val="2Char"/>
          <w:rFonts w:asciiTheme="majorEastAsia" w:eastAsiaTheme="majorEastAsia" w:hAnsiTheme="majorEastAsia" w:cstheme="majorEastAsia" w:hint="eastAsia"/>
          <w:sz w:val="28"/>
          <w:szCs w:val="28"/>
        </w:rPr>
        <w:t>九、</w:t>
      </w:r>
      <w:r>
        <w:rPr>
          <w:rFonts w:asciiTheme="majorEastAsia" w:eastAsiaTheme="majorEastAsia" w:hAnsiTheme="majorEastAsia" w:cstheme="majorEastAsia" w:hint="eastAsia"/>
          <w:b w:val="0"/>
          <w:color w:val="000000"/>
          <w:sz w:val="28"/>
          <w:szCs w:val="28"/>
        </w:rPr>
        <w:t>一</w:t>
      </w:r>
      <w:r>
        <w:rPr>
          <w:rStyle w:val="2Char"/>
          <w:rFonts w:asciiTheme="majorEastAsia" w:eastAsiaTheme="majorEastAsia" w:hAnsiTheme="majorEastAsia" w:cstheme="majorEastAsia" w:hint="eastAsia"/>
          <w:sz w:val="28"/>
          <w:szCs w:val="28"/>
        </w:rPr>
        <w:t>般公共预算财政拨款项目支出决算表</w:t>
      </w:r>
      <w:bookmarkEnd w:id="32"/>
    </w:p>
    <w:p w:rsidR="00A959BF" w:rsidRDefault="006078C0">
      <w:pPr>
        <w:pStyle w:val="2"/>
        <w:rPr>
          <w:rFonts w:asciiTheme="majorEastAsia" w:hAnsiTheme="majorEastAsia" w:cstheme="majorEastAsia"/>
          <w:color w:val="000000"/>
          <w:sz w:val="28"/>
          <w:szCs w:val="28"/>
        </w:rPr>
      </w:pPr>
      <w:bookmarkStart w:id="33" w:name="_Toc15396628"/>
      <w:r>
        <w:rPr>
          <w:rStyle w:val="2Char"/>
          <w:rFonts w:asciiTheme="majorEastAsia" w:eastAsiaTheme="majorEastAsia" w:hAnsiTheme="majorEastAsia" w:cstheme="majorEastAsia" w:hint="eastAsia"/>
          <w:sz w:val="28"/>
          <w:szCs w:val="28"/>
        </w:rPr>
        <w:t>十、</w:t>
      </w:r>
      <w:r>
        <w:rPr>
          <w:rFonts w:asciiTheme="majorEastAsia" w:eastAsiaTheme="majorEastAsia" w:hAnsiTheme="majorEastAsia" w:cstheme="majorEastAsia" w:hint="eastAsia"/>
          <w:b w:val="0"/>
          <w:color w:val="000000"/>
          <w:sz w:val="28"/>
          <w:szCs w:val="28"/>
        </w:rPr>
        <w:t>一</w:t>
      </w:r>
      <w:r>
        <w:rPr>
          <w:rStyle w:val="2Char"/>
          <w:rFonts w:asciiTheme="majorEastAsia" w:eastAsiaTheme="majorEastAsia" w:hAnsiTheme="majorEastAsia" w:cstheme="majorEastAsia" w:hint="eastAsia"/>
          <w:sz w:val="28"/>
          <w:szCs w:val="28"/>
        </w:rPr>
        <w:t>般公共预算财政拨款“三公”经费支出决算表</w:t>
      </w:r>
      <w:bookmarkEnd w:id="33"/>
    </w:p>
    <w:p w:rsidR="00A959BF" w:rsidRDefault="006078C0">
      <w:pPr>
        <w:pStyle w:val="2"/>
        <w:rPr>
          <w:rFonts w:asciiTheme="majorEastAsia" w:hAnsiTheme="majorEastAsia" w:cstheme="majorEastAsia"/>
          <w:color w:val="000000"/>
          <w:sz w:val="28"/>
          <w:szCs w:val="28"/>
        </w:rPr>
      </w:pPr>
      <w:bookmarkStart w:id="34" w:name="_Toc15396629"/>
      <w:r>
        <w:rPr>
          <w:rStyle w:val="2Char"/>
          <w:rFonts w:asciiTheme="majorEastAsia" w:eastAsiaTheme="majorEastAsia" w:hAnsiTheme="majorEastAsia" w:cstheme="majorEastAsia" w:hint="eastAsia"/>
          <w:sz w:val="28"/>
          <w:szCs w:val="28"/>
        </w:rPr>
        <w:t>十一、</w:t>
      </w:r>
      <w:r>
        <w:rPr>
          <w:rFonts w:asciiTheme="majorEastAsia" w:eastAsiaTheme="majorEastAsia" w:hAnsiTheme="majorEastAsia" w:cstheme="majorEastAsia" w:hint="eastAsia"/>
          <w:b w:val="0"/>
          <w:color w:val="000000"/>
          <w:sz w:val="28"/>
          <w:szCs w:val="28"/>
        </w:rPr>
        <w:t>政</w:t>
      </w:r>
      <w:r>
        <w:rPr>
          <w:rStyle w:val="2Char"/>
          <w:rFonts w:asciiTheme="majorEastAsia" w:eastAsiaTheme="majorEastAsia" w:hAnsiTheme="majorEastAsia" w:cstheme="majorEastAsia" w:hint="eastAsia"/>
          <w:sz w:val="28"/>
          <w:szCs w:val="28"/>
        </w:rPr>
        <w:t>府性基金预算财政拨款收入支出决算表</w:t>
      </w:r>
      <w:bookmarkEnd w:id="34"/>
    </w:p>
    <w:p w:rsidR="00A959BF" w:rsidRDefault="006078C0">
      <w:pPr>
        <w:pStyle w:val="2"/>
        <w:rPr>
          <w:rFonts w:asciiTheme="majorEastAsia" w:hAnsiTheme="majorEastAsia" w:cstheme="majorEastAsia"/>
          <w:color w:val="000000"/>
          <w:sz w:val="28"/>
          <w:szCs w:val="28"/>
        </w:rPr>
      </w:pPr>
      <w:bookmarkStart w:id="35" w:name="_Toc15396630"/>
      <w:r>
        <w:rPr>
          <w:rStyle w:val="2Char"/>
          <w:rFonts w:asciiTheme="majorEastAsia" w:eastAsiaTheme="majorEastAsia" w:hAnsiTheme="majorEastAsia" w:cstheme="majorEastAsia" w:hint="eastAsia"/>
          <w:sz w:val="28"/>
          <w:szCs w:val="28"/>
        </w:rPr>
        <w:t>十二、</w:t>
      </w:r>
      <w:r>
        <w:rPr>
          <w:rFonts w:asciiTheme="majorEastAsia" w:eastAsiaTheme="majorEastAsia" w:hAnsiTheme="majorEastAsia" w:cstheme="majorEastAsia" w:hint="eastAsia"/>
          <w:b w:val="0"/>
          <w:color w:val="000000"/>
          <w:sz w:val="28"/>
          <w:szCs w:val="28"/>
        </w:rPr>
        <w:t>政</w:t>
      </w:r>
      <w:r>
        <w:rPr>
          <w:rStyle w:val="2Char"/>
          <w:rFonts w:asciiTheme="majorEastAsia" w:eastAsiaTheme="majorEastAsia" w:hAnsiTheme="majorEastAsia" w:cstheme="majorEastAsia" w:hint="eastAsia"/>
          <w:sz w:val="28"/>
          <w:szCs w:val="28"/>
        </w:rPr>
        <w:t>府性基金预算财政拨款“三公”经费支出决算表</w:t>
      </w:r>
      <w:bookmarkEnd w:id="35"/>
    </w:p>
    <w:p w:rsidR="00A959BF" w:rsidRDefault="006078C0">
      <w:pPr>
        <w:pStyle w:val="2"/>
        <w:rPr>
          <w:rStyle w:val="2Char"/>
          <w:rFonts w:asciiTheme="majorEastAsia" w:hAnsiTheme="majorEastAsia" w:cstheme="majorEastAsia"/>
          <w:sz w:val="28"/>
          <w:szCs w:val="28"/>
        </w:rPr>
      </w:pPr>
      <w:bookmarkStart w:id="36" w:name="_Toc15396631"/>
      <w:r>
        <w:rPr>
          <w:rStyle w:val="2Char"/>
          <w:rFonts w:asciiTheme="majorEastAsia" w:eastAsiaTheme="majorEastAsia" w:hAnsiTheme="majorEastAsia" w:cstheme="majorEastAsia" w:hint="eastAsia"/>
          <w:sz w:val="28"/>
          <w:szCs w:val="28"/>
        </w:rPr>
        <w:t>十三、</w:t>
      </w:r>
      <w:r>
        <w:rPr>
          <w:rFonts w:asciiTheme="majorEastAsia" w:eastAsiaTheme="majorEastAsia" w:hAnsiTheme="majorEastAsia" w:cstheme="majorEastAsia" w:hint="eastAsia"/>
          <w:b w:val="0"/>
          <w:color w:val="000000"/>
          <w:sz w:val="28"/>
          <w:szCs w:val="28"/>
        </w:rPr>
        <w:t>国</w:t>
      </w:r>
      <w:r>
        <w:rPr>
          <w:rStyle w:val="2Char"/>
          <w:rFonts w:asciiTheme="majorEastAsia" w:eastAsiaTheme="majorEastAsia" w:hAnsiTheme="majorEastAsia" w:cstheme="majorEastAsia" w:hint="eastAsia"/>
          <w:sz w:val="28"/>
          <w:szCs w:val="28"/>
        </w:rPr>
        <w:t>有资本经营预算支出决算表</w:t>
      </w:r>
      <w:bookmarkEnd w:id="36"/>
    </w:p>
    <w:p w:rsidR="00A959BF" w:rsidRDefault="006078C0" w:rsidP="00DF041E">
      <w:pPr>
        <w:pStyle w:val="Default"/>
        <w:spacing w:line="560" w:lineRule="exact"/>
        <w:ind w:right="560" w:firstLineChars="1550" w:firstLine="4340"/>
        <w:rPr>
          <w:rFonts w:ascii="宋体" w:eastAsia="宋体" w:hAnsi="宋体" w:cs="宋体"/>
          <w:sz w:val="28"/>
          <w:szCs w:val="28"/>
        </w:rPr>
      </w:pPr>
      <w:r>
        <w:rPr>
          <w:rFonts w:ascii="宋体" w:eastAsia="宋体" w:hAnsi="宋体" w:cs="宋体" w:hint="eastAsia"/>
          <w:sz w:val="28"/>
          <w:szCs w:val="28"/>
        </w:rPr>
        <w:t>开江县</w:t>
      </w:r>
      <w:r w:rsidR="00A149C7">
        <w:rPr>
          <w:rFonts w:ascii="宋体" w:eastAsia="宋体" w:hAnsi="宋体" w:cs="宋体" w:hint="eastAsia"/>
          <w:sz w:val="28"/>
          <w:szCs w:val="28"/>
        </w:rPr>
        <w:t>学生资助管理中心</w:t>
      </w:r>
    </w:p>
    <w:p w:rsidR="00A959BF" w:rsidRDefault="006078C0" w:rsidP="00A149C7">
      <w:pPr>
        <w:pStyle w:val="Default"/>
        <w:spacing w:line="560" w:lineRule="exact"/>
        <w:ind w:right="420" w:firstLineChars="200" w:firstLine="560"/>
        <w:jc w:val="right"/>
        <w:rPr>
          <w:rFonts w:ascii="FangSong_GB2312" w:eastAsia="FangSong_GB2312"/>
          <w:b/>
          <w:sz w:val="32"/>
          <w:szCs w:val="32"/>
        </w:rPr>
      </w:pPr>
      <w:r>
        <w:rPr>
          <w:rFonts w:ascii="宋体" w:eastAsia="宋体" w:hAnsi="宋体" w:cs="宋体" w:hint="eastAsia"/>
          <w:sz w:val="28"/>
          <w:szCs w:val="28"/>
        </w:rPr>
        <w:t>2019年9月20日</w:t>
      </w:r>
    </w:p>
    <w:sectPr w:rsidR="00A959BF" w:rsidSect="00A959BF">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ED8" w:rsidRDefault="00FC4ED8" w:rsidP="00A959BF">
      <w:r>
        <w:separator/>
      </w:r>
    </w:p>
  </w:endnote>
  <w:endnote w:type="continuationSeparator" w:id="0">
    <w:p w:rsidR="00FC4ED8" w:rsidRDefault="00FC4ED8" w:rsidP="00A959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angSong_GB2312">
    <w:panose1 w:val="02010609060101010101"/>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4E" w:rsidRDefault="005F1304">
    <w:pPr>
      <w:pStyle w:val="a4"/>
      <w:jc w:val="center"/>
    </w:pPr>
    <w:fldSimple w:instr=" PAGE   \* MERGEFORMAT ">
      <w:r w:rsidR="00BF1F86" w:rsidRPr="00BF1F86">
        <w:rPr>
          <w:noProof/>
          <w:lang w:val="zh-CN"/>
        </w:rPr>
        <w:t>10</w:t>
      </w:r>
    </w:fldSimple>
  </w:p>
  <w:p w:rsidR="00B32D4E" w:rsidRDefault="00B32D4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ED8" w:rsidRDefault="00FC4ED8" w:rsidP="00A959BF">
      <w:r>
        <w:separator/>
      </w:r>
    </w:p>
  </w:footnote>
  <w:footnote w:type="continuationSeparator" w:id="0">
    <w:p w:rsidR="00FC4ED8" w:rsidRDefault="00FC4ED8" w:rsidP="00A959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4E" w:rsidRDefault="00B32D4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546350"/>
    <w:multiLevelType w:val="singleLevel"/>
    <w:tmpl w:val="B4546350"/>
    <w:lvl w:ilvl="0">
      <w:start w:val="2"/>
      <w:numFmt w:val="decimal"/>
      <w:lvlText w:val="%1."/>
      <w:lvlJc w:val="left"/>
      <w:pPr>
        <w:tabs>
          <w:tab w:val="left" w:pos="312"/>
        </w:tabs>
      </w:pPr>
    </w:lvl>
  </w:abstractNum>
  <w:abstractNum w:abstractNumId="1">
    <w:nsid w:val="384D6C2A"/>
    <w:multiLevelType w:val="singleLevel"/>
    <w:tmpl w:val="384D6C2A"/>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361C"/>
    <w:rsid w:val="00007C51"/>
    <w:rsid w:val="00017F1D"/>
    <w:rsid w:val="0006487A"/>
    <w:rsid w:val="000B047F"/>
    <w:rsid w:val="000B3488"/>
    <w:rsid w:val="000B5A48"/>
    <w:rsid w:val="000C3CA6"/>
    <w:rsid w:val="000D5782"/>
    <w:rsid w:val="00136B1C"/>
    <w:rsid w:val="00143E36"/>
    <w:rsid w:val="0014729F"/>
    <w:rsid w:val="00162770"/>
    <w:rsid w:val="001718AA"/>
    <w:rsid w:val="001877A7"/>
    <w:rsid w:val="00191536"/>
    <w:rsid w:val="00196687"/>
    <w:rsid w:val="00197CBD"/>
    <w:rsid w:val="001E0974"/>
    <w:rsid w:val="001E737D"/>
    <w:rsid w:val="001F7506"/>
    <w:rsid w:val="00202B36"/>
    <w:rsid w:val="00235629"/>
    <w:rsid w:val="0025417A"/>
    <w:rsid w:val="00260C38"/>
    <w:rsid w:val="002616C0"/>
    <w:rsid w:val="002662AA"/>
    <w:rsid w:val="00282F3C"/>
    <w:rsid w:val="003002B5"/>
    <w:rsid w:val="00320502"/>
    <w:rsid w:val="0037013F"/>
    <w:rsid w:val="003817E0"/>
    <w:rsid w:val="003834B2"/>
    <w:rsid w:val="0039088C"/>
    <w:rsid w:val="003A484F"/>
    <w:rsid w:val="003B0C1B"/>
    <w:rsid w:val="003B0D9C"/>
    <w:rsid w:val="003C0291"/>
    <w:rsid w:val="003E59B9"/>
    <w:rsid w:val="00422094"/>
    <w:rsid w:val="00443880"/>
    <w:rsid w:val="004457C1"/>
    <w:rsid w:val="00472B9A"/>
    <w:rsid w:val="00487E5D"/>
    <w:rsid w:val="004B4690"/>
    <w:rsid w:val="004E206B"/>
    <w:rsid w:val="00505A47"/>
    <w:rsid w:val="00507606"/>
    <w:rsid w:val="00512FDA"/>
    <w:rsid w:val="00533A09"/>
    <w:rsid w:val="005664BB"/>
    <w:rsid w:val="00572D12"/>
    <w:rsid w:val="00573B62"/>
    <w:rsid w:val="0058486E"/>
    <w:rsid w:val="005871C0"/>
    <w:rsid w:val="005D5CED"/>
    <w:rsid w:val="005F1304"/>
    <w:rsid w:val="006078C0"/>
    <w:rsid w:val="00607E6C"/>
    <w:rsid w:val="006325F8"/>
    <w:rsid w:val="0066343B"/>
    <w:rsid w:val="00674A78"/>
    <w:rsid w:val="00682FB8"/>
    <w:rsid w:val="00683E73"/>
    <w:rsid w:val="00717EEB"/>
    <w:rsid w:val="0075404D"/>
    <w:rsid w:val="00760FDD"/>
    <w:rsid w:val="0076182A"/>
    <w:rsid w:val="00767B7E"/>
    <w:rsid w:val="007770C3"/>
    <w:rsid w:val="00786E4A"/>
    <w:rsid w:val="007C4A34"/>
    <w:rsid w:val="007F2C2F"/>
    <w:rsid w:val="00800112"/>
    <w:rsid w:val="00860645"/>
    <w:rsid w:val="00866A01"/>
    <w:rsid w:val="00871F71"/>
    <w:rsid w:val="008A5D45"/>
    <w:rsid w:val="00901F71"/>
    <w:rsid w:val="0092392E"/>
    <w:rsid w:val="00946945"/>
    <w:rsid w:val="00951248"/>
    <w:rsid w:val="0095152F"/>
    <w:rsid w:val="00971FFC"/>
    <w:rsid w:val="009B2C43"/>
    <w:rsid w:val="009B4EAE"/>
    <w:rsid w:val="009B7573"/>
    <w:rsid w:val="009D2F83"/>
    <w:rsid w:val="009D3447"/>
    <w:rsid w:val="00A13CC1"/>
    <w:rsid w:val="00A149C7"/>
    <w:rsid w:val="00A307CD"/>
    <w:rsid w:val="00A40A00"/>
    <w:rsid w:val="00A7133A"/>
    <w:rsid w:val="00A959BF"/>
    <w:rsid w:val="00A96B62"/>
    <w:rsid w:val="00AD5620"/>
    <w:rsid w:val="00AD7C1B"/>
    <w:rsid w:val="00AF0A3B"/>
    <w:rsid w:val="00B00FD5"/>
    <w:rsid w:val="00B03C9D"/>
    <w:rsid w:val="00B10517"/>
    <w:rsid w:val="00B14E76"/>
    <w:rsid w:val="00B2048C"/>
    <w:rsid w:val="00B310B9"/>
    <w:rsid w:val="00B32D4E"/>
    <w:rsid w:val="00B44B70"/>
    <w:rsid w:val="00B77EA6"/>
    <w:rsid w:val="00B841F1"/>
    <w:rsid w:val="00BA2181"/>
    <w:rsid w:val="00BA2CB8"/>
    <w:rsid w:val="00BC5460"/>
    <w:rsid w:val="00BD56DF"/>
    <w:rsid w:val="00BF1F86"/>
    <w:rsid w:val="00C03E31"/>
    <w:rsid w:val="00C17729"/>
    <w:rsid w:val="00C354B2"/>
    <w:rsid w:val="00C35554"/>
    <w:rsid w:val="00C533CC"/>
    <w:rsid w:val="00C62B85"/>
    <w:rsid w:val="00CB305D"/>
    <w:rsid w:val="00CC09B6"/>
    <w:rsid w:val="00CD2ECA"/>
    <w:rsid w:val="00CE70CE"/>
    <w:rsid w:val="00CE7B61"/>
    <w:rsid w:val="00CF5614"/>
    <w:rsid w:val="00D00095"/>
    <w:rsid w:val="00D51276"/>
    <w:rsid w:val="00D8310E"/>
    <w:rsid w:val="00DB1913"/>
    <w:rsid w:val="00DC013C"/>
    <w:rsid w:val="00DC410D"/>
    <w:rsid w:val="00DC68CA"/>
    <w:rsid w:val="00DF041E"/>
    <w:rsid w:val="00DF7037"/>
    <w:rsid w:val="00E40E78"/>
    <w:rsid w:val="00E6508F"/>
    <w:rsid w:val="00E718AA"/>
    <w:rsid w:val="00E82267"/>
    <w:rsid w:val="00E90070"/>
    <w:rsid w:val="00ED1B63"/>
    <w:rsid w:val="00EE1B17"/>
    <w:rsid w:val="00EE2F57"/>
    <w:rsid w:val="00EF4C34"/>
    <w:rsid w:val="00F1361C"/>
    <w:rsid w:val="00F160C7"/>
    <w:rsid w:val="00F417B1"/>
    <w:rsid w:val="00F602DF"/>
    <w:rsid w:val="00F82996"/>
    <w:rsid w:val="00F95C06"/>
    <w:rsid w:val="00FC2A66"/>
    <w:rsid w:val="00FC4ED8"/>
    <w:rsid w:val="00FE0B8D"/>
    <w:rsid w:val="00FF1E02"/>
    <w:rsid w:val="023E7425"/>
    <w:rsid w:val="0492424F"/>
    <w:rsid w:val="04DA36EB"/>
    <w:rsid w:val="066B75F3"/>
    <w:rsid w:val="07963EB7"/>
    <w:rsid w:val="085409DA"/>
    <w:rsid w:val="0B5D4657"/>
    <w:rsid w:val="14A4262F"/>
    <w:rsid w:val="158D70D4"/>
    <w:rsid w:val="18A40752"/>
    <w:rsid w:val="1B1B0995"/>
    <w:rsid w:val="1C3E00B2"/>
    <w:rsid w:val="240548AF"/>
    <w:rsid w:val="244C4D74"/>
    <w:rsid w:val="265C478E"/>
    <w:rsid w:val="2F9C52D2"/>
    <w:rsid w:val="310873EA"/>
    <w:rsid w:val="32146CBA"/>
    <w:rsid w:val="3AC92833"/>
    <w:rsid w:val="3B136CA6"/>
    <w:rsid w:val="3C434371"/>
    <w:rsid w:val="410A5F57"/>
    <w:rsid w:val="421B0707"/>
    <w:rsid w:val="441F76C5"/>
    <w:rsid w:val="444022D7"/>
    <w:rsid w:val="4715646B"/>
    <w:rsid w:val="47A52421"/>
    <w:rsid w:val="4A9B4875"/>
    <w:rsid w:val="4AC44743"/>
    <w:rsid w:val="4B0402DB"/>
    <w:rsid w:val="51197004"/>
    <w:rsid w:val="539C58E1"/>
    <w:rsid w:val="551A004D"/>
    <w:rsid w:val="5B515A5B"/>
    <w:rsid w:val="5B8A6D51"/>
    <w:rsid w:val="5C1C12D5"/>
    <w:rsid w:val="62E5758A"/>
    <w:rsid w:val="62F649A2"/>
    <w:rsid w:val="6371725E"/>
    <w:rsid w:val="653C05F1"/>
    <w:rsid w:val="669B5E4A"/>
    <w:rsid w:val="685446F7"/>
    <w:rsid w:val="6B4C5B97"/>
    <w:rsid w:val="6C7847EC"/>
    <w:rsid w:val="6E4E2077"/>
    <w:rsid w:val="6FA4655E"/>
    <w:rsid w:val="72791448"/>
    <w:rsid w:val="737209BA"/>
    <w:rsid w:val="772F45E2"/>
    <w:rsid w:val="78213F77"/>
    <w:rsid w:val="7951431E"/>
    <w:rsid w:val="79E87FBD"/>
    <w:rsid w:val="7FC828B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9BF"/>
    <w:pPr>
      <w:widowControl w:val="0"/>
      <w:jc w:val="both"/>
    </w:pPr>
    <w:rPr>
      <w:kern w:val="2"/>
      <w:sz w:val="21"/>
      <w:szCs w:val="24"/>
    </w:rPr>
  </w:style>
  <w:style w:type="paragraph" w:styleId="1">
    <w:name w:val="heading 1"/>
    <w:basedOn w:val="a"/>
    <w:next w:val="a"/>
    <w:link w:val="1Char"/>
    <w:uiPriority w:val="9"/>
    <w:qFormat/>
    <w:rsid w:val="00A959B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959BF"/>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A959BF"/>
    <w:pPr>
      <w:spacing w:beforeLines="30"/>
    </w:pPr>
    <w:rPr>
      <w:rFonts w:ascii="FangSong_GB2312" w:eastAsia="FangSong_GB2312"/>
      <w:kern w:val="0"/>
      <w:sz w:val="30"/>
      <w:lang/>
    </w:rPr>
  </w:style>
  <w:style w:type="paragraph" w:styleId="a4">
    <w:name w:val="footer"/>
    <w:basedOn w:val="a"/>
    <w:link w:val="Char0"/>
    <w:uiPriority w:val="99"/>
    <w:unhideWhenUsed/>
    <w:qFormat/>
    <w:rsid w:val="00A959BF"/>
    <w:pPr>
      <w:tabs>
        <w:tab w:val="center" w:pos="4153"/>
        <w:tab w:val="right" w:pos="8306"/>
      </w:tabs>
      <w:snapToGrid w:val="0"/>
      <w:jc w:val="left"/>
    </w:pPr>
    <w:rPr>
      <w:kern w:val="0"/>
      <w:sz w:val="18"/>
      <w:szCs w:val="18"/>
      <w:lang/>
    </w:rPr>
  </w:style>
  <w:style w:type="paragraph" w:styleId="a5">
    <w:name w:val="header"/>
    <w:basedOn w:val="a"/>
    <w:link w:val="Char1"/>
    <w:uiPriority w:val="99"/>
    <w:semiHidden/>
    <w:unhideWhenUsed/>
    <w:qFormat/>
    <w:rsid w:val="00A959BF"/>
    <w:pPr>
      <w:pBdr>
        <w:bottom w:val="single" w:sz="6" w:space="1" w:color="auto"/>
      </w:pBdr>
      <w:tabs>
        <w:tab w:val="center" w:pos="4153"/>
        <w:tab w:val="right" w:pos="8306"/>
      </w:tabs>
      <w:snapToGrid w:val="0"/>
      <w:jc w:val="center"/>
    </w:pPr>
    <w:rPr>
      <w:kern w:val="0"/>
      <w:sz w:val="18"/>
      <w:szCs w:val="18"/>
      <w:lang/>
    </w:rPr>
  </w:style>
  <w:style w:type="paragraph" w:styleId="10">
    <w:name w:val="toc 1"/>
    <w:basedOn w:val="a"/>
    <w:next w:val="a"/>
    <w:uiPriority w:val="39"/>
    <w:unhideWhenUsed/>
    <w:qFormat/>
    <w:rsid w:val="00A959BF"/>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A959BF"/>
    <w:pPr>
      <w:tabs>
        <w:tab w:val="right" w:leader="dot" w:pos="8296"/>
      </w:tabs>
      <w:ind w:leftChars="200" w:left="420"/>
    </w:pPr>
  </w:style>
  <w:style w:type="paragraph" w:styleId="a6">
    <w:name w:val="Normal (Web)"/>
    <w:basedOn w:val="a"/>
    <w:qFormat/>
    <w:rsid w:val="00A959BF"/>
    <w:pPr>
      <w:spacing w:before="280" w:after="280"/>
      <w:jc w:val="left"/>
    </w:pPr>
    <w:rPr>
      <w:kern w:val="1"/>
      <w:sz w:val="24"/>
    </w:rPr>
  </w:style>
  <w:style w:type="character" w:styleId="a7">
    <w:name w:val="Strong"/>
    <w:uiPriority w:val="22"/>
    <w:qFormat/>
    <w:rsid w:val="00A959BF"/>
    <w:rPr>
      <w:b/>
      <w:bCs/>
    </w:rPr>
  </w:style>
  <w:style w:type="character" w:styleId="a8">
    <w:name w:val="Hyperlink"/>
    <w:basedOn w:val="a0"/>
    <w:uiPriority w:val="99"/>
    <w:semiHidden/>
    <w:unhideWhenUsed/>
    <w:qFormat/>
    <w:rsid w:val="00A959BF"/>
    <w:rPr>
      <w:color w:val="0000FF"/>
      <w:u w:val="single"/>
    </w:rPr>
  </w:style>
  <w:style w:type="paragraph" w:customStyle="1" w:styleId="Default">
    <w:name w:val="Default"/>
    <w:qFormat/>
    <w:rsid w:val="00A959BF"/>
    <w:pPr>
      <w:widowControl w:val="0"/>
      <w:autoSpaceDE w:val="0"/>
      <w:autoSpaceDN w:val="0"/>
      <w:adjustRightInd w:val="0"/>
    </w:pPr>
    <w:rPr>
      <w:rFonts w:ascii="仿宋" w:eastAsia="仿宋" w:hAnsi="Calibri" w:cs="仿宋"/>
      <w:color w:val="000000"/>
      <w:sz w:val="24"/>
      <w:szCs w:val="24"/>
    </w:rPr>
  </w:style>
  <w:style w:type="character" w:customStyle="1" w:styleId="Char1">
    <w:name w:val="页眉 Char"/>
    <w:link w:val="a5"/>
    <w:uiPriority w:val="99"/>
    <w:semiHidden/>
    <w:qFormat/>
    <w:rsid w:val="00A959BF"/>
    <w:rPr>
      <w:sz w:val="18"/>
      <w:szCs w:val="18"/>
    </w:rPr>
  </w:style>
  <w:style w:type="character" w:customStyle="1" w:styleId="Char0">
    <w:name w:val="页脚 Char"/>
    <w:link w:val="a4"/>
    <w:uiPriority w:val="99"/>
    <w:qFormat/>
    <w:rsid w:val="00A959BF"/>
    <w:rPr>
      <w:sz w:val="18"/>
      <w:szCs w:val="18"/>
    </w:rPr>
  </w:style>
  <w:style w:type="character" w:customStyle="1" w:styleId="Char">
    <w:name w:val="正文文本 Char"/>
    <w:link w:val="a3"/>
    <w:qFormat/>
    <w:rsid w:val="00A959BF"/>
    <w:rPr>
      <w:rFonts w:ascii="FangSong_GB2312" w:eastAsia="FangSong_GB2312" w:hAnsi="Times New Roman" w:cs="Times New Roman"/>
      <w:sz w:val="30"/>
      <w:szCs w:val="24"/>
    </w:rPr>
  </w:style>
  <w:style w:type="character" w:customStyle="1" w:styleId="1Char">
    <w:name w:val="标题 1 Char"/>
    <w:basedOn w:val="a0"/>
    <w:link w:val="1"/>
    <w:uiPriority w:val="9"/>
    <w:rsid w:val="00A959BF"/>
    <w:rPr>
      <w:b/>
      <w:bCs/>
      <w:kern w:val="44"/>
      <w:sz w:val="44"/>
      <w:szCs w:val="44"/>
    </w:rPr>
  </w:style>
  <w:style w:type="character" w:customStyle="1" w:styleId="2Char">
    <w:name w:val="标题 2 Char"/>
    <w:basedOn w:val="a0"/>
    <w:link w:val="2"/>
    <w:uiPriority w:val="9"/>
    <w:qFormat/>
    <w:rsid w:val="00A959BF"/>
    <w:rPr>
      <w:rFonts w:ascii="Cambria" w:eastAsia="宋体" w:hAnsi="Cambria" w:cs="Times New Roman"/>
      <w:b/>
      <w:bCs/>
      <w:sz w:val="32"/>
      <w:szCs w:val="32"/>
    </w:rPr>
  </w:style>
  <w:style w:type="paragraph" w:styleId="a9">
    <w:name w:val="List Paragraph"/>
    <w:basedOn w:val="a"/>
    <w:uiPriority w:val="34"/>
    <w:qFormat/>
    <w:rsid w:val="00A959BF"/>
    <w:pPr>
      <w:ind w:firstLineChars="200" w:firstLine="420"/>
    </w:pPr>
  </w:style>
</w:styles>
</file>

<file path=word/webSettings.xml><?xml version="1.0" encoding="utf-8"?>
<w:webSettings xmlns:r="http://schemas.openxmlformats.org/officeDocument/2006/relationships" xmlns:w="http://schemas.openxmlformats.org/wordprocessingml/2006/main">
  <w:divs>
    <w:div w:id="229006136">
      <w:bodyDiv w:val="1"/>
      <w:marLeft w:val="0"/>
      <w:marRight w:val="0"/>
      <w:marTop w:val="0"/>
      <w:marBottom w:val="0"/>
      <w:divBdr>
        <w:top w:val="none" w:sz="0" w:space="0" w:color="auto"/>
        <w:left w:val="none" w:sz="0" w:space="0" w:color="auto"/>
        <w:bottom w:val="none" w:sz="0" w:space="0" w:color="auto"/>
        <w:right w:val="none" w:sz="0" w:space="0" w:color="auto"/>
      </w:divBdr>
    </w:div>
    <w:div w:id="954947033">
      <w:bodyDiv w:val="1"/>
      <w:marLeft w:val="0"/>
      <w:marRight w:val="0"/>
      <w:marTop w:val="0"/>
      <w:marBottom w:val="0"/>
      <w:divBdr>
        <w:top w:val="none" w:sz="0" w:space="0" w:color="auto"/>
        <w:left w:val="none" w:sz="0" w:space="0" w:color="auto"/>
        <w:bottom w:val="none" w:sz="0" w:space="0" w:color="auto"/>
        <w:right w:val="none" w:sz="0" w:space="0" w:color="auto"/>
      </w:divBdr>
    </w:div>
    <w:div w:id="1156534799">
      <w:bodyDiv w:val="1"/>
      <w:marLeft w:val="0"/>
      <w:marRight w:val="0"/>
      <w:marTop w:val="0"/>
      <w:marBottom w:val="0"/>
      <w:divBdr>
        <w:top w:val="none" w:sz="0" w:space="0" w:color="auto"/>
        <w:left w:val="none" w:sz="0" w:space="0" w:color="auto"/>
        <w:bottom w:val="none" w:sz="0" w:space="0" w:color="auto"/>
        <w:right w:val="none" w:sz="0" w:space="0" w:color="auto"/>
      </w:divBdr>
    </w:div>
    <w:div w:id="1487042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16</Pages>
  <Words>1021</Words>
  <Characters>5821</Characters>
  <Application>Microsoft Office Word</Application>
  <DocSecurity>0</DocSecurity>
  <Lines>48</Lines>
  <Paragraphs>13</Paragraphs>
  <ScaleCrop>false</ScaleCrop>
  <Company>四川省财政厅</Company>
  <LinksUpToDate>false</LinksUpToDate>
  <CharactersWithSpaces>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张彬茜</dc:creator>
  <cp:lastModifiedBy>Administrator</cp:lastModifiedBy>
  <cp:revision>79</cp:revision>
  <cp:lastPrinted>2018-07-30T03:50:00Z</cp:lastPrinted>
  <dcterms:created xsi:type="dcterms:W3CDTF">2018-07-26T09:37:00Z</dcterms:created>
  <dcterms:modified xsi:type="dcterms:W3CDTF">2021-05-19T09:30:00Z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