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Pr="00DE3E71" w:rsidRDefault="00204CDE">
      <w:pPr>
        <w:adjustRightInd w:val="0"/>
        <w:snapToGrid w:val="0"/>
        <w:spacing w:line="360" w:lineRule="auto"/>
        <w:jc w:val="center"/>
        <w:outlineLvl w:val="0"/>
        <w:rPr>
          <w:rFonts w:ascii="方正小标宋简体" w:eastAsia="方正小标宋简体" w:hAnsi="宋体"/>
          <w:color w:val="000000"/>
          <w:sz w:val="46"/>
          <w:szCs w:val="46"/>
        </w:rPr>
      </w:pPr>
      <w:bookmarkStart w:id="1" w:name="_Toc15396475"/>
      <w:bookmarkStart w:id="2" w:name="_Toc15377193"/>
      <w:bookmarkStart w:id="3" w:name="_Toc15378441"/>
      <w:bookmarkStart w:id="4" w:name="_Toc15377425"/>
      <w:bookmarkStart w:id="5" w:name="_Toc15396597"/>
      <w:r w:rsidRPr="00DE3E71">
        <w:rPr>
          <w:rFonts w:ascii="方正小标宋简体" w:eastAsia="方正小标宋简体" w:hAnsi="宋体"/>
          <w:color w:val="000000"/>
          <w:sz w:val="46"/>
          <w:szCs w:val="46"/>
        </w:rPr>
        <w:t>201</w:t>
      </w:r>
      <w:r w:rsidRPr="00DE3E71">
        <w:rPr>
          <w:rFonts w:ascii="方正小标宋简体" w:eastAsia="方正小标宋简体" w:hAnsi="宋体" w:hint="eastAsia"/>
          <w:color w:val="000000"/>
          <w:sz w:val="46"/>
          <w:szCs w:val="46"/>
        </w:rPr>
        <w:t>9年度</w:t>
      </w:r>
      <w:bookmarkEnd w:id="1"/>
      <w:bookmarkEnd w:id="2"/>
      <w:bookmarkEnd w:id="3"/>
      <w:bookmarkEnd w:id="4"/>
      <w:bookmarkEnd w:id="5"/>
    </w:p>
    <w:p w:rsidR="00DE3E71" w:rsidRPr="00DE3E71" w:rsidRDefault="00204CDE">
      <w:pPr>
        <w:adjustRightInd w:val="0"/>
        <w:snapToGrid w:val="0"/>
        <w:spacing w:line="360" w:lineRule="auto"/>
        <w:jc w:val="center"/>
        <w:outlineLvl w:val="0"/>
        <w:rPr>
          <w:rFonts w:ascii="方正小标宋简体" w:eastAsia="方正小标宋简体" w:hAnsi="宋体" w:hint="eastAsia"/>
          <w:color w:val="000000"/>
          <w:sz w:val="46"/>
          <w:szCs w:val="46"/>
        </w:rPr>
      </w:pPr>
      <w:bookmarkStart w:id="6" w:name="_Toc15396476"/>
      <w:bookmarkStart w:id="7" w:name="_Toc15377194"/>
      <w:bookmarkStart w:id="8" w:name="_Toc15396598"/>
      <w:bookmarkStart w:id="9" w:name="_Toc15377426"/>
      <w:bookmarkStart w:id="10" w:name="_Toc15378442"/>
      <w:r w:rsidRPr="00DE3E71">
        <w:rPr>
          <w:rFonts w:ascii="方正小标宋简体" w:eastAsia="方正小标宋简体" w:hAnsi="宋体" w:hint="eastAsia"/>
          <w:color w:val="000000"/>
          <w:sz w:val="46"/>
          <w:szCs w:val="46"/>
        </w:rPr>
        <w:t>四川省</w:t>
      </w:r>
      <w:bookmarkStart w:id="11" w:name="_Toc15306268"/>
      <w:bookmarkEnd w:id="0"/>
      <w:r w:rsidR="005675DD" w:rsidRPr="00DE3E71">
        <w:rPr>
          <w:rFonts w:ascii="方正小标宋简体" w:eastAsia="方正小标宋简体" w:hAnsi="宋体" w:hint="eastAsia"/>
          <w:color w:val="000000"/>
          <w:sz w:val="46"/>
          <w:szCs w:val="46"/>
        </w:rPr>
        <w:t>开江县</w:t>
      </w:r>
      <w:r w:rsidR="00DE3E71" w:rsidRPr="00DE3E71">
        <w:rPr>
          <w:rFonts w:ascii="方正小标宋简体" w:eastAsia="方正小标宋简体" w:hAnsi="宋体" w:hint="eastAsia"/>
          <w:color w:val="000000"/>
          <w:sz w:val="46"/>
          <w:szCs w:val="46"/>
        </w:rPr>
        <w:t>大学中专招生委员会办公室</w:t>
      </w:r>
    </w:p>
    <w:p w:rsidR="005B5C64" w:rsidRPr="00DE3E71" w:rsidRDefault="00204CDE">
      <w:pPr>
        <w:adjustRightInd w:val="0"/>
        <w:snapToGrid w:val="0"/>
        <w:spacing w:line="360" w:lineRule="auto"/>
        <w:jc w:val="center"/>
        <w:outlineLvl w:val="0"/>
        <w:rPr>
          <w:rFonts w:ascii="方正小标宋简体" w:eastAsia="方正小标宋简体" w:hAnsi="宋体"/>
          <w:color w:val="000000"/>
          <w:sz w:val="46"/>
          <w:szCs w:val="46"/>
        </w:rPr>
      </w:pPr>
      <w:r w:rsidRPr="00DE3E71">
        <w:rPr>
          <w:rFonts w:ascii="方正小标宋简体" w:eastAsia="方正小标宋简体" w:hAnsi="宋体" w:hint="eastAsia"/>
          <w:color w:val="000000"/>
          <w:sz w:val="46"/>
          <w:szCs w:val="46"/>
        </w:rPr>
        <w:t>部门决算</w:t>
      </w:r>
      <w:bookmarkEnd w:id="6"/>
      <w:bookmarkEnd w:id="7"/>
      <w:bookmarkEnd w:id="8"/>
      <w:bookmarkEnd w:id="9"/>
      <w:bookmarkEnd w:id="10"/>
      <w:bookmarkEnd w:id="11"/>
    </w:p>
    <w:p w:rsidR="005B5C64" w:rsidRDefault="00204C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B5C64" w:rsidRDefault="005B5C64">
      <w:pPr>
        <w:widowControl/>
        <w:jc w:val="center"/>
        <w:rPr>
          <w:rFonts w:ascii="黑体" w:eastAsia="黑体" w:hAnsi="黑体" w:cstheme="minorBidi"/>
          <w:sz w:val="28"/>
          <w:szCs w:val="28"/>
        </w:rPr>
      </w:pPr>
    </w:p>
    <w:p w:rsidR="005B5C64" w:rsidRDefault="00204CDE">
      <w:pPr>
        <w:pStyle w:val="10"/>
      </w:pPr>
      <w:r>
        <w:rPr>
          <w:rFonts w:hint="eastAsia"/>
        </w:rPr>
        <w:t>公开时间：2020年</w:t>
      </w:r>
      <w:r w:rsidR="000A6A92">
        <w:rPr>
          <w:rFonts w:hint="eastAsia"/>
        </w:rPr>
        <w:t>9</w:t>
      </w:r>
      <w:r>
        <w:rPr>
          <w:rFonts w:hint="eastAsia"/>
        </w:rPr>
        <w:t>月</w:t>
      </w:r>
      <w:r w:rsidR="000A6A92">
        <w:rPr>
          <w:rFonts w:hint="eastAsia"/>
        </w:rPr>
        <w:t>3</w:t>
      </w:r>
      <w:r>
        <w:rPr>
          <w:rFonts w:hint="eastAsia"/>
        </w:rPr>
        <w:t>日</w:t>
      </w:r>
    </w:p>
    <w:p w:rsidR="005B5C64" w:rsidRDefault="005B5C64"/>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416CD4" w:rsidRDefault="00833962">
      <w:pPr>
        <w:pStyle w:val="20"/>
        <w:adjustRightInd w:val="0"/>
        <w:snapToGrid w:val="0"/>
        <w:spacing w:line="440" w:lineRule="exact"/>
        <w:jc w:val="left"/>
        <w:rPr>
          <w:rFonts w:ascii="仿宋" w:eastAsia="仿宋" w:hAnsi="仿宋"/>
          <w:sz w:val="24"/>
        </w:rPr>
      </w:pPr>
      <w:r w:rsidRPr="00833962">
        <w:rPr>
          <w:rFonts w:hint="eastAsia"/>
          <w:sz w:val="24"/>
        </w:rPr>
        <w:t>一、基本职能及主要工作</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二、机构设置</w:t>
      </w:r>
    </w:p>
    <w:p w:rsidR="00416CD4" w:rsidRDefault="00833962">
      <w:pPr>
        <w:pStyle w:val="10"/>
        <w:adjustRightInd w:val="0"/>
        <w:snapToGrid w:val="0"/>
        <w:spacing w:before="0" w:line="440" w:lineRule="exact"/>
        <w:jc w:val="left"/>
        <w:rPr>
          <w:sz w:val="24"/>
          <w:szCs w:val="24"/>
        </w:rPr>
      </w:pPr>
      <w:r w:rsidRPr="00833962">
        <w:rPr>
          <w:rFonts w:hint="eastAsia"/>
          <w:sz w:val="24"/>
        </w:rPr>
        <w:t>第二部分度部门决算情况说明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一、收入支出决算总体情况说明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二、收入决算情况说明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三、支出决算情况说明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四、财政拨款收入支出决算总体情况说明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五、一般公共预算财政拨款支出决算情况说明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六、一般公共预算财政拨款基本支出决算情况说明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七、</w:t>
      </w:r>
      <w:r w:rsidRPr="00833962">
        <w:rPr>
          <w:sz w:val="24"/>
        </w:rPr>
        <w:t>“</w:t>
      </w:r>
      <w:r w:rsidRPr="00833962">
        <w:rPr>
          <w:rFonts w:hint="eastAsia"/>
          <w:sz w:val="24"/>
        </w:rPr>
        <w:t>三公”经费财政拨款支出决算情况说明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八、政府性基金预算支出决算情况说明</w:t>
      </w:r>
    </w:p>
    <w:p w:rsidR="00416CD4" w:rsidRDefault="00833962">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p>
    <w:p w:rsidR="00416CD4" w:rsidRDefault="00833962">
      <w:pPr>
        <w:adjustRightInd w:val="0"/>
        <w:snapToGrid w:val="0"/>
        <w:spacing w:line="440" w:lineRule="exact"/>
        <w:ind w:firstLineChars="200" w:firstLine="480"/>
        <w:jc w:val="left"/>
        <w:rPr>
          <w:rFonts w:ascii="仿宋" w:eastAsia="仿宋" w:hAnsi="仿宋" w:cstheme="minorBidi"/>
          <w:sz w:val="24"/>
        </w:rPr>
      </w:pPr>
      <w:r w:rsidRPr="00833962">
        <w:rPr>
          <w:rStyle w:val="a8"/>
          <w:rFonts w:ascii="仿宋" w:eastAsia="仿宋" w:hAnsi="仿宋" w:hint="eastAsia"/>
          <w:color w:val="000000" w:themeColor="text1"/>
          <w:sz w:val="24"/>
          <w:u w:val="none"/>
        </w:rPr>
        <w:t>十、</w:t>
      </w:r>
      <w:r w:rsidRPr="00833962">
        <w:rPr>
          <w:rFonts w:hint="eastAsia"/>
          <w:sz w:val="24"/>
        </w:rPr>
        <w:t>其他重要事项的情况说明</w:t>
      </w:r>
      <w:r w:rsidRPr="00833962">
        <w:rPr>
          <w:rFonts w:ascii="仿宋" w:eastAsia="仿宋" w:hAnsi="仿宋"/>
          <w:sz w:val="24"/>
        </w:rPr>
        <w:tab/>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第三部分</w:t>
      </w:r>
      <w:r w:rsidRPr="00833962">
        <w:rPr>
          <w:sz w:val="24"/>
        </w:rPr>
        <w:t xml:space="preserve"> </w:t>
      </w:r>
      <w:r w:rsidRPr="00833962">
        <w:rPr>
          <w:rFonts w:hint="eastAsia"/>
          <w:sz w:val="24"/>
        </w:rPr>
        <w:t>名词解释</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第四部分</w:t>
      </w:r>
      <w:r w:rsidRPr="00833962">
        <w:rPr>
          <w:sz w:val="24"/>
        </w:rPr>
        <w:t xml:space="preserve"> </w:t>
      </w:r>
      <w:r w:rsidRPr="00833962">
        <w:rPr>
          <w:rFonts w:hint="eastAsia"/>
          <w:sz w:val="24"/>
        </w:rPr>
        <w:t>附件</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1</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第五部分</w:t>
      </w:r>
      <w:r w:rsidRPr="00833962">
        <w:rPr>
          <w:sz w:val="24"/>
        </w:rPr>
        <w:t xml:space="preserve"> </w:t>
      </w:r>
      <w:r w:rsidRPr="00833962">
        <w:rPr>
          <w:rFonts w:hint="eastAsia"/>
          <w:sz w:val="24"/>
        </w:rPr>
        <w:t>附表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一、</w:t>
      </w:r>
      <w:r w:rsidRPr="00833962">
        <w:rPr>
          <w:rFonts w:hint="eastAsia"/>
          <w:sz w:val="24"/>
        </w:rPr>
        <w:t>收入支出决算总表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四、</w:t>
      </w:r>
      <w:r w:rsidRPr="00833962">
        <w:rPr>
          <w:rFonts w:hint="eastAsia"/>
          <w:sz w:val="24"/>
        </w:rPr>
        <w:t>财政拨款收入支出决算总表</w:t>
      </w:r>
    </w:p>
    <w:p w:rsidR="00416CD4" w:rsidRDefault="00833962">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六、</w:t>
      </w:r>
      <w:r w:rsidRPr="00833962">
        <w:rPr>
          <w:rFonts w:hint="eastAsia"/>
          <w:sz w:val="24"/>
        </w:rPr>
        <w:t>一般公共预算财政拨款支出决算表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七、</w:t>
      </w:r>
      <w:r w:rsidRPr="00833962">
        <w:rPr>
          <w:rFonts w:hint="eastAsia"/>
          <w:sz w:val="24"/>
        </w:rPr>
        <w:t>一般公共预算财政拨款支出决算明细表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八、</w:t>
      </w:r>
      <w:r w:rsidRPr="00833962">
        <w:rPr>
          <w:rFonts w:hint="eastAsia"/>
          <w:sz w:val="24"/>
        </w:rPr>
        <w:t>一般公共预算财政拨款基本支出决算表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lastRenderedPageBreak/>
        <w:t>九、</w:t>
      </w:r>
      <w:r w:rsidRPr="00833962">
        <w:rPr>
          <w:rFonts w:hint="eastAsia"/>
          <w:sz w:val="24"/>
        </w:rPr>
        <w:t>一般公共预算财政拨款项目支出决算表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十三、</w:t>
      </w:r>
      <w:r w:rsidRPr="00833962">
        <w:rPr>
          <w:rFonts w:hint="eastAsia"/>
          <w:sz w:val="24"/>
        </w:rPr>
        <w:t>国有资本经营预算支出决算表</w:t>
      </w:r>
    </w:p>
    <w:p w:rsidR="00416CD4" w:rsidRDefault="00833962">
      <w:pPr>
        <w:widowControl/>
        <w:spacing w:line="440" w:lineRule="exact"/>
        <w:jc w:val="left"/>
        <w:rPr>
          <w:rFonts w:ascii="仿宋" w:eastAsia="仿宋" w:hAnsi="仿宋"/>
          <w:bCs/>
          <w:kern w:val="44"/>
          <w:sz w:val="24"/>
        </w:rPr>
      </w:pPr>
      <w:bookmarkStart w:id="12" w:name="_Toc15377196"/>
      <w:bookmarkStart w:id="13" w:name="_Toc15396599"/>
      <w:r w:rsidRPr="00833962">
        <w:rPr>
          <w:rFonts w:ascii="仿宋" w:eastAsia="仿宋" w:hAnsi="仿宋"/>
          <w:b/>
          <w:sz w:val="24"/>
        </w:rPr>
        <w:br w:type="page"/>
      </w:r>
    </w:p>
    <w:p w:rsidR="005B5C64" w:rsidRDefault="00204CDE">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5B5C64" w:rsidRDefault="005B5C64">
      <w:pPr>
        <w:widowControl/>
        <w:jc w:val="left"/>
        <w:rPr>
          <w:rFonts w:ascii="黑体" w:eastAsia="黑体"/>
          <w:color w:val="000000"/>
          <w:sz w:val="32"/>
          <w:szCs w:val="32"/>
        </w:rPr>
      </w:pPr>
    </w:p>
    <w:p w:rsidR="005B6681" w:rsidRDefault="00204CDE" w:rsidP="005B6681">
      <w:pPr>
        <w:pStyle w:val="2"/>
        <w:rPr>
          <w:rStyle w:val="2Char"/>
          <w:rFonts w:ascii="黑体" w:eastAsia="黑体" w:hAnsi="黑体" w:hint="eastAsia"/>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Start w:id="16" w:name="_Toc15378445"/>
      <w:bookmarkStart w:id="17" w:name="_Toc15377198"/>
      <w:bookmarkEnd w:id="14"/>
      <w:bookmarkEnd w:id="15"/>
    </w:p>
    <w:p w:rsidR="005B6681" w:rsidRDefault="00204CDE" w:rsidP="005B6681">
      <w:pPr>
        <w:pStyle w:val="2"/>
        <w:ind w:firstLineChars="200" w:firstLine="643"/>
        <w:rPr>
          <w:rFonts w:ascii="仿宋" w:eastAsia="仿宋" w:hAnsi="仿宋" w:hint="eastAsia"/>
          <w:color w:val="000000"/>
          <w:kern w:val="0"/>
        </w:rPr>
      </w:pPr>
      <w:r w:rsidRPr="00DE3E71">
        <w:rPr>
          <w:rFonts w:ascii="仿宋" w:eastAsia="仿宋" w:hAnsi="仿宋" w:hint="eastAsia"/>
          <w:color w:val="000000"/>
          <w:kern w:val="0"/>
        </w:rPr>
        <w:t>主要职能</w:t>
      </w:r>
      <w:bookmarkStart w:id="18" w:name="_Toc15378446"/>
      <w:bookmarkStart w:id="19" w:name="_Toc15377199"/>
      <w:bookmarkEnd w:id="16"/>
      <w:bookmarkEnd w:id="17"/>
      <w:r w:rsidR="005675DD" w:rsidRPr="00DE3E71">
        <w:rPr>
          <w:rFonts w:ascii="仿宋" w:eastAsia="仿宋" w:hAnsi="仿宋" w:hint="eastAsia"/>
          <w:color w:val="000000"/>
          <w:kern w:val="0"/>
        </w:rPr>
        <w:t>：</w:t>
      </w:r>
    </w:p>
    <w:p w:rsidR="005B6681" w:rsidRPr="005B6681" w:rsidRDefault="00DE3E71" w:rsidP="005B6681">
      <w:pPr>
        <w:pStyle w:val="2"/>
        <w:ind w:firstLineChars="200" w:firstLine="640"/>
        <w:rPr>
          <w:rFonts w:ascii="仿宋" w:eastAsia="仿宋" w:hAnsi="仿宋" w:cs="Times New Roman" w:hint="eastAsia"/>
          <w:b w:val="0"/>
          <w:color w:val="000000"/>
          <w:kern w:val="0"/>
        </w:rPr>
      </w:pPr>
      <w:r w:rsidRPr="005B6681">
        <w:rPr>
          <w:rFonts w:ascii="仿宋" w:eastAsia="仿宋" w:hAnsi="仿宋" w:cs="Times New Roman" w:hint="eastAsia"/>
          <w:b w:val="0"/>
          <w:color w:val="000000"/>
          <w:kern w:val="0"/>
        </w:rPr>
        <w:t>开江县大学中专招生委员会办公室是教育系统正科级事业单位，主要负责组织实施全县大学、中专招生工作，负责组织实施高等教育自学考试工作，承担普通高考、艺术体育招生、成人高考、自学考试以及中等职业学校招生等各项具体工作，承担高等教育自学考试考生指导工作。</w:t>
      </w:r>
    </w:p>
    <w:p w:rsidR="005B5C64" w:rsidRPr="005B6681" w:rsidRDefault="00204CDE" w:rsidP="005B6681">
      <w:pPr>
        <w:pStyle w:val="2"/>
        <w:ind w:firstLineChars="200" w:firstLine="643"/>
        <w:rPr>
          <w:rFonts w:ascii="仿宋" w:eastAsia="仿宋" w:hAnsi="仿宋"/>
          <w:color w:val="000000"/>
          <w:kern w:val="0"/>
        </w:rPr>
      </w:pPr>
      <w:r w:rsidRPr="005B6681">
        <w:rPr>
          <w:rFonts w:ascii="仿宋" w:eastAsia="仿宋" w:hAnsi="仿宋"/>
          <w:color w:val="000000"/>
          <w:kern w:val="0"/>
        </w:rPr>
        <w:t>201</w:t>
      </w:r>
      <w:r w:rsidRPr="005B6681">
        <w:rPr>
          <w:rFonts w:ascii="仿宋" w:eastAsia="仿宋" w:hAnsi="仿宋" w:hint="eastAsia"/>
          <w:color w:val="000000"/>
          <w:kern w:val="0"/>
        </w:rPr>
        <w:t>9年重点工作完成情况</w:t>
      </w:r>
      <w:bookmarkEnd w:id="18"/>
      <w:bookmarkEnd w:id="19"/>
      <w:r w:rsidR="005B6681">
        <w:rPr>
          <w:rFonts w:ascii="仿宋" w:eastAsia="仿宋" w:hAnsi="仿宋" w:hint="eastAsia"/>
          <w:color w:val="000000"/>
          <w:kern w:val="0"/>
        </w:rPr>
        <w:t>：</w:t>
      </w:r>
    </w:p>
    <w:p w:rsidR="005675DD" w:rsidRDefault="005675DD" w:rsidP="005675DD">
      <w:pPr>
        <w:snapToGrid w:val="0"/>
        <w:spacing w:line="520" w:lineRule="exact"/>
        <w:ind w:firstLineChars="200" w:firstLine="640"/>
        <w:rPr>
          <w:rFonts w:ascii="仿宋" w:eastAsia="仿宋" w:hAnsi="仿宋" w:hint="eastAsia"/>
          <w:bCs/>
          <w:color w:val="000000"/>
          <w:kern w:val="0"/>
          <w:sz w:val="32"/>
          <w:szCs w:val="32"/>
        </w:rPr>
      </w:pPr>
      <w:r w:rsidRPr="005675DD">
        <w:rPr>
          <w:rFonts w:ascii="仿宋" w:eastAsia="仿宋" w:hAnsi="仿宋" w:hint="eastAsia"/>
          <w:bCs/>
          <w:color w:val="000000"/>
          <w:kern w:val="0"/>
          <w:sz w:val="32"/>
          <w:szCs w:val="32"/>
        </w:rPr>
        <w:t>2019年我</w:t>
      </w:r>
      <w:r w:rsidR="00DE3E71">
        <w:rPr>
          <w:rFonts w:ascii="仿宋" w:eastAsia="仿宋" w:hAnsi="仿宋" w:hint="eastAsia"/>
          <w:bCs/>
          <w:color w:val="000000"/>
          <w:kern w:val="0"/>
          <w:sz w:val="32"/>
          <w:szCs w:val="32"/>
        </w:rPr>
        <w:t>办完成普通高考组考1次，高等教育自学考试组考2次，成人高考组考1次，书法水平测试组考1次，国家教育考试组考工作得到上级部门的多次表彰。</w:t>
      </w:r>
    </w:p>
    <w:p w:rsidR="00DE3E71" w:rsidRPr="005675DD" w:rsidRDefault="00DE3E71" w:rsidP="005675DD">
      <w:pPr>
        <w:snapToGrid w:val="0"/>
        <w:spacing w:line="520"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我办还圆满完成了脱贫攻坚的任务，派回龙镇尖峰村驻村工作队员1名，派回龙镇龙家坝村驻村第一书记1名，帮扶建档立卡贫困户25户。</w:t>
      </w:r>
    </w:p>
    <w:p w:rsidR="005B5C64" w:rsidRDefault="00204CDE">
      <w:pPr>
        <w:pStyle w:val="2"/>
        <w:rPr>
          <w:rStyle w:val="2Char"/>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5675DD" w:rsidRPr="005B6681" w:rsidRDefault="005675DD" w:rsidP="005675DD">
      <w:pPr>
        <w:snapToGrid w:val="0"/>
        <w:spacing w:line="520" w:lineRule="exact"/>
        <w:ind w:firstLineChars="200" w:firstLine="640"/>
        <w:rPr>
          <w:rFonts w:ascii="仿宋" w:eastAsia="仿宋" w:hAnsi="仿宋"/>
          <w:bCs/>
          <w:color w:val="000000"/>
          <w:kern w:val="0"/>
          <w:sz w:val="32"/>
          <w:szCs w:val="32"/>
        </w:rPr>
      </w:pPr>
      <w:r w:rsidRPr="005B6681">
        <w:rPr>
          <w:rFonts w:ascii="仿宋" w:eastAsia="仿宋" w:hAnsi="仿宋" w:hint="eastAsia"/>
          <w:bCs/>
          <w:color w:val="000000"/>
          <w:kern w:val="0"/>
          <w:sz w:val="32"/>
          <w:szCs w:val="32"/>
        </w:rPr>
        <w:t>2019年末单位机构数1，预算单位数1。机构无变动情况, 在职职工</w:t>
      </w:r>
      <w:r w:rsidR="00906CC2" w:rsidRPr="005B6681">
        <w:rPr>
          <w:rFonts w:ascii="仿宋" w:eastAsia="仿宋" w:hAnsi="仿宋" w:hint="eastAsia"/>
          <w:bCs/>
          <w:color w:val="000000"/>
          <w:kern w:val="0"/>
          <w:sz w:val="32"/>
          <w:szCs w:val="32"/>
        </w:rPr>
        <w:t>8</w:t>
      </w:r>
      <w:r w:rsidRPr="005B6681">
        <w:rPr>
          <w:rFonts w:ascii="仿宋" w:eastAsia="仿宋" w:hAnsi="仿宋" w:hint="eastAsia"/>
          <w:bCs/>
          <w:color w:val="000000"/>
          <w:kern w:val="0"/>
          <w:sz w:val="32"/>
          <w:szCs w:val="32"/>
        </w:rPr>
        <w:t>，退休</w:t>
      </w:r>
      <w:r w:rsidR="00906CC2" w:rsidRPr="005B6681">
        <w:rPr>
          <w:rFonts w:ascii="仿宋" w:eastAsia="仿宋" w:hAnsi="仿宋" w:hint="eastAsia"/>
          <w:bCs/>
          <w:color w:val="000000"/>
          <w:kern w:val="0"/>
          <w:sz w:val="32"/>
          <w:szCs w:val="32"/>
        </w:rPr>
        <w:t>5人。</w:t>
      </w:r>
    </w:p>
    <w:p w:rsidR="005B5C64" w:rsidRDefault="005B5C64">
      <w:pPr>
        <w:widowControl/>
        <w:jc w:val="left"/>
        <w:rPr>
          <w:rFonts w:ascii="仿宋" w:eastAsia="仿宋" w:hAnsi="仿宋"/>
          <w:color w:val="000000"/>
          <w:kern w:val="0"/>
          <w:sz w:val="32"/>
          <w:szCs w:val="32"/>
        </w:rPr>
      </w:pPr>
    </w:p>
    <w:p w:rsidR="00311DE6" w:rsidRDefault="00311DE6">
      <w:pPr>
        <w:pStyle w:val="1"/>
        <w:ind w:right="440"/>
        <w:jc w:val="right"/>
        <w:rPr>
          <w:rFonts w:ascii="黑体" w:eastAsia="黑体" w:hAnsi="黑体" w:hint="eastAsia"/>
          <w:b w:val="0"/>
          <w:color w:val="000000"/>
        </w:rPr>
      </w:pPr>
      <w:bookmarkStart w:id="22" w:name="_Toc15377204"/>
      <w:bookmarkStart w:id="23" w:name="_Toc15396602"/>
    </w:p>
    <w:p w:rsidR="005B5C64" w:rsidRDefault="00204CDE">
      <w:pPr>
        <w:pStyle w:val="1"/>
        <w:ind w:right="440"/>
        <w:jc w:val="right"/>
        <w:rPr>
          <w:rStyle w:val="1Char"/>
          <w:rFonts w:ascii="黑体" w:eastAsia="黑体" w:hAnsi="黑体"/>
        </w:rPr>
      </w:pPr>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2"/>
      <w:bookmarkEnd w:id="23"/>
    </w:p>
    <w:p w:rsidR="005B5C64" w:rsidRDefault="005B5C64"/>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5B5C64" w:rsidRDefault="00204CDE">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2019年度收</w:t>
      </w:r>
      <w:r w:rsidR="00A0707B">
        <w:rPr>
          <w:rFonts w:ascii="仿宋" w:eastAsia="仿宋" w:hAnsi="仿宋" w:hint="eastAsia"/>
          <w:color w:val="000000"/>
          <w:sz w:val="32"/>
          <w:szCs w:val="32"/>
        </w:rPr>
        <w:t>入</w:t>
      </w:r>
      <w:r>
        <w:rPr>
          <w:rFonts w:ascii="仿宋" w:eastAsia="仿宋" w:hAnsi="仿宋" w:hint="eastAsia"/>
          <w:color w:val="000000"/>
          <w:sz w:val="32"/>
          <w:szCs w:val="32"/>
        </w:rPr>
        <w:t>总计</w:t>
      </w:r>
      <w:r w:rsidR="00A0707B">
        <w:rPr>
          <w:rFonts w:ascii="仿宋" w:eastAsia="仿宋" w:hAnsi="仿宋" w:hint="eastAsia"/>
          <w:color w:val="000000"/>
          <w:sz w:val="32"/>
          <w:szCs w:val="32"/>
        </w:rPr>
        <w:t>128.53万元，支出总计144.62万元</w:t>
      </w:r>
      <w:r w:rsidR="002943AD">
        <w:rPr>
          <w:rFonts w:ascii="仿宋" w:eastAsia="仿宋" w:hAnsi="仿宋" w:hint="eastAsia"/>
          <w:color w:val="000000"/>
          <w:sz w:val="32"/>
          <w:szCs w:val="32"/>
        </w:rPr>
        <w:t>；</w:t>
      </w:r>
      <w:r w:rsidR="00A0707B">
        <w:rPr>
          <w:rFonts w:ascii="仿宋" w:eastAsia="仿宋" w:hAnsi="仿宋" w:hint="eastAsia"/>
          <w:color w:val="000000"/>
          <w:sz w:val="32"/>
          <w:szCs w:val="32"/>
        </w:rPr>
        <w:t>2018年度收入总计154.15万元，支出总计116.32万元。与2018年相比，收入减少25.62万元，减少16.61%；支出增加28.30万元，增加24.33%，主要是2018年发生的部分</w:t>
      </w:r>
      <w:r w:rsidR="00FE1F8B">
        <w:rPr>
          <w:rFonts w:ascii="仿宋" w:eastAsia="仿宋" w:hAnsi="仿宋" w:hint="eastAsia"/>
          <w:color w:val="000000"/>
          <w:sz w:val="32"/>
          <w:szCs w:val="32"/>
        </w:rPr>
        <w:t>费用</w:t>
      </w:r>
      <w:r w:rsidR="00A0707B">
        <w:rPr>
          <w:rFonts w:ascii="仿宋" w:eastAsia="仿宋" w:hAnsi="仿宋" w:hint="eastAsia"/>
          <w:color w:val="000000"/>
          <w:sz w:val="32"/>
          <w:szCs w:val="32"/>
        </w:rPr>
        <w:t>未完成支付流程，在2019年</w:t>
      </w:r>
      <w:r w:rsidR="00FE1F8B">
        <w:rPr>
          <w:rFonts w:ascii="仿宋" w:eastAsia="仿宋" w:hAnsi="仿宋" w:hint="eastAsia"/>
          <w:color w:val="000000"/>
          <w:sz w:val="32"/>
          <w:szCs w:val="32"/>
        </w:rPr>
        <w:t>实际</w:t>
      </w:r>
      <w:r w:rsidR="00A0707B">
        <w:rPr>
          <w:rFonts w:ascii="仿宋" w:eastAsia="仿宋" w:hAnsi="仿宋" w:hint="eastAsia"/>
          <w:color w:val="000000"/>
          <w:sz w:val="32"/>
          <w:szCs w:val="32"/>
        </w:rPr>
        <w:t>支出</w:t>
      </w:r>
      <w:r>
        <w:rPr>
          <w:rFonts w:ascii="仿宋" w:eastAsia="仿宋" w:hAnsi="仿宋" w:hint="eastAsia"/>
          <w:color w:val="000000"/>
          <w:sz w:val="32"/>
          <w:szCs w:val="32"/>
        </w:rPr>
        <w:t>。</w:t>
      </w:r>
    </w:p>
    <w:p w:rsidR="00FE1F8B" w:rsidRDefault="00FE1F8B">
      <w:pPr>
        <w:spacing w:line="600" w:lineRule="exact"/>
        <w:ind w:firstLineChars="200" w:firstLine="640"/>
        <w:rPr>
          <w:rFonts w:ascii="仿宋" w:eastAsia="仿宋" w:hAnsi="仿宋"/>
          <w:color w:val="000000"/>
          <w:sz w:val="32"/>
          <w:szCs w:val="32"/>
        </w:rPr>
      </w:pPr>
    </w:p>
    <w:p w:rsidR="005675DD" w:rsidRDefault="005675DD" w:rsidP="00A0088F">
      <w:pPr>
        <w:spacing w:line="600" w:lineRule="exact"/>
        <w:ind w:firstLineChars="200" w:firstLine="640"/>
        <w:rPr>
          <w:rFonts w:ascii="仿宋" w:eastAsia="仿宋" w:hAnsi="仿宋"/>
          <w:color w:val="000000"/>
          <w:sz w:val="32"/>
          <w:szCs w:val="32"/>
        </w:rPr>
      </w:pPr>
    </w:p>
    <w:p w:rsidR="00A0088F" w:rsidRDefault="00A0088F">
      <w:pPr>
        <w:spacing w:line="600" w:lineRule="exact"/>
        <w:ind w:firstLineChars="200" w:firstLine="640"/>
        <w:rPr>
          <w:rFonts w:ascii="仿宋" w:eastAsia="仿宋" w:hAnsi="仿宋"/>
          <w:color w:val="000000" w:themeColor="text1"/>
          <w:sz w:val="32"/>
          <w:szCs w:val="32"/>
        </w:rPr>
      </w:pPr>
    </w:p>
    <w:p w:rsidR="00A0088F" w:rsidRDefault="00A0088F">
      <w:pPr>
        <w:spacing w:line="600" w:lineRule="exact"/>
        <w:ind w:firstLineChars="200" w:firstLine="640"/>
        <w:rPr>
          <w:rFonts w:ascii="仿宋" w:eastAsia="仿宋" w:hAnsi="仿宋"/>
          <w:color w:val="000000" w:themeColor="text1"/>
          <w:sz w:val="32"/>
          <w:szCs w:val="32"/>
        </w:rPr>
      </w:pPr>
    </w:p>
    <w:p w:rsidR="00A0088F" w:rsidRDefault="00A0088F">
      <w:pPr>
        <w:spacing w:line="600" w:lineRule="exact"/>
        <w:ind w:firstLineChars="200" w:firstLine="640"/>
        <w:rPr>
          <w:rFonts w:ascii="仿宋" w:eastAsia="仿宋" w:hAnsi="仿宋"/>
          <w:color w:val="000000" w:themeColor="text1"/>
          <w:sz w:val="32"/>
          <w:szCs w:val="32"/>
        </w:rPr>
      </w:pPr>
    </w:p>
    <w:p w:rsidR="00A0088F" w:rsidRDefault="00A0088F">
      <w:pPr>
        <w:spacing w:line="600" w:lineRule="exact"/>
        <w:ind w:firstLineChars="200" w:firstLine="640"/>
        <w:rPr>
          <w:rFonts w:ascii="仿宋" w:eastAsia="仿宋" w:hAnsi="仿宋"/>
          <w:color w:val="000000" w:themeColor="text1"/>
          <w:sz w:val="32"/>
          <w:szCs w:val="32"/>
        </w:rPr>
      </w:pPr>
    </w:p>
    <w:p w:rsidR="00A0088F" w:rsidRDefault="00A0088F">
      <w:pPr>
        <w:spacing w:line="600" w:lineRule="exact"/>
        <w:ind w:firstLineChars="200" w:firstLine="640"/>
        <w:rPr>
          <w:rFonts w:ascii="仿宋" w:eastAsia="仿宋" w:hAnsi="仿宋"/>
          <w:color w:val="000000" w:themeColor="text1"/>
          <w:sz w:val="32"/>
          <w:szCs w:val="32"/>
        </w:rPr>
      </w:pPr>
    </w:p>
    <w:p w:rsidR="00A0088F" w:rsidRDefault="00A0088F">
      <w:pPr>
        <w:spacing w:line="600" w:lineRule="exact"/>
        <w:ind w:firstLineChars="200" w:firstLine="640"/>
        <w:rPr>
          <w:rFonts w:ascii="仿宋" w:eastAsia="仿宋" w:hAnsi="仿宋"/>
          <w:color w:val="000000" w:themeColor="text1"/>
          <w:sz w:val="32"/>
          <w:szCs w:val="32"/>
        </w:rPr>
      </w:pPr>
    </w:p>
    <w:p w:rsidR="00A0088F" w:rsidRDefault="00FE1F8B" w:rsidP="00FE1F8B">
      <w:pPr>
        <w:spacing w:line="600" w:lineRule="exact"/>
        <w:ind w:firstLineChars="200" w:firstLine="640"/>
        <w:rPr>
          <w:rFonts w:ascii="仿宋" w:eastAsia="仿宋" w:hAnsi="仿宋" w:hint="eastAsia"/>
          <w:color w:val="000000" w:themeColor="text1"/>
          <w:sz w:val="32"/>
          <w:szCs w:val="32"/>
        </w:rPr>
      </w:pPr>
      <w:r w:rsidRPr="00FE1F8B">
        <w:rPr>
          <w:rFonts w:ascii="仿宋" w:eastAsia="仿宋" w:hAnsi="仿宋"/>
          <w:color w:val="000000" w:themeColor="text1"/>
          <w:sz w:val="32"/>
          <w:szCs w:val="32"/>
        </w:rPr>
        <w:drawing>
          <wp:anchor distT="0" distB="0" distL="114300" distR="114300" simplePos="0" relativeHeight="251666432" behindDoc="0" locked="0" layoutInCell="1" allowOverlap="1">
            <wp:simplePos x="0" y="0"/>
            <wp:positionH relativeFrom="column">
              <wp:posOffset>428625</wp:posOffset>
            </wp:positionH>
            <wp:positionV relativeFrom="paragraph">
              <wp:posOffset>-2768600</wp:posOffset>
            </wp:positionV>
            <wp:extent cx="5274310" cy="3076575"/>
            <wp:effectExtent l="19050" t="0" r="21590" b="0"/>
            <wp:wrapNone/>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FE1F8B" w:rsidRDefault="00FE1F8B" w:rsidP="00FE1F8B">
      <w:pPr>
        <w:spacing w:line="600" w:lineRule="exact"/>
        <w:ind w:firstLineChars="200" w:firstLine="640"/>
        <w:rPr>
          <w:rFonts w:ascii="黑体" w:eastAsia="黑体" w:hAnsi="黑体" w:cs="黑体"/>
          <w:color w:val="000000"/>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：收、支决算总计变动情况图（单位：万元）</w:t>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6" w:name="_Toc15396604"/>
      <w:bookmarkStart w:id="27"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E472B1" w:rsidRDefault="00204CDE">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FE1F8B">
        <w:rPr>
          <w:rFonts w:ascii="仿宋" w:eastAsia="仿宋" w:hAnsi="仿宋" w:hint="eastAsia"/>
          <w:color w:val="000000"/>
          <w:sz w:val="32"/>
          <w:szCs w:val="32"/>
        </w:rPr>
        <w:t>128.53</w:t>
      </w:r>
      <w:r>
        <w:rPr>
          <w:rFonts w:ascii="仿宋" w:eastAsia="仿宋" w:hAnsi="仿宋" w:hint="eastAsia"/>
          <w:color w:val="000000"/>
          <w:sz w:val="32"/>
          <w:szCs w:val="32"/>
        </w:rPr>
        <w:t>万元，其中：一般公共预算财政拨款收入</w:t>
      </w:r>
      <w:r w:rsidR="00FE1F8B">
        <w:rPr>
          <w:rFonts w:ascii="仿宋" w:eastAsia="仿宋" w:hAnsi="仿宋" w:hint="eastAsia"/>
          <w:color w:val="000000"/>
          <w:sz w:val="32"/>
          <w:szCs w:val="32"/>
        </w:rPr>
        <w:t>128.53</w:t>
      </w:r>
      <w:r>
        <w:rPr>
          <w:rFonts w:ascii="仿宋" w:eastAsia="仿宋" w:hAnsi="仿宋" w:hint="eastAsia"/>
          <w:color w:val="000000"/>
          <w:sz w:val="32"/>
          <w:szCs w:val="32"/>
        </w:rPr>
        <w:t>万元，占</w:t>
      </w:r>
      <w:r w:rsidR="00A0088F">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w:t>
      </w:r>
      <w:r>
        <w:rPr>
          <w:rFonts w:ascii="仿宋" w:eastAsia="仿宋" w:hAnsi="仿宋" w:hint="eastAsia"/>
          <w:color w:val="000000"/>
          <w:sz w:val="32"/>
          <w:szCs w:val="32"/>
        </w:rPr>
        <w:lastRenderedPageBreak/>
        <w:t>政拨款收入</w:t>
      </w:r>
      <w:r w:rsidR="00A0088F">
        <w:rPr>
          <w:rFonts w:ascii="仿宋" w:eastAsia="仿宋" w:hAnsi="仿宋" w:hint="eastAsia"/>
          <w:color w:val="000000"/>
          <w:sz w:val="32"/>
          <w:szCs w:val="32"/>
        </w:rPr>
        <w:t>0</w:t>
      </w:r>
      <w:r>
        <w:rPr>
          <w:rFonts w:ascii="仿宋" w:eastAsia="仿宋" w:hAnsi="仿宋" w:hint="eastAsia"/>
          <w:color w:val="000000"/>
          <w:sz w:val="32"/>
          <w:szCs w:val="32"/>
        </w:rPr>
        <w:t>万元，占</w:t>
      </w:r>
      <w:r w:rsidR="00A0088F">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sidR="00833962" w:rsidRPr="00833962">
        <w:rPr>
          <w:rFonts w:ascii="仿宋" w:eastAsia="仿宋" w:hAnsi="仿宋" w:hint="eastAsia"/>
          <w:color w:val="000000" w:themeColor="text1"/>
          <w:sz w:val="32"/>
          <w:szCs w:val="32"/>
        </w:rPr>
        <w:t>上级补助收入</w:t>
      </w:r>
      <w:r w:rsidR="00A0088F">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sidR="00A0088F">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sidR="00A0088F">
        <w:rPr>
          <w:rFonts w:ascii="仿宋" w:eastAsia="仿宋" w:hAnsi="仿宋" w:hint="eastAsia"/>
          <w:color w:val="000000"/>
          <w:sz w:val="32"/>
          <w:szCs w:val="32"/>
        </w:rPr>
        <w:t>0</w:t>
      </w:r>
      <w:r>
        <w:rPr>
          <w:rFonts w:ascii="仿宋" w:eastAsia="仿宋" w:hAnsi="仿宋" w:hint="eastAsia"/>
          <w:color w:val="000000"/>
          <w:sz w:val="32"/>
          <w:szCs w:val="32"/>
        </w:rPr>
        <w:t>万元，占</w:t>
      </w:r>
      <w:r w:rsidR="00A0088F">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sidR="00A0088F">
        <w:rPr>
          <w:rFonts w:ascii="仿宋" w:eastAsia="仿宋" w:hAnsi="仿宋" w:hint="eastAsia"/>
          <w:color w:val="000000"/>
          <w:sz w:val="32"/>
          <w:szCs w:val="32"/>
        </w:rPr>
        <w:t>0</w:t>
      </w:r>
      <w:r>
        <w:rPr>
          <w:rFonts w:ascii="仿宋" w:eastAsia="仿宋" w:hAnsi="仿宋" w:hint="eastAsia"/>
          <w:color w:val="000000"/>
          <w:sz w:val="32"/>
          <w:szCs w:val="32"/>
        </w:rPr>
        <w:t>万元，占</w:t>
      </w:r>
      <w:r w:rsidR="00A0088F">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sidR="00A0088F">
        <w:rPr>
          <w:rFonts w:ascii="仿宋" w:eastAsia="仿宋" w:hAnsi="仿宋" w:hint="eastAsia"/>
          <w:color w:val="000000"/>
          <w:sz w:val="32"/>
          <w:szCs w:val="32"/>
        </w:rPr>
        <w:t>0</w:t>
      </w:r>
      <w:r>
        <w:rPr>
          <w:rFonts w:ascii="仿宋" w:eastAsia="仿宋" w:hAnsi="仿宋" w:hint="eastAsia"/>
          <w:color w:val="000000"/>
          <w:sz w:val="32"/>
          <w:szCs w:val="32"/>
        </w:rPr>
        <w:t>万元，占</w:t>
      </w:r>
      <w:r w:rsidR="00A0088F">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sidR="00A0088F">
        <w:rPr>
          <w:rFonts w:ascii="仿宋" w:eastAsia="仿宋" w:hAnsi="仿宋" w:hint="eastAsia"/>
          <w:color w:val="000000"/>
          <w:sz w:val="32"/>
          <w:szCs w:val="32"/>
        </w:rPr>
        <w:t>0</w:t>
      </w:r>
      <w:r>
        <w:rPr>
          <w:rFonts w:ascii="仿宋" w:eastAsia="仿宋" w:hAnsi="仿宋" w:hint="eastAsia"/>
          <w:color w:val="000000"/>
          <w:sz w:val="32"/>
          <w:szCs w:val="32"/>
        </w:rPr>
        <w:t>万元，占</w:t>
      </w:r>
      <w:r w:rsidR="00A0088F">
        <w:rPr>
          <w:rFonts w:ascii="仿宋" w:eastAsia="仿宋" w:hAnsi="仿宋" w:hint="eastAsia"/>
          <w:color w:val="000000"/>
          <w:sz w:val="32"/>
          <w:szCs w:val="32"/>
        </w:rPr>
        <w:t>0</w:t>
      </w:r>
      <w:r>
        <w:rPr>
          <w:rFonts w:ascii="仿宋" w:eastAsia="仿宋" w:hAnsi="仿宋"/>
          <w:color w:val="000000"/>
          <w:sz w:val="32"/>
          <w:szCs w:val="32"/>
        </w:rPr>
        <w:t>%</w:t>
      </w:r>
      <w:r w:rsidR="00585B33">
        <w:rPr>
          <w:rFonts w:ascii="仿宋" w:eastAsia="仿宋" w:hAnsi="仿宋" w:hint="eastAsia"/>
          <w:color w:val="000000"/>
          <w:sz w:val="32"/>
          <w:szCs w:val="32"/>
        </w:rPr>
        <w:t>。</w:t>
      </w:r>
    </w:p>
    <w:p w:rsidR="00585B33" w:rsidRDefault="00585B33" w:rsidP="0019445C">
      <w:pPr>
        <w:spacing w:line="600" w:lineRule="exact"/>
        <w:ind w:firstLineChars="200" w:firstLine="640"/>
        <w:outlineLvl w:val="1"/>
        <w:rPr>
          <w:rFonts w:ascii="仿宋" w:eastAsia="仿宋" w:hAnsi="仿宋"/>
          <w:color w:val="000000"/>
          <w:sz w:val="32"/>
          <w:szCs w:val="32"/>
        </w:rPr>
      </w:pPr>
    </w:p>
    <w:p w:rsidR="0019445C" w:rsidRDefault="0019445C">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59264" behindDoc="1" locked="0" layoutInCell="1" allowOverlap="1">
            <wp:simplePos x="0" y="0"/>
            <wp:positionH relativeFrom="column">
              <wp:posOffset>299333</wp:posOffset>
            </wp:positionH>
            <wp:positionV relativeFrom="paragraph">
              <wp:posOffset>-63610</wp:posOffset>
            </wp:positionV>
            <wp:extent cx="4581912" cy="2743200"/>
            <wp:effectExtent l="19050" t="0" r="28188" b="0"/>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19445C" w:rsidRDefault="0019445C">
      <w:pPr>
        <w:spacing w:line="600" w:lineRule="exact"/>
        <w:ind w:firstLineChars="200" w:firstLine="640"/>
        <w:rPr>
          <w:rFonts w:ascii="仿宋" w:eastAsia="仿宋" w:hAnsi="仿宋"/>
          <w:color w:val="000000" w:themeColor="text1"/>
          <w:sz w:val="32"/>
          <w:szCs w:val="32"/>
        </w:rPr>
      </w:pPr>
    </w:p>
    <w:p w:rsidR="0019445C" w:rsidRDefault="0019445C">
      <w:pPr>
        <w:spacing w:line="600" w:lineRule="exact"/>
        <w:ind w:firstLineChars="200" w:firstLine="640"/>
        <w:rPr>
          <w:rFonts w:ascii="仿宋" w:eastAsia="仿宋" w:hAnsi="仿宋"/>
          <w:color w:val="000000" w:themeColor="text1"/>
          <w:sz w:val="32"/>
          <w:szCs w:val="32"/>
        </w:rPr>
      </w:pPr>
    </w:p>
    <w:p w:rsidR="0019445C" w:rsidRDefault="0019445C">
      <w:pPr>
        <w:spacing w:line="600" w:lineRule="exact"/>
        <w:ind w:firstLineChars="200" w:firstLine="640"/>
        <w:rPr>
          <w:rFonts w:ascii="仿宋" w:eastAsia="仿宋" w:hAnsi="仿宋"/>
          <w:color w:val="000000" w:themeColor="text1"/>
          <w:sz w:val="32"/>
          <w:szCs w:val="32"/>
        </w:rPr>
      </w:pPr>
    </w:p>
    <w:p w:rsidR="0019445C" w:rsidRDefault="0019445C">
      <w:pPr>
        <w:spacing w:line="600" w:lineRule="exact"/>
        <w:ind w:firstLineChars="200" w:firstLine="640"/>
        <w:rPr>
          <w:rFonts w:ascii="仿宋" w:eastAsia="仿宋" w:hAnsi="仿宋"/>
          <w:color w:val="000000" w:themeColor="text1"/>
          <w:sz w:val="32"/>
          <w:szCs w:val="32"/>
        </w:rPr>
      </w:pPr>
    </w:p>
    <w:p w:rsidR="0019445C" w:rsidRDefault="0019445C">
      <w:pPr>
        <w:spacing w:line="600" w:lineRule="exact"/>
        <w:ind w:firstLineChars="200" w:firstLine="640"/>
        <w:rPr>
          <w:rFonts w:ascii="仿宋" w:eastAsia="仿宋" w:hAnsi="仿宋"/>
          <w:color w:val="000000" w:themeColor="text1"/>
          <w:sz w:val="32"/>
          <w:szCs w:val="32"/>
        </w:rPr>
      </w:pPr>
    </w:p>
    <w:p w:rsidR="005B5C64" w:rsidRDefault="005B5C64">
      <w:pPr>
        <w:spacing w:line="600" w:lineRule="exact"/>
        <w:ind w:firstLineChars="200" w:firstLine="640"/>
        <w:rPr>
          <w:rFonts w:ascii="仿宋" w:eastAsia="仿宋" w:hAnsi="仿宋"/>
          <w:color w:val="000000" w:themeColor="text1"/>
          <w:sz w:val="32"/>
          <w:szCs w:val="32"/>
        </w:rPr>
      </w:pP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5B5C64" w:rsidRPr="00C30E69" w:rsidRDefault="00204CDE" w:rsidP="00C30E6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D82808">
        <w:rPr>
          <w:rFonts w:ascii="仿宋" w:eastAsia="仿宋" w:hAnsi="仿宋" w:hint="eastAsia"/>
          <w:color w:val="000000"/>
          <w:sz w:val="32"/>
          <w:szCs w:val="32"/>
        </w:rPr>
        <w:t>144.62</w:t>
      </w:r>
      <w:r>
        <w:rPr>
          <w:rFonts w:ascii="仿宋" w:eastAsia="仿宋" w:hAnsi="仿宋" w:hint="eastAsia"/>
          <w:color w:val="000000"/>
          <w:sz w:val="32"/>
          <w:szCs w:val="32"/>
        </w:rPr>
        <w:t>万元，其中：基本支出</w:t>
      </w:r>
      <w:r w:rsidR="00D82808">
        <w:rPr>
          <w:rFonts w:ascii="仿宋" w:eastAsia="仿宋" w:hAnsi="仿宋" w:hint="eastAsia"/>
          <w:color w:val="000000"/>
          <w:sz w:val="32"/>
          <w:szCs w:val="32"/>
        </w:rPr>
        <w:t>111</w:t>
      </w:r>
      <w:r>
        <w:rPr>
          <w:rFonts w:ascii="仿宋" w:eastAsia="仿宋" w:hAnsi="仿宋" w:hint="eastAsia"/>
          <w:color w:val="000000"/>
          <w:sz w:val="32"/>
          <w:szCs w:val="32"/>
        </w:rPr>
        <w:t>万元，占</w:t>
      </w:r>
      <w:r w:rsidR="00BA0444">
        <w:rPr>
          <w:rFonts w:ascii="仿宋" w:eastAsia="仿宋" w:hAnsi="仿宋" w:hint="eastAsia"/>
          <w:color w:val="000000"/>
          <w:sz w:val="32"/>
          <w:szCs w:val="32"/>
        </w:rPr>
        <w:t>76.75</w:t>
      </w:r>
      <w:r>
        <w:rPr>
          <w:rFonts w:ascii="仿宋" w:eastAsia="仿宋" w:hAnsi="仿宋"/>
          <w:color w:val="000000"/>
          <w:sz w:val="32"/>
          <w:szCs w:val="32"/>
        </w:rPr>
        <w:t>%</w:t>
      </w:r>
      <w:r>
        <w:rPr>
          <w:rFonts w:ascii="仿宋" w:eastAsia="仿宋" w:hAnsi="仿宋" w:hint="eastAsia"/>
          <w:color w:val="000000"/>
          <w:sz w:val="32"/>
          <w:szCs w:val="32"/>
        </w:rPr>
        <w:t>；项目支出</w:t>
      </w:r>
      <w:r w:rsidR="00D82808">
        <w:rPr>
          <w:rFonts w:ascii="仿宋" w:eastAsia="仿宋" w:hAnsi="仿宋" w:hint="eastAsia"/>
          <w:color w:val="000000"/>
          <w:sz w:val="32"/>
          <w:szCs w:val="32"/>
        </w:rPr>
        <w:t>33.62</w:t>
      </w:r>
      <w:r>
        <w:rPr>
          <w:rFonts w:ascii="仿宋" w:eastAsia="仿宋" w:hAnsi="仿宋" w:hint="eastAsia"/>
          <w:color w:val="000000"/>
          <w:sz w:val="32"/>
          <w:szCs w:val="32"/>
        </w:rPr>
        <w:t>万元，占</w:t>
      </w:r>
      <w:r w:rsidR="00BA0444">
        <w:rPr>
          <w:rFonts w:ascii="仿宋" w:eastAsia="仿宋" w:hAnsi="仿宋" w:hint="eastAsia"/>
          <w:color w:val="000000"/>
          <w:sz w:val="32"/>
          <w:szCs w:val="32"/>
        </w:rPr>
        <w:t>23.25</w:t>
      </w:r>
      <w:r>
        <w:rPr>
          <w:rFonts w:ascii="仿宋" w:eastAsia="仿宋" w:hAnsi="仿宋"/>
          <w:color w:val="000000"/>
          <w:sz w:val="32"/>
          <w:szCs w:val="32"/>
        </w:rPr>
        <w:t>%</w:t>
      </w:r>
      <w:r>
        <w:rPr>
          <w:rFonts w:ascii="仿宋" w:eastAsia="仿宋" w:hAnsi="仿宋" w:hint="eastAsia"/>
          <w:color w:val="000000"/>
          <w:sz w:val="32"/>
          <w:szCs w:val="32"/>
        </w:rPr>
        <w:t>；上缴上级支出</w:t>
      </w:r>
      <w:r w:rsidR="0019445C">
        <w:rPr>
          <w:rFonts w:ascii="仿宋" w:eastAsia="仿宋" w:hAnsi="仿宋" w:hint="eastAsia"/>
          <w:color w:val="000000"/>
          <w:sz w:val="32"/>
          <w:szCs w:val="32"/>
        </w:rPr>
        <w:t>0</w:t>
      </w:r>
      <w:r>
        <w:rPr>
          <w:rFonts w:ascii="仿宋" w:eastAsia="仿宋" w:hAnsi="仿宋" w:hint="eastAsia"/>
          <w:color w:val="000000"/>
          <w:sz w:val="32"/>
          <w:szCs w:val="32"/>
        </w:rPr>
        <w:t>万元，占</w:t>
      </w:r>
      <w:r w:rsidR="0019445C">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sidR="0019445C">
        <w:rPr>
          <w:rFonts w:ascii="仿宋" w:eastAsia="仿宋" w:hAnsi="仿宋" w:hint="eastAsia"/>
          <w:color w:val="000000"/>
          <w:sz w:val="32"/>
          <w:szCs w:val="32"/>
        </w:rPr>
        <w:t>0</w:t>
      </w:r>
      <w:r>
        <w:rPr>
          <w:rFonts w:ascii="仿宋" w:eastAsia="仿宋" w:hAnsi="仿宋" w:hint="eastAsia"/>
          <w:color w:val="000000"/>
          <w:sz w:val="32"/>
          <w:szCs w:val="32"/>
        </w:rPr>
        <w:t>万元，占</w:t>
      </w:r>
      <w:r w:rsidR="0019445C">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sidR="0019445C">
        <w:rPr>
          <w:rFonts w:ascii="仿宋" w:eastAsia="仿宋" w:hAnsi="仿宋" w:hint="eastAsia"/>
          <w:color w:val="000000"/>
          <w:sz w:val="32"/>
          <w:szCs w:val="32"/>
        </w:rPr>
        <w:t>0</w:t>
      </w:r>
      <w:r>
        <w:rPr>
          <w:rFonts w:ascii="仿宋" w:eastAsia="仿宋" w:hAnsi="仿宋" w:hint="eastAsia"/>
          <w:color w:val="000000"/>
          <w:sz w:val="32"/>
          <w:szCs w:val="32"/>
        </w:rPr>
        <w:t>万元，占</w:t>
      </w:r>
      <w:r w:rsidR="0019445C">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19445C" w:rsidRDefault="00BA0444">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67456" behindDoc="0" locked="0" layoutInCell="1" allowOverlap="1">
            <wp:simplePos x="0" y="0"/>
            <wp:positionH relativeFrom="column">
              <wp:posOffset>704850</wp:posOffset>
            </wp:positionH>
            <wp:positionV relativeFrom="paragraph">
              <wp:posOffset>228600</wp:posOffset>
            </wp:positionV>
            <wp:extent cx="3800475" cy="2105025"/>
            <wp:effectExtent l="19050" t="0" r="9525" b="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9445C" w:rsidRDefault="0019445C" w:rsidP="0019445C">
      <w:pPr>
        <w:spacing w:line="600" w:lineRule="exact"/>
        <w:ind w:firstLineChars="200" w:firstLine="640"/>
        <w:rPr>
          <w:rFonts w:ascii="仿宋" w:eastAsia="仿宋" w:hAnsi="仿宋"/>
          <w:color w:val="000000" w:themeColor="text1"/>
          <w:sz w:val="32"/>
          <w:szCs w:val="32"/>
        </w:rPr>
      </w:pPr>
    </w:p>
    <w:p w:rsidR="0019445C" w:rsidRDefault="0019445C">
      <w:pPr>
        <w:spacing w:line="600" w:lineRule="exact"/>
        <w:ind w:firstLineChars="200" w:firstLine="640"/>
        <w:rPr>
          <w:rFonts w:ascii="仿宋" w:eastAsia="仿宋" w:hAnsi="仿宋"/>
          <w:color w:val="000000" w:themeColor="text1"/>
          <w:sz w:val="32"/>
          <w:szCs w:val="32"/>
        </w:rPr>
      </w:pPr>
    </w:p>
    <w:p w:rsidR="0019445C" w:rsidRDefault="0019445C">
      <w:pPr>
        <w:spacing w:line="600" w:lineRule="exact"/>
        <w:ind w:firstLineChars="200" w:firstLine="640"/>
        <w:rPr>
          <w:rFonts w:ascii="仿宋" w:eastAsia="仿宋" w:hAnsi="仿宋"/>
          <w:color w:val="000000" w:themeColor="text1"/>
          <w:sz w:val="32"/>
          <w:szCs w:val="32"/>
        </w:rPr>
      </w:pPr>
    </w:p>
    <w:p w:rsidR="00BA0444" w:rsidRDefault="00BA0444" w:rsidP="00BA0444">
      <w:pPr>
        <w:rPr>
          <w:rFonts w:ascii="宋体" w:hAnsi="宋体" w:cs="宋体" w:hint="eastAsia"/>
          <w:sz w:val="28"/>
          <w:szCs w:val="28"/>
        </w:rPr>
      </w:pPr>
      <w:bookmarkStart w:id="30" w:name="_Toc15377208"/>
      <w:bookmarkStart w:id="31" w:name="_Toc15396606"/>
    </w:p>
    <w:p w:rsidR="00BA0444" w:rsidRDefault="00BA0444" w:rsidP="00BA0444">
      <w:pPr>
        <w:rPr>
          <w:rFonts w:ascii="宋体" w:hAnsi="宋体" w:cs="宋体" w:hint="eastAsia"/>
          <w:sz w:val="28"/>
          <w:szCs w:val="28"/>
        </w:rPr>
      </w:pPr>
    </w:p>
    <w:p w:rsidR="00BA0444" w:rsidRDefault="00BA0444" w:rsidP="00BA0444">
      <w:pPr>
        <w:jc w:val="center"/>
        <w:rPr>
          <w:rFonts w:ascii="宋体" w:hAnsi="宋体" w:cs="宋体"/>
          <w:sz w:val="28"/>
          <w:szCs w:val="28"/>
        </w:rPr>
      </w:pPr>
      <w:r>
        <w:rPr>
          <w:rFonts w:ascii="宋体" w:hAnsi="宋体" w:cs="宋体" w:hint="eastAsia"/>
          <w:sz w:val="28"/>
          <w:szCs w:val="28"/>
        </w:rPr>
        <w:t>图3：支出决算结构图</w:t>
      </w:r>
    </w:p>
    <w:p w:rsidR="005B5C64" w:rsidRDefault="00204CDE">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30"/>
      <w:bookmarkEnd w:id="31"/>
    </w:p>
    <w:p w:rsidR="002943AD" w:rsidRDefault="002943AD" w:rsidP="002943AD">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2019年度财政拨款收入总计128.53万元，财政拨款支出总计144.62万元；2018年度财政拨款收入总计154.15万元，财政拨款支出总计116.32万元。与2018年相比，财政拨款收入减少25.62万元，减少16.61%；财政拨款支出增加28.30万元，增加24.33%，主要是2018年发生的部分费用未完成支付流程，在2019年实际支出。</w:t>
      </w:r>
    </w:p>
    <w:p w:rsidR="002943AD" w:rsidRDefault="002943AD">
      <w:pPr>
        <w:spacing w:line="600" w:lineRule="exact"/>
        <w:rPr>
          <w:rFonts w:ascii="仿宋" w:eastAsia="仿宋" w:hAnsi="仿宋" w:hint="eastAsia"/>
          <w:color w:val="000000"/>
          <w:sz w:val="32"/>
          <w:szCs w:val="32"/>
        </w:rPr>
      </w:pPr>
      <w:r>
        <w:rPr>
          <w:rFonts w:ascii="仿宋" w:eastAsia="仿宋" w:hAnsi="仿宋" w:hint="eastAsia"/>
          <w:noProof/>
          <w:color w:val="000000"/>
          <w:sz w:val="32"/>
          <w:szCs w:val="32"/>
        </w:rPr>
        <w:drawing>
          <wp:anchor distT="0" distB="0" distL="114300" distR="114300" simplePos="0" relativeHeight="251668480" behindDoc="0" locked="0" layoutInCell="1" allowOverlap="1">
            <wp:simplePos x="0" y="0"/>
            <wp:positionH relativeFrom="column">
              <wp:posOffset>95250</wp:posOffset>
            </wp:positionH>
            <wp:positionV relativeFrom="paragraph">
              <wp:posOffset>219075</wp:posOffset>
            </wp:positionV>
            <wp:extent cx="4791075" cy="2828925"/>
            <wp:effectExtent l="19050" t="0" r="9525" b="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2943AD" w:rsidRDefault="002943AD">
      <w:pPr>
        <w:spacing w:line="600" w:lineRule="exact"/>
        <w:rPr>
          <w:rFonts w:ascii="仿宋" w:eastAsia="仿宋" w:hAnsi="仿宋" w:hint="eastAsia"/>
          <w:color w:val="000000"/>
          <w:sz w:val="32"/>
          <w:szCs w:val="32"/>
        </w:rPr>
      </w:pPr>
    </w:p>
    <w:p w:rsidR="002943AD" w:rsidRDefault="002943AD">
      <w:pPr>
        <w:spacing w:line="600" w:lineRule="exact"/>
        <w:rPr>
          <w:rFonts w:ascii="仿宋" w:eastAsia="仿宋" w:hAnsi="仿宋" w:hint="eastAsia"/>
          <w:color w:val="000000"/>
          <w:sz w:val="32"/>
          <w:szCs w:val="32"/>
        </w:rPr>
      </w:pPr>
    </w:p>
    <w:p w:rsidR="002943AD" w:rsidRDefault="002943AD">
      <w:pPr>
        <w:spacing w:line="600" w:lineRule="exact"/>
        <w:rPr>
          <w:rFonts w:ascii="仿宋" w:eastAsia="仿宋" w:hAnsi="仿宋" w:hint="eastAsia"/>
          <w:color w:val="000000"/>
          <w:sz w:val="32"/>
          <w:szCs w:val="32"/>
        </w:rPr>
      </w:pPr>
    </w:p>
    <w:p w:rsidR="002943AD" w:rsidRDefault="002943AD">
      <w:pPr>
        <w:spacing w:line="600" w:lineRule="exact"/>
        <w:rPr>
          <w:rFonts w:ascii="仿宋" w:eastAsia="仿宋" w:hAnsi="仿宋" w:hint="eastAsia"/>
          <w:color w:val="000000"/>
          <w:sz w:val="32"/>
          <w:szCs w:val="32"/>
        </w:rPr>
      </w:pPr>
    </w:p>
    <w:p w:rsidR="002943AD" w:rsidRDefault="002943AD">
      <w:pPr>
        <w:spacing w:line="600" w:lineRule="exact"/>
        <w:rPr>
          <w:rFonts w:ascii="仿宋" w:eastAsia="仿宋" w:hAnsi="仿宋" w:hint="eastAsia"/>
          <w:color w:val="000000"/>
          <w:sz w:val="32"/>
          <w:szCs w:val="32"/>
        </w:rPr>
      </w:pPr>
    </w:p>
    <w:p w:rsidR="002943AD" w:rsidRDefault="002943AD">
      <w:pPr>
        <w:spacing w:line="600" w:lineRule="exact"/>
        <w:rPr>
          <w:rFonts w:ascii="仿宋" w:eastAsia="仿宋" w:hAnsi="仿宋" w:hint="eastAsia"/>
          <w:color w:val="000000"/>
          <w:sz w:val="32"/>
          <w:szCs w:val="32"/>
        </w:rPr>
      </w:pPr>
    </w:p>
    <w:p w:rsidR="002943AD" w:rsidRDefault="002943AD">
      <w:pPr>
        <w:spacing w:line="600" w:lineRule="exact"/>
        <w:rPr>
          <w:rFonts w:ascii="仿宋" w:eastAsia="仿宋" w:hAnsi="仿宋" w:hint="eastAsia"/>
          <w:color w:val="000000"/>
          <w:sz w:val="32"/>
          <w:szCs w:val="32"/>
        </w:rPr>
      </w:pPr>
    </w:p>
    <w:p w:rsidR="00416CD4" w:rsidRDefault="00416CD4">
      <w:pPr>
        <w:spacing w:line="600" w:lineRule="exact"/>
        <w:rPr>
          <w:rFonts w:ascii="仿宋" w:eastAsia="仿宋" w:hAnsi="仿宋"/>
          <w:color w:val="00000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5B5C64" w:rsidRDefault="00204CDE">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5B5C64" w:rsidRDefault="00204CDE">
      <w:pPr>
        <w:spacing w:line="60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2943AD">
        <w:rPr>
          <w:rFonts w:ascii="仿宋" w:eastAsia="仿宋" w:hAnsi="仿宋" w:hint="eastAsia"/>
          <w:color w:val="000000"/>
          <w:sz w:val="32"/>
          <w:szCs w:val="32"/>
        </w:rPr>
        <w:t>144.62</w:t>
      </w:r>
      <w:r>
        <w:rPr>
          <w:rFonts w:ascii="仿宋" w:eastAsia="仿宋" w:hAnsi="仿宋" w:hint="eastAsia"/>
          <w:color w:val="000000"/>
          <w:sz w:val="32"/>
          <w:szCs w:val="32"/>
        </w:rPr>
        <w:t>万元，占本年支出合计的</w:t>
      </w:r>
      <w:r w:rsidR="003D6951">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w:t>
      </w:r>
      <w:r w:rsidR="00221E4F">
        <w:rPr>
          <w:rFonts w:ascii="仿宋" w:eastAsia="仿宋" w:hAnsi="仿宋" w:hint="eastAsia"/>
          <w:color w:val="000000"/>
          <w:sz w:val="32"/>
          <w:szCs w:val="32"/>
        </w:rPr>
        <w:t>支出</w:t>
      </w:r>
      <w:r w:rsidR="002943AD">
        <w:rPr>
          <w:rFonts w:ascii="仿宋" w:eastAsia="仿宋" w:hAnsi="仿宋" w:hint="eastAsia"/>
          <w:color w:val="000000"/>
          <w:sz w:val="32"/>
          <w:szCs w:val="32"/>
        </w:rPr>
        <w:t>增加28.30</w:t>
      </w:r>
      <w:r>
        <w:rPr>
          <w:rFonts w:ascii="仿宋" w:eastAsia="仿宋" w:hAnsi="仿宋" w:hint="eastAsia"/>
          <w:color w:val="000000"/>
          <w:sz w:val="32"/>
          <w:szCs w:val="32"/>
        </w:rPr>
        <w:t>万元，</w:t>
      </w:r>
      <w:r w:rsidR="002943AD">
        <w:rPr>
          <w:rFonts w:ascii="仿宋" w:eastAsia="仿宋" w:hAnsi="仿宋" w:hint="eastAsia"/>
          <w:color w:val="000000"/>
          <w:sz w:val="32"/>
          <w:szCs w:val="32"/>
        </w:rPr>
        <w:t>增加24.33</w:t>
      </w:r>
      <w:r>
        <w:rPr>
          <w:rFonts w:ascii="仿宋" w:eastAsia="仿宋" w:hAnsi="仿宋"/>
          <w:color w:val="000000"/>
          <w:sz w:val="32"/>
          <w:szCs w:val="32"/>
        </w:rPr>
        <w:t>%</w:t>
      </w:r>
      <w:r>
        <w:rPr>
          <w:rFonts w:ascii="仿宋" w:eastAsia="仿宋" w:hAnsi="仿宋" w:hint="eastAsia"/>
          <w:color w:val="000000"/>
          <w:sz w:val="32"/>
          <w:szCs w:val="32"/>
        </w:rPr>
        <w:t>。</w:t>
      </w:r>
      <w:r w:rsidR="002943AD">
        <w:rPr>
          <w:rFonts w:ascii="仿宋" w:eastAsia="仿宋" w:hAnsi="仿宋" w:hint="eastAsia"/>
          <w:color w:val="000000"/>
          <w:sz w:val="32"/>
          <w:szCs w:val="32"/>
        </w:rPr>
        <w:t>主要是2018年发生的部分费用未完成支付流程，在2019年实际支出。</w:t>
      </w:r>
    </w:p>
    <w:p w:rsidR="002943AD" w:rsidRDefault="002943AD">
      <w:pPr>
        <w:spacing w:line="600" w:lineRule="exact"/>
        <w:ind w:firstLineChars="200" w:firstLine="640"/>
        <w:rPr>
          <w:rFonts w:ascii="仿宋" w:eastAsia="仿宋" w:hAnsi="仿宋" w:hint="eastAsia"/>
          <w:color w:val="000000"/>
          <w:sz w:val="32"/>
          <w:szCs w:val="32"/>
        </w:rPr>
      </w:pPr>
    </w:p>
    <w:p w:rsidR="002943AD" w:rsidRDefault="002943AD">
      <w:pPr>
        <w:spacing w:line="600" w:lineRule="exact"/>
        <w:ind w:firstLineChars="200" w:firstLine="640"/>
        <w:rPr>
          <w:rFonts w:ascii="仿宋" w:eastAsia="仿宋" w:hAnsi="仿宋" w:hint="eastAsia"/>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69504" behindDoc="0" locked="0" layoutInCell="1" allowOverlap="1">
            <wp:simplePos x="0" y="0"/>
            <wp:positionH relativeFrom="column">
              <wp:posOffset>9525</wp:posOffset>
            </wp:positionH>
            <wp:positionV relativeFrom="paragraph">
              <wp:posOffset>161925</wp:posOffset>
            </wp:positionV>
            <wp:extent cx="5524500" cy="3076575"/>
            <wp:effectExtent l="19050" t="0" r="19050" b="0"/>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2943AD" w:rsidRDefault="002943AD">
      <w:pPr>
        <w:spacing w:line="600" w:lineRule="exact"/>
        <w:ind w:firstLineChars="200" w:firstLine="640"/>
        <w:rPr>
          <w:rFonts w:ascii="仿宋" w:eastAsia="仿宋" w:hAnsi="仿宋" w:hint="eastAsia"/>
          <w:color w:val="000000"/>
          <w:sz w:val="32"/>
          <w:szCs w:val="32"/>
        </w:rPr>
      </w:pPr>
    </w:p>
    <w:p w:rsidR="002943AD" w:rsidRDefault="002943AD">
      <w:pPr>
        <w:spacing w:line="600" w:lineRule="exact"/>
        <w:ind w:firstLineChars="200" w:firstLine="640"/>
        <w:rPr>
          <w:rFonts w:ascii="仿宋" w:eastAsia="仿宋" w:hAnsi="仿宋" w:hint="eastAsia"/>
          <w:color w:val="000000"/>
          <w:sz w:val="32"/>
          <w:szCs w:val="32"/>
        </w:rPr>
      </w:pPr>
    </w:p>
    <w:p w:rsidR="002943AD" w:rsidRDefault="002943AD">
      <w:pPr>
        <w:spacing w:line="600" w:lineRule="exact"/>
        <w:ind w:firstLineChars="200" w:firstLine="640"/>
        <w:rPr>
          <w:rFonts w:ascii="仿宋" w:eastAsia="仿宋" w:hAnsi="仿宋" w:hint="eastAsia"/>
          <w:color w:val="000000"/>
          <w:sz w:val="32"/>
          <w:szCs w:val="32"/>
        </w:rPr>
      </w:pPr>
    </w:p>
    <w:p w:rsidR="002943AD" w:rsidRDefault="002943AD">
      <w:pPr>
        <w:spacing w:line="600" w:lineRule="exact"/>
        <w:ind w:firstLineChars="200" w:firstLine="640"/>
        <w:rPr>
          <w:rFonts w:ascii="仿宋" w:eastAsia="仿宋" w:hAnsi="仿宋" w:hint="eastAsia"/>
          <w:color w:val="000000"/>
          <w:sz w:val="32"/>
          <w:szCs w:val="32"/>
        </w:rPr>
      </w:pPr>
    </w:p>
    <w:p w:rsidR="002943AD" w:rsidRDefault="002943AD">
      <w:pPr>
        <w:spacing w:line="600" w:lineRule="exact"/>
        <w:ind w:firstLineChars="200" w:firstLine="640"/>
        <w:rPr>
          <w:rFonts w:ascii="仿宋" w:eastAsia="仿宋" w:hAnsi="仿宋" w:hint="eastAsia"/>
          <w:color w:val="000000"/>
          <w:sz w:val="32"/>
          <w:szCs w:val="32"/>
        </w:rPr>
      </w:pPr>
    </w:p>
    <w:p w:rsidR="002943AD" w:rsidRDefault="002943AD">
      <w:pPr>
        <w:spacing w:line="600" w:lineRule="exact"/>
        <w:ind w:firstLineChars="200" w:firstLine="640"/>
        <w:rPr>
          <w:rFonts w:ascii="仿宋" w:eastAsia="仿宋" w:hAnsi="仿宋" w:hint="eastAsia"/>
          <w:color w:val="000000"/>
          <w:sz w:val="32"/>
          <w:szCs w:val="32"/>
        </w:rPr>
      </w:pPr>
    </w:p>
    <w:p w:rsidR="002943AD" w:rsidRDefault="002943AD">
      <w:pPr>
        <w:spacing w:line="600" w:lineRule="exact"/>
        <w:ind w:firstLineChars="200" w:firstLine="640"/>
        <w:rPr>
          <w:rFonts w:ascii="仿宋" w:eastAsia="仿宋" w:hAnsi="仿宋" w:hint="eastAsia"/>
          <w:color w:val="000000"/>
          <w:sz w:val="32"/>
          <w:szCs w:val="32"/>
        </w:rPr>
      </w:pPr>
    </w:p>
    <w:p w:rsidR="003D6951" w:rsidRDefault="003D6951">
      <w:pPr>
        <w:spacing w:line="600" w:lineRule="exact"/>
        <w:ind w:firstLineChars="200" w:firstLine="640"/>
        <w:rPr>
          <w:rFonts w:ascii="仿宋" w:eastAsia="仿宋" w:hAnsi="仿宋"/>
          <w:color w:val="000000" w:themeColor="text1"/>
          <w:sz w:val="32"/>
          <w:szCs w:val="32"/>
        </w:rPr>
      </w:pPr>
    </w:p>
    <w:p w:rsidR="005B5C64" w:rsidRDefault="00204CDE">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5B5C64" w:rsidRDefault="00204CDE">
      <w:pPr>
        <w:spacing w:line="600" w:lineRule="exact"/>
        <w:ind w:firstLine="640"/>
        <w:rPr>
          <w:rFonts w:ascii="仿宋" w:eastAsia="仿宋" w:hAnsi="仿宋" w:hint="eastAsia"/>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CB4917">
        <w:rPr>
          <w:rFonts w:ascii="仿宋" w:eastAsia="仿宋" w:hAnsi="仿宋" w:hint="eastAsia"/>
          <w:color w:val="000000"/>
          <w:sz w:val="32"/>
          <w:szCs w:val="32"/>
        </w:rPr>
        <w:t>144.62</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sidR="00391B01">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sidR="00391B01">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sidR="00CB4917">
        <w:rPr>
          <w:rFonts w:ascii="仿宋" w:eastAsia="仿宋" w:hAnsi="仿宋" w:hint="eastAsia"/>
          <w:color w:val="000000" w:themeColor="text1"/>
          <w:sz w:val="32"/>
          <w:szCs w:val="32"/>
        </w:rPr>
        <w:t>117.46</w:t>
      </w:r>
      <w:r>
        <w:rPr>
          <w:rFonts w:ascii="仿宋" w:eastAsia="仿宋" w:hAnsi="仿宋" w:hint="eastAsia"/>
          <w:color w:val="000000" w:themeColor="text1"/>
          <w:sz w:val="32"/>
          <w:szCs w:val="32"/>
        </w:rPr>
        <w:t>万元，占</w:t>
      </w:r>
      <w:r w:rsidR="00CB4917">
        <w:rPr>
          <w:rFonts w:ascii="仿宋" w:eastAsia="仿宋" w:hAnsi="仿宋" w:hint="eastAsia"/>
          <w:color w:val="000000" w:themeColor="text1"/>
          <w:sz w:val="32"/>
          <w:szCs w:val="32"/>
        </w:rPr>
        <w:t>81.22</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w:t>
      </w:r>
      <w:r w:rsidR="00391B01">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sidR="00391B01">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文化旅游体育与传媒（类）支出</w:t>
      </w:r>
      <w:r w:rsidR="00391B01">
        <w:rPr>
          <w:rFonts w:ascii="仿宋" w:eastAsia="仿宋" w:hAnsi="仿宋" w:hint="eastAsia"/>
          <w:b/>
          <w:bCs/>
          <w:color w:val="000000" w:themeColor="text1"/>
          <w:sz w:val="32"/>
          <w:szCs w:val="32"/>
        </w:rPr>
        <w:t>0</w:t>
      </w:r>
      <w:r>
        <w:rPr>
          <w:rFonts w:ascii="仿宋" w:eastAsia="仿宋" w:hAnsi="仿宋" w:hint="eastAsia"/>
          <w:b/>
          <w:bCs/>
          <w:color w:val="000000" w:themeColor="text1"/>
          <w:sz w:val="32"/>
          <w:szCs w:val="32"/>
        </w:rPr>
        <w:t>万元，占</w:t>
      </w:r>
      <w:r w:rsidR="00391B01">
        <w:rPr>
          <w:rFonts w:ascii="仿宋" w:eastAsia="仿宋" w:hAnsi="仿宋" w:hint="eastAsia"/>
          <w:b/>
          <w:bCs/>
          <w:color w:val="000000" w:themeColor="text1"/>
          <w:sz w:val="32"/>
          <w:szCs w:val="32"/>
        </w:rPr>
        <w:t>0</w:t>
      </w:r>
      <w:r>
        <w:rPr>
          <w:rFonts w:ascii="仿宋" w:eastAsia="仿宋" w:hAnsi="仿宋"/>
          <w:b/>
          <w:bCs/>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CB4917">
        <w:rPr>
          <w:rFonts w:ascii="仿宋" w:eastAsia="仿宋" w:hAnsi="仿宋" w:hint="eastAsia"/>
          <w:color w:val="000000" w:themeColor="text1"/>
          <w:sz w:val="32"/>
          <w:szCs w:val="32"/>
        </w:rPr>
        <w:t>15.88</w:t>
      </w:r>
      <w:r>
        <w:rPr>
          <w:rFonts w:ascii="仿宋" w:eastAsia="仿宋" w:hAnsi="仿宋" w:hint="eastAsia"/>
          <w:color w:val="000000" w:themeColor="text1"/>
          <w:sz w:val="32"/>
          <w:szCs w:val="32"/>
        </w:rPr>
        <w:t>万元，占</w:t>
      </w:r>
      <w:r w:rsidR="00391B01" w:rsidRPr="00391B01">
        <w:rPr>
          <w:rFonts w:ascii="仿宋" w:eastAsia="仿宋" w:hAnsi="仿宋"/>
          <w:color w:val="000000" w:themeColor="text1"/>
          <w:sz w:val="32"/>
          <w:szCs w:val="32"/>
        </w:rPr>
        <w:t>1</w:t>
      </w:r>
      <w:r w:rsidR="00CB4917">
        <w:rPr>
          <w:rFonts w:ascii="仿宋" w:eastAsia="仿宋" w:hAnsi="仿宋" w:hint="eastAsia"/>
          <w:color w:val="000000" w:themeColor="text1"/>
          <w:sz w:val="32"/>
          <w:szCs w:val="32"/>
        </w:rPr>
        <w:t>0.98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sidR="00CB4917">
        <w:rPr>
          <w:rFonts w:ascii="仿宋" w:eastAsia="仿宋" w:hAnsi="仿宋" w:hint="eastAsia"/>
          <w:color w:val="000000" w:themeColor="text1"/>
          <w:sz w:val="32"/>
          <w:szCs w:val="32"/>
        </w:rPr>
        <w:t>3.96</w:t>
      </w:r>
      <w:r>
        <w:rPr>
          <w:rFonts w:ascii="仿宋" w:eastAsia="仿宋" w:hAnsi="仿宋" w:hint="eastAsia"/>
          <w:color w:val="000000" w:themeColor="text1"/>
          <w:sz w:val="32"/>
          <w:szCs w:val="32"/>
        </w:rPr>
        <w:t>万元，占</w:t>
      </w:r>
      <w:r w:rsidR="00CB4917">
        <w:rPr>
          <w:rFonts w:ascii="仿宋" w:eastAsia="仿宋" w:hAnsi="仿宋" w:hint="eastAsia"/>
          <w:color w:val="000000" w:themeColor="text1"/>
          <w:sz w:val="32"/>
          <w:szCs w:val="32"/>
        </w:rPr>
        <w:t>2.74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Pr="005B6681">
        <w:rPr>
          <w:rFonts w:ascii="仿宋" w:eastAsia="仿宋" w:hAnsi="仿宋" w:hint="eastAsia"/>
          <w:b/>
          <w:bCs/>
          <w:color w:val="000000" w:themeColor="text1"/>
          <w:sz w:val="32"/>
          <w:szCs w:val="32"/>
        </w:rPr>
        <w:t>住房保障支出</w:t>
      </w:r>
      <w:r w:rsidR="00CB4917">
        <w:rPr>
          <w:rFonts w:ascii="仿宋" w:eastAsia="仿宋" w:hAnsi="仿宋" w:hint="eastAsia"/>
          <w:color w:val="000000" w:themeColor="text1"/>
          <w:sz w:val="32"/>
          <w:szCs w:val="32"/>
        </w:rPr>
        <w:t>7.32</w:t>
      </w:r>
      <w:r>
        <w:rPr>
          <w:rFonts w:ascii="仿宋" w:eastAsia="仿宋" w:hAnsi="仿宋" w:hint="eastAsia"/>
          <w:color w:val="000000" w:themeColor="text1"/>
          <w:sz w:val="32"/>
          <w:szCs w:val="32"/>
        </w:rPr>
        <w:t>万元，占</w:t>
      </w:r>
      <w:r w:rsidR="00CB4917">
        <w:rPr>
          <w:rFonts w:ascii="仿宋" w:eastAsia="仿宋" w:hAnsi="仿宋" w:hint="eastAsia"/>
          <w:color w:val="000000" w:themeColor="text1"/>
          <w:sz w:val="32"/>
          <w:szCs w:val="32"/>
        </w:rPr>
        <w:t>5.06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5B6681" w:rsidRDefault="005B6681">
      <w:pPr>
        <w:spacing w:line="600" w:lineRule="exact"/>
        <w:ind w:firstLine="640"/>
        <w:rPr>
          <w:rFonts w:ascii="仿宋" w:eastAsia="仿宋" w:hAnsi="仿宋" w:hint="eastAsia"/>
          <w:color w:val="000000" w:themeColor="text1"/>
          <w:sz w:val="32"/>
          <w:szCs w:val="32"/>
        </w:rPr>
      </w:pPr>
      <w:r>
        <w:rPr>
          <w:rFonts w:ascii="仿宋" w:eastAsia="仿宋" w:hAnsi="仿宋" w:hint="eastAsia"/>
          <w:noProof/>
          <w:color w:val="000000" w:themeColor="text1"/>
          <w:sz w:val="32"/>
          <w:szCs w:val="32"/>
        </w:rPr>
        <w:drawing>
          <wp:inline distT="0" distB="0" distL="0" distR="0">
            <wp:extent cx="5486400" cy="3200400"/>
            <wp:effectExtent l="19050" t="0" r="2159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6681" w:rsidRDefault="005B6681">
      <w:pPr>
        <w:spacing w:line="600" w:lineRule="exact"/>
        <w:ind w:firstLine="640"/>
        <w:rPr>
          <w:rFonts w:ascii="仿宋" w:eastAsia="仿宋" w:hAnsi="仿宋" w:hint="eastAsia"/>
          <w:color w:val="000000" w:themeColor="text1"/>
          <w:sz w:val="32"/>
          <w:szCs w:val="32"/>
        </w:rPr>
      </w:pPr>
    </w:p>
    <w:p w:rsidR="005B6681" w:rsidRDefault="005B6681">
      <w:pPr>
        <w:spacing w:line="600" w:lineRule="exact"/>
        <w:ind w:firstLine="640"/>
        <w:rPr>
          <w:rFonts w:ascii="仿宋" w:eastAsia="仿宋" w:hAnsi="仿宋" w:hint="eastAsia"/>
          <w:color w:val="000000" w:themeColor="text1"/>
          <w:sz w:val="32"/>
          <w:szCs w:val="32"/>
        </w:rPr>
      </w:pPr>
    </w:p>
    <w:p w:rsidR="005B6681" w:rsidRDefault="005B6681">
      <w:pPr>
        <w:spacing w:line="600" w:lineRule="exact"/>
        <w:ind w:firstLine="640"/>
        <w:rPr>
          <w:rFonts w:ascii="仿宋" w:eastAsia="仿宋" w:hAnsi="仿宋" w:hint="eastAsia"/>
          <w:color w:val="000000" w:themeColor="text1"/>
          <w:sz w:val="32"/>
          <w:szCs w:val="32"/>
        </w:rPr>
      </w:pPr>
    </w:p>
    <w:p w:rsidR="005B6681" w:rsidRDefault="005B6681">
      <w:pPr>
        <w:spacing w:line="600" w:lineRule="exact"/>
        <w:ind w:firstLine="640"/>
        <w:rPr>
          <w:rFonts w:ascii="仿宋" w:eastAsia="仿宋" w:hAnsi="仿宋" w:hint="eastAsia"/>
          <w:color w:val="000000" w:themeColor="text1"/>
          <w:sz w:val="32"/>
          <w:szCs w:val="32"/>
        </w:rPr>
      </w:pPr>
    </w:p>
    <w:p w:rsidR="005B6681" w:rsidRDefault="005B6681">
      <w:pPr>
        <w:spacing w:line="600" w:lineRule="exact"/>
        <w:ind w:firstLine="640"/>
        <w:rPr>
          <w:rFonts w:ascii="仿宋" w:eastAsia="仿宋" w:hAnsi="仿宋" w:hint="eastAsia"/>
          <w:color w:val="000000" w:themeColor="text1"/>
          <w:sz w:val="32"/>
          <w:szCs w:val="32"/>
        </w:rPr>
      </w:pPr>
    </w:p>
    <w:p w:rsidR="005B5C64" w:rsidRDefault="00204CDE">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lastRenderedPageBreak/>
        <w:t>（三）一般公共预算财政拨款支出决算具体情况</w:t>
      </w:r>
      <w:bookmarkEnd w:id="36"/>
    </w:p>
    <w:p w:rsidR="005B5C64" w:rsidRDefault="00204CDE">
      <w:pPr>
        <w:spacing w:line="600" w:lineRule="exact"/>
        <w:ind w:firstLineChars="200" w:firstLine="643"/>
        <w:outlineLvl w:val="2"/>
        <w:rPr>
          <w:rFonts w:ascii="仿宋" w:eastAsia="仿宋" w:hAnsi="仿宋"/>
          <w:color w:val="FF0000"/>
          <w:sz w:val="32"/>
          <w:szCs w:val="32"/>
        </w:rPr>
      </w:pPr>
      <w:bookmarkStart w:id="37" w:name="_Toc15377213"/>
      <w:bookmarkStart w:id="38" w:name="_Toc15378460"/>
      <w:bookmarkStart w:id="39" w:name="_Toc15377444"/>
      <w:r>
        <w:rPr>
          <w:rFonts w:ascii="仿宋" w:eastAsia="仿宋" w:hAnsi="仿宋" w:hint="eastAsia"/>
          <w:b/>
          <w:color w:val="000000" w:themeColor="text1"/>
          <w:sz w:val="32"/>
          <w:szCs w:val="32"/>
        </w:rPr>
        <w:t>2019年般公共预算支出决算数为</w:t>
      </w:r>
      <w:r w:rsidR="00FE1E39">
        <w:rPr>
          <w:rFonts w:ascii="仿宋" w:eastAsia="仿宋" w:hAnsi="仿宋" w:hint="eastAsia"/>
          <w:b/>
          <w:color w:val="000000" w:themeColor="text1"/>
          <w:sz w:val="32"/>
          <w:szCs w:val="32"/>
        </w:rPr>
        <w:t>144.62</w:t>
      </w:r>
      <w:r w:rsidR="0053472B">
        <w:rPr>
          <w:rStyle w:val="a7"/>
          <w:rFonts w:ascii="仿宋" w:eastAsia="仿宋" w:hAnsi="仿宋" w:hint="eastAsia"/>
          <w:b w:val="0"/>
          <w:bCs/>
          <w:color w:val="000000"/>
          <w:sz w:val="32"/>
          <w:szCs w:val="32"/>
        </w:rPr>
        <w:t>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CB7F71">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7"/>
      <w:bookmarkEnd w:id="38"/>
      <w:bookmarkEnd w:id="39"/>
    </w:p>
    <w:p w:rsidR="005B5C64" w:rsidRDefault="00CB7F71">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1</w:t>
      </w:r>
      <w:r w:rsidR="00204CDE">
        <w:rPr>
          <w:rStyle w:val="a7"/>
          <w:rFonts w:ascii="仿宋" w:eastAsia="仿宋" w:hAnsi="仿宋"/>
          <w:bCs/>
          <w:color w:val="000000"/>
          <w:sz w:val="32"/>
          <w:szCs w:val="32"/>
        </w:rPr>
        <w:t>.</w:t>
      </w:r>
      <w:r w:rsidR="00204CDE">
        <w:rPr>
          <w:rStyle w:val="a7"/>
          <w:rFonts w:ascii="仿宋" w:eastAsia="仿宋" w:hAnsi="仿宋" w:hint="eastAsia"/>
          <w:bCs/>
          <w:color w:val="000000"/>
          <w:sz w:val="32"/>
          <w:szCs w:val="32"/>
        </w:rPr>
        <w:t>教育（类）</w:t>
      </w:r>
      <w:r>
        <w:rPr>
          <w:rStyle w:val="a7"/>
          <w:rFonts w:ascii="仿宋" w:eastAsia="仿宋" w:hAnsi="仿宋" w:hint="eastAsia"/>
          <w:bCs/>
          <w:color w:val="000000"/>
          <w:sz w:val="32"/>
          <w:szCs w:val="32"/>
        </w:rPr>
        <w:t>20501</w:t>
      </w:r>
      <w:r w:rsidR="00204CDE">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199</w:t>
      </w:r>
      <w:r w:rsidR="00204CDE">
        <w:rPr>
          <w:rStyle w:val="a7"/>
          <w:rFonts w:ascii="仿宋" w:eastAsia="仿宋" w:hAnsi="仿宋" w:hint="eastAsia"/>
          <w:bCs/>
          <w:color w:val="000000"/>
          <w:sz w:val="32"/>
          <w:szCs w:val="32"/>
        </w:rPr>
        <w:t>（项）</w:t>
      </w:r>
      <w:r w:rsidR="00204CDE">
        <w:rPr>
          <w:rStyle w:val="a7"/>
          <w:rFonts w:ascii="仿宋" w:eastAsia="仿宋" w:hAnsi="仿宋"/>
          <w:bCs/>
          <w:color w:val="000000"/>
          <w:sz w:val="32"/>
          <w:szCs w:val="32"/>
        </w:rPr>
        <w:t>:</w:t>
      </w:r>
      <w:r w:rsidR="00204CDE">
        <w:rPr>
          <w:rStyle w:val="a7"/>
          <w:rFonts w:ascii="仿宋" w:eastAsia="仿宋" w:hAnsi="仿宋"/>
          <w:b w:val="0"/>
          <w:bCs/>
          <w:color w:val="000000"/>
          <w:sz w:val="32"/>
          <w:szCs w:val="32"/>
        </w:rPr>
        <w:t xml:space="preserve"> </w:t>
      </w:r>
      <w:r w:rsidR="00204CDE">
        <w:rPr>
          <w:rStyle w:val="a7"/>
          <w:rFonts w:ascii="仿宋" w:eastAsia="仿宋" w:hAnsi="仿宋" w:hint="eastAsia"/>
          <w:b w:val="0"/>
          <w:bCs/>
          <w:color w:val="000000"/>
          <w:sz w:val="32"/>
          <w:szCs w:val="32"/>
        </w:rPr>
        <w:t>支出决算为</w:t>
      </w:r>
      <w:r w:rsidR="00FE1E39">
        <w:rPr>
          <w:rStyle w:val="a7"/>
          <w:rFonts w:ascii="仿宋" w:eastAsia="仿宋" w:hAnsi="仿宋" w:hint="eastAsia"/>
          <w:b w:val="0"/>
          <w:bCs/>
          <w:color w:val="000000"/>
          <w:sz w:val="32"/>
          <w:szCs w:val="32"/>
        </w:rPr>
        <w:t>117.46</w:t>
      </w:r>
      <w:r w:rsidR="00204CDE">
        <w:rPr>
          <w:rStyle w:val="a7"/>
          <w:rFonts w:ascii="仿宋" w:eastAsia="仿宋" w:hAnsi="仿宋" w:hint="eastAsia"/>
          <w:b w:val="0"/>
          <w:bCs/>
          <w:color w:val="000000"/>
          <w:sz w:val="32"/>
          <w:szCs w:val="32"/>
        </w:rPr>
        <w:t>万元，完成预算</w:t>
      </w:r>
      <w:r>
        <w:rPr>
          <w:rFonts w:ascii="仿宋" w:eastAsia="仿宋" w:hAnsi="仿宋" w:hint="eastAsia"/>
          <w:color w:val="000000" w:themeColor="text1"/>
          <w:sz w:val="32"/>
          <w:szCs w:val="32"/>
        </w:rPr>
        <w:t>100</w:t>
      </w:r>
      <w:r w:rsidR="00204CDE">
        <w:rPr>
          <w:rStyle w:val="a7"/>
          <w:rFonts w:ascii="仿宋" w:eastAsia="仿宋" w:hAnsi="仿宋"/>
          <w:b w:val="0"/>
          <w:bCs/>
          <w:color w:val="000000"/>
          <w:sz w:val="32"/>
          <w:szCs w:val="32"/>
        </w:rPr>
        <w:t>%</w:t>
      </w:r>
      <w:r w:rsidR="00204CDE">
        <w:rPr>
          <w:rStyle w:val="a7"/>
          <w:rFonts w:ascii="仿宋" w:eastAsia="仿宋" w:hAnsi="仿宋" w:hint="eastAsia"/>
          <w:b w:val="0"/>
          <w:bCs/>
          <w:color w:val="000000"/>
          <w:sz w:val="32"/>
          <w:szCs w:val="32"/>
        </w:rPr>
        <w:t>。</w:t>
      </w:r>
    </w:p>
    <w:p w:rsidR="005B5C64" w:rsidRDefault="00CB7F71">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2</w:t>
      </w:r>
      <w:r w:rsidR="00204CDE">
        <w:rPr>
          <w:rStyle w:val="a7"/>
          <w:rFonts w:ascii="仿宋" w:eastAsia="仿宋" w:hAnsi="仿宋"/>
          <w:bCs/>
          <w:color w:val="000000"/>
          <w:sz w:val="32"/>
          <w:szCs w:val="32"/>
        </w:rPr>
        <w:t>.</w:t>
      </w:r>
      <w:r w:rsidRPr="00CB7F71">
        <w:rPr>
          <w:rFonts w:ascii="仿宋" w:eastAsia="仿宋" w:hAnsi="仿宋" w:hint="eastAsia"/>
          <w:bCs/>
          <w:color w:val="000000"/>
          <w:sz w:val="32"/>
          <w:szCs w:val="32"/>
        </w:rPr>
        <w:t xml:space="preserve"> </w:t>
      </w:r>
      <w:r w:rsidRPr="00CE49DA">
        <w:rPr>
          <w:rStyle w:val="a7"/>
          <w:rFonts w:ascii="仿宋" w:eastAsia="仿宋" w:hAnsi="仿宋" w:hint="eastAsia"/>
          <w:bCs/>
          <w:color w:val="000000"/>
          <w:sz w:val="32"/>
          <w:szCs w:val="32"/>
        </w:rPr>
        <w:t>社会保障和就业（类）</w:t>
      </w:r>
      <w:r>
        <w:rPr>
          <w:rStyle w:val="a7"/>
          <w:rFonts w:ascii="仿宋" w:eastAsia="仿宋" w:hAnsi="仿宋" w:hint="eastAsia"/>
          <w:bCs/>
          <w:color w:val="000000"/>
          <w:sz w:val="32"/>
          <w:szCs w:val="32"/>
        </w:rPr>
        <w:t>20805</w:t>
      </w:r>
      <w:r w:rsidRPr="00CE49DA">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05</w:t>
      </w:r>
      <w:r w:rsidRPr="00CE49DA">
        <w:rPr>
          <w:rStyle w:val="a7"/>
          <w:rFonts w:ascii="仿宋" w:eastAsia="仿宋" w:hAnsi="仿宋" w:hint="eastAsia"/>
          <w:bCs/>
          <w:color w:val="000000"/>
          <w:sz w:val="32"/>
          <w:szCs w:val="32"/>
        </w:rPr>
        <w:t>（项）</w:t>
      </w:r>
      <w:r w:rsidR="00204CDE">
        <w:rPr>
          <w:rStyle w:val="a7"/>
          <w:rFonts w:ascii="仿宋" w:eastAsia="仿宋" w:hAnsi="仿宋"/>
          <w:bCs/>
          <w:color w:val="000000"/>
          <w:sz w:val="32"/>
          <w:szCs w:val="32"/>
        </w:rPr>
        <w:t>:</w:t>
      </w:r>
      <w:r w:rsidR="00204CDE">
        <w:rPr>
          <w:rStyle w:val="a7"/>
          <w:rFonts w:ascii="仿宋" w:eastAsia="仿宋" w:hAnsi="仿宋"/>
          <w:b w:val="0"/>
          <w:bCs/>
          <w:color w:val="000000"/>
          <w:sz w:val="32"/>
          <w:szCs w:val="32"/>
        </w:rPr>
        <w:t xml:space="preserve"> </w:t>
      </w:r>
      <w:r w:rsidR="00204CDE">
        <w:rPr>
          <w:rStyle w:val="a7"/>
          <w:rFonts w:ascii="仿宋" w:eastAsia="仿宋" w:hAnsi="仿宋" w:hint="eastAsia"/>
          <w:b w:val="0"/>
          <w:bCs/>
          <w:color w:val="000000"/>
          <w:sz w:val="32"/>
          <w:szCs w:val="32"/>
        </w:rPr>
        <w:t>支出决算为</w:t>
      </w:r>
      <w:r w:rsidRPr="00CB7F71">
        <w:rPr>
          <w:rStyle w:val="a7"/>
          <w:rFonts w:ascii="仿宋" w:eastAsia="仿宋" w:hAnsi="仿宋"/>
          <w:b w:val="0"/>
          <w:bCs/>
          <w:color w:val="000000"/>
          <w:sz w:val="32"/>
          <w:szCs w:val="32"/>
        </w:rPr>
        <w:t>15.</w:t>
      </w:r>
      <w:r w:rsidR="00FE1E39">
        <w:rPr>
          <w:rStyle w:val="a7"/>
          <w:rFonts w:ascii="仿宋" w:eastAsia="仿宋" w:hAnsi="仿宋" w:hint="eastAsia"/>
          <w:b w:val="0"/>
          <w:bCs/>
          <w:color w:val="000000"/>
          <w:sz w:val="32"/>
          <w:szCs w:val="32"/>
        </w:rPr>
        <w:t>88</w:t>
      </w:r>
      <w:r w:rsidR="00204CDE">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sidR="00204CDE">
        <w:rPr>
          <w:rStyle w:val="a7"/>
          <w:rFonts w:ascii="仿宋" w:eastAsia="仿宋" w:hAnsi="仿宋"/>
          <w:b w:val="0"/>
          <w:bCs/>
          <w:color w:val="000000"/>
          <w:sz w:val="32"/>
          <w:szCs w:val="32"/>
        </w:rPr>
        <w:t>%</w:t>
      </w:r>
      <w:r>
        <w:rPr>
          <w:rFonts w:ascii="仿宋" w:eastAsia="仿宋" w:hAnsi="仿宋" w:hint="eastAsia"/>
          <w:color w:val="000000"/>
          <w:sz w:val="32"/>
          <w:szCs w:val="32"/>
        </w:rPr>
        <w:t>。</w:t>
      </w:r>
    </w:p>
    <w:p w:rsidR="005B5C64" w:rsidRPr="0053472B" w:rsidRDefault="00CB7F71">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3</w:t>
      </w:r>
      <w:r w:rsidR="00204CDE">
        <w:rPr>
          <w:rStyle w:val="a7"/>
          <w:rFonts w:ascii="仿宋" w:eastAsia="仿宋" w:hAnsi="仿宋"/>
          <w:bCs/>
          <w:color w:val="000000"/>
          <w:sz w:val="32"/>
          <w:szCs w:val="32"/>
        </w:rPr>
        <w:t>.</w:t>
      </w:r>
      <w:r w:rsidR="00204CDE">
        <w:rPr>
          <w:rFonts w:ascii="仿宋" w:eastAsia="仿宋" w:hAnsi="仿宋" w:hint="eastAsia"/>
          <w:b/>
          <w:bCs/>
          <w:color w:val="000000" w:themeColor="text1"/>
          <w:sz w:val="32"/>
          <w:szCs w:val="32"/>
        </w:rPr>
        <w:t>卫生健康</w:t>
      </w:r>
      <w:r w:rsidR="00204CDE">
        <w:rPr>
          <w:rStyle w:val="a7"/>
          <w:rFonts w:ascii="仿宋" w:eastAsia="仿宋" w:hAnsi="仿宋" w:hint="eastAsia"/>
          <w:bCs/>
          <w:color w:val="000000"/>
          <w:sz w:val="32"/>
          <w:szCs w:val="32"/>
        </w:rPr>
        <w:t>（类）</w:t>
      </w:r>
      <w:r>
        <w:rPr>
          <w:rStyle w:val="a7"/>
          <w:rFonts w:ascii="仿宋" w:eastAsia="仿宋" w:hAnsi="仿宋" w:hint="eastAsia"/>
          <w:bCs/>
          <w:color w:val="000000"/>
          <w:sz w:val="32"/>
          <w:szCs w:val="32"/>
        </w:rPr>
        <w:t>21011</w:t>
      </w:r>
      <w:r w:rsidRPr="00CE49DA">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02</w:t>
      </w:r>
      <w:r w:rsidR="00204CDE">
        <w:rPr>
          <w:rStyle w:val="a7"/>
          <w:rFonts w:ascii="仿宋" w:eastAsia="仿宋" w:hAnsi="仿宋" w:hint="eastAsia"/>
          <w:bCs/>
          <w:color w:val="000000"/>
          <w:sz w:val="32"/>
          <w:szCs w:val="32"/>
        </w:rPr>
        <w:t>（项）</w:t>
      </w:r>
      <w:r w:rsidR="00204CDE">
        <w:rPr>
          <w:rStyle w:val="a7"/>
          <w:rFonts w:ascii="仿宋" w:eastAsia="仿宋" w:hAnsi="仿宋"/>
          <w:bCs/>
          <w:color w:val="000000"/>
          <w:sz w:val="32"/>
          <w:szCs w:val="32"/>
        </w:rPr>
        <w:t>:</w:t>
      </w:r>
      <w:r w:rsidR="00204CDE">
        <w:rPr>
          <w:rStyle w:val="a7"/>
          <w:rFonts w:ascii="仿宋" w:eastAsia="仿宋" w:hAnsi="仿宋" w:hint="eastAsia"/>
          <w:b w:val="0"/>
          <w:bCs/>
          <w:color w:val="000000"/>
          <w:sz w:val="32"/>
          <w:szCs w:val="32"/>
        </w:rPr>
        <w:t>支出决算为</w:t>
      </w:r>
      <w:r w:rsidR="00FE1E39">
        <w:rPr>
          <w:rStyle w:val="a7"/>
          <w:rFonts w:ascii="仿宋" w:eastAsia="仿宋" w:hAnsi="仿宋" w:hint="eastAsia"/>
          <w:b w:val="0"/>
          <w:bCs/>
          <w:color w:val="000000"/>
          <w:sz w:val="32"/>
          <w:szCs w:val="32"/>
        </w:rPr>
        <w:t>3.96</w:t>
      </w:r>
      <w:r w:rsidR="00204CDE">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sidR="00204CDE">
        <w:rPr>
          <w:rStyle w:val="a7"/>
          <w:rFonts w:ascii="仿宋" w:eastAsia="仿宋" w:hAnsi="仿宋"/>
          <w:b w:val="0"/>
          <w:bCs/>
          <w:color w:val="000000"/>
          <w:sz w:val="32"/>
          <w:szCs w:val="32"/>
        </w:rPr>
        <w:t>%</w:t>
      </w:r>
      <w:r w:rsidRPr="0053472B">
        <w:rPr>
          <w:rStyle w:val="a7"/>
          <w:rFonts w:ascii="仿宋" w:eastAsia="仿宋" w:hAnsi="仿宋" w:hint="eastAsia"/>
          <w:b w:val="0"/>
          <w:bCs/>
          <w:color w:val="000000"/>
          <w:sz w:val="32"/>
          <w:szCs w:val="32"/>
        </w:rPr>
        <w:t>。</w:t>
      </w:r>
    </w:p>
    <w:p w:rsidR="00E472B1" w:rsidRDefault="00CB7F71" w:rsidP="00CB7F71">
      <w:pPr>
        <w:spacing w:line="600" w:lineRule="exact"/>
        <w:ind w:firstLineChars="200" w:firstLine="643"/>
        <w:rPr>
          <w:rFonts w:ascii="仿宋" w:eastAsia="仿宋" w:hAnsi="仿宋"/>
          <w:color w:val="000000"/>
          <w:sz w:val="32"/>
          <w:szCs w:val="32"/>
        </w:rPr>
      </w:pPr>
      <w:r w:rsidRPr="005F30E8">
        <w:rPr>
          <w:rStyle w:val="a7"/>
          <w:rFonts w:ascii="仿宋" w:eastAsia="仿宋" w:hAnsi="仿宋" w:hint="eastAsia"/>
          <w:bCs/>
          <w:color w:val="000000"/>
          <w:sz w:val="32"/>
          <w:szCs w:val="32"/>
        </w:rPr>
        <w:t>4.住房改革支出（类）22102（款）01（</w:t>
      </w:r>
      <w:r w:rsidRPr="005F1A89">
        <w:rPr>
          <w:rStyle w:val="a7"/>
          <w:rFonts w:ascii="仿宋" w:eastAsia="仿宋" w:hAnsi="仿宋" w:hint="eastAsia"/>
          <w:bCs/>
          <w:color w:val="000000"/>
          <w:sz w:val="32"/>
          <w:szCs w:val="32"/>
        </w:rPr>
        <w:t>项</w:t>
      </w:r>
      <w:r w:rsidRPr="005F30E8">
        <w:rPr>
          <w:rStyle w:val="a7"/>
          <w:rFonts w:ascii="仿宋" w:eastAsia="仿宋" w:hAnsi="仿宋" w:hint="eastAsia"/>
          <w:bCs/>
          <w:color w:val="000000"/>
          <w:sz w:val="32"/>
          <w:szCs w:val="32"/>
        </w:rPr>
        <w:t>）：</w:t>
      </w:r>
      <w:r>
        <w:rPr>
          <w:rFonts w:ascii="仿宋" w:eastAsia="仿宋" w:hAnsi="仿宋" w:hint="eastAsia"/>
          <w:color w:val="000000"/>
          <w:sz w:val="32"/>
          <w:szCs w:val="32"/>
        </w:rPr>
        <w:t>支出决算为</w:t>
      </w:r>
      <w:r w:rsidR="00FE1E39">
        <w:rPr>
          <w:rFonts w:ascii="仿宋" w:eastAsia="仿宋" w:hAnsi="仿宋" w:hint="eastAsia"/>
          <w:color w:val="000000"/>
          <w:sz w:val="32"/>
          <w:szCs w:val="32"/>
        </w:rPr>
        <w:t>7.32</w:t>
      </w:r>
      <w:r>
        <w:rPr>
          <w:rFonts w:ascii="仿宋" w:eastAsia="仿宋" w:hAnsi="仿宋" w:hint="eastAsia"/>
          <w:color w:val="000000"/>
          <w:sz w:val="32"/>
          <w:szCs w:val="32"/>
        </w:rPr>
        <w:t>万元，</w:t>
      </w:r>
      <w:r w:rsidRPr="0053472B">
        <w:rPr>
          <w:rStyle w:val="a7"/>
          <w:rFonts w:ascii="仿宋" w:eastAsia="仿宋" w:hAnsi="仿宋" w:hint="eastAsia"/>
          <w:b w:val="0"/>
          <w:bCs/>
          <w:color w:val="000000"/>
          <w:sz w:val="32"/>
          <w:szCs w:val="32"/>
        </w:rPr>
        <w:t>完成预算100</w:t>
      </w:r>
      <w:r w:rsidRPr="0053472B">
        <w:rPr>
          <w:rStyle w:val="a7"/>
          <w:rFonts w:ascii="仿宋" w:eastAsia="仿宋" w:hAnsi="仿宋"/>
          <w:b w:val="0"/>
          <w:bCs/>
          <w:color w:val="000000"/>
          <w:sz w:val="32"/>
          <w:szCs w:val="32"/>
        </w:rPr>
        <w:t>%</w:t>
      </w:r>
      <w:r w:rsidRPr="0053472B">
        <w:rPr>
          <w:rStyle w:val="a7"/>
          <w:rFonts w:ascii="仿宋" w:eastAsia="仿宋" w:hAnsi="仿宋" w:hint="eastAsia"/>
          <w:b w:val="0"/>
          <w:bCs/>
          <w:color w:val="000000"/>
          <w:sz w:val="32"/>
          <w:szCs w:val="32"/>
        </w:rPr>
        <w:t>。</w:t>
      </w:r>
    </w:p>
    <w:p w:rsidR="005B5C64" w:rsidRDefault="00204CDE">
      <w:pPr>
        <w:tabs>
          <w:tab w:val="right" w:pos="8306"/>
        </w:tabs>
        <w:spacing w:line="600" w:lineRule="exact"/>
        <w:ind w:firstLine="640"/>
        <w:outlineLvl w:val="1"/>
        <w:rPr>
          <w:rStyle w:val="2Char"/>
        </w:rPr>
      </w:pPr>
      <w:bookmarkStart w:id="40" w:name="_Toc15377214"/>
      <w:bookmarkStart w:id="41"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5B5C64" w:rsidRDefault="00204CDE">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354ED3">
        <w:rPr>
          <w:rFonts w:ascii="仿宋" w:eastAsia="仿宋" w:hAnsi="仿宋" w:hint="eastAsia"/>
          <w:color w:val="000000"/>
          <w:sz w:val="32"/>
          <w:szCs w:val="32"/>
        </w:rPr>
        <w:t>144.62</w:t>
      </w:r>
      <w:r>
        <w:rPr>
          <w:rFonts w:ascii="仿宋" w:eastAsia="仿宋" w:hAnsi="仿宋" w:hint="eastAsia"/>
          <w:color w:val="000000"/>
          <w:sz w:val="32"/>
          <w:szCs w:val="32"/>
        </w:rPr>
        <w:t>万元，其中：</w:t>
      </w:r>
    </w:p>
    <w:p w:rsidR="005B5C64" w:rsidRDefault="00204CDE" w:rsidP="00C30E69">
      <w:pPr>
        <w:spacing w:line="600" w:lineRule="exact"/>
        <w:ind w:firstLine="645"/>
        <w:rPr>
          <w:rFonts w:ascii="仿宋" w:eastAsia="仿宋" w:hAnsi="仿宋" w:hint="eastAsia"/>
          <w:color w:val="000000"/>
          <w:sz w:val="32"/>
          <w:szCs w:val="32"/>
        </w:rPr>
      </w:pPr>
      <w:r>
        <w:rPr>
          <w:rFonts w:ascii="仿宋" w:eastAsia="仿宋" w:hAnsi="仿宋" w:hint="eastAsia"/>
          <w:color w:val="000000"/>
          <w:sz w:val="32"/>
          <w:szCs w:val="32"/>
        </w:rPr>
        <w:t>人员经费</w:t>
      </w:r>
      <w:r w:rsidR="00354ED3">
        <w:rPr>
          <w:rFonts w:ascii="仿宋" w:eastAsia="仿宋" w:hAnsi="仿宋" w:hint="eastAsia"/>
          <w:color w:val="000000"/>
          <w:sz w:val="32"/>
          <w:szCs w:val="32"/>
        </w:rPr>
        <w:t>106.50</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w:t>
      </w:r>
      <w:r w:rsidR="00265372">
        <w:rPr>
          <w:rFonts w:ascii="仿宋" w:eastAsia="仿宋" w:hAnsi="仿宋" w:hint="eastAsia"/>
          <w:color w:val="000000"/>
          <w:sz w:val="32"/>
          <w:szCs w:val="32"/>
        </w:rPr>
        <w:t>补助</w:t>
      </w:r>
      <w:r>
        <w:rPr>
          <w:rFonts w:ascii="仿宋" w:eastAsia="仿宋" w:hAnsi="仿宋" w:hint="eastAsia"/>
          <w:color w:val="000000"/>
          <w:sz w:val="32"/>
          <w:szCs w:val="32"/>
        </w:rPr>
        <w:t>、奖励金、住房公积金、其他对个人和家庭的补助支出等</w:t>
      </w:r>
      <w:r w:rsidR="00265372">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w:t>
      </w:r>
      <w:r w:rsidR="005B5C64">
        <w:rPr>
          <w:rFonts w:ascii="仿宋" w:eastAsia="仿宋" w:hAnsi="仿宋" w:hint="eastAsia"/>
          <w:color w:val="000000"/>
          <w:sz w:val="32"/>
          <w:szCs w:val="32"/>
        </w:rPr>
        <w:t>日常</w:t>
      </w:r>
      <w:r>
        <w:rPr>
          <w:rFonts w:ascii="仿宋" w:eastAsia="仿宋" w:hAnsi="仿宋" w:hint="eastAsia"/>
          <w:color w:val="000000"/>
          <w:sz w:val="32"/>
          <w:szCs w:val="32"/>
        </w:rPr>
        <w:t>公用经费</w:t>
      </w:r>
      <w:r w:rsidR="00354ED3">
        <w:rPr>
          <w:rFonts w:ascii="仿宋" w:eastAsia="仿宋" w:hAnsi="仿宋" w:hint="eastAsia"/>
          <w:color w:val="000000"/>
          <w:sz w:val="32"/>
          <w:szCs w:val="32"/>
        </w:rPr>
        <w:t>4.50</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w:t>
      </w:r>
      <w:r>
        <w:rPr>
          <w:rFonts w:ascii="仿宋" w:eastAsia="仿宋" w:hAnsi="仿宋" w:hint="eastAsia"/>
          <w:color w:val="000000"/>
          <w:sz w:val="32"/>
          <w:szCs w:val="32"/>
        </w:rPr>
        <w:lastRenderedPageBreak/>
        <w:t>经费、福利费、公务用车运行维护费、其他交通费、税金及附加费用、其他商品和服务支出、办公设备购置、专用设备购置、信息网络及软件购置更新、其他资本性支出等。</w:t>
      </w:r>
    </w:p>
    <w:p w:rsidR="005F7E6D" w:rsidRPr="00C30E69" w:rsidRDefault="005F7E6D" w:rsidP="00C30E6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项目支出33.62万元，主要是用于国家教育考试组考工作开支。</w:t>
      </w:r>
    </w:p>
    <w:p w:rsidR="005B5C64" w:rsidRDefault="00204CDE">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5B5C64" w:rsidRDefault="00204CDE">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E472B1" w:rsidRDefault="00204CDE" w:rsidP="00354ED3">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354ED3">
        <w:rPr>
          <w:rFonts w:ascii="仿宋" w:eastAsia="仿宋" w:hAnsi="仿宋" w:hint="eastAsia"/>
          <w:color w:val="000000"/>
          <w:sz w:val="32"/>
          <w:szCs w:val="32"/>
        </w:rPr>
        <w:t>2.36</w:t>
      </w:r>
      <w:r>
        <w:rPr>
          <w:rFonts w:ascii="仿宋" w:eastAsia="仿宋" w:hAnsi="仿宋" w:hint="eastAsia"/>
          <w:color w:val="000000"/>
          <w:sz w:val="32"/>
          <w:szCs w:val="32"/>
        </w:rPr>
        <w:t>万元，完成预算</w:t>
      </w:r>
      <w:r w:rsidR="00483733">
        <w:rPr>
          <w:rFonts w:ascii="仿宋" w:eastAsia="仿宋" w:hAnsi="仿宋" w:hint="eastAsia"/>
          <w:color w:val="000000"/>
          <w:sz w:val="32"/>
          <w:szCs w:val="32"/>
        </w:rPr>
        <w:t>100</w:t>
      </w:r>
      <w:r>
        <w:rPr>
          <w:rFonts w:ascii="仿宋" w:eastAsia="仿宋" w:hAnsi="仿宋"/>
          <w:color w:val="000000"/>
          <w:sz w:val="32"/>
          <w:szCs w:val="32"/>
        </w:rPr>
        <w:t>%</w:t>
      </w:r>
      <w:r w:rsidR="00354ED3">
        <w:rPr>
          <w:rFonts w:ascii="仿宋" w:eastAsia="仿宋" w:hAnsi="仿宋" w:hint="eastAsia"/>
          <w:color w:val="000000"/>
          <w:sz w:val="32"/>
          <w:szCs w:val="32"/>
        </w:rPr>
        <w:t>。</w:t>
      </w:r>
    </w:p>
    <w:p w:rsidR="005B5C64" w:rsidRDefault="00204CDE">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5B5C64" w:rsidRDefault="00204CDE">
      <w:pPr>
        <w:spacing w:line="600" w:lineRule="exact"/>
        <w:ind w:firstLine="640"/>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sidR="00483733">
        <w:rPr>
          <w:rFonts w:ascii="仿宋" w:eastAsia="仿宋" w:hAnsi="仿宋" w:hint="eastAsia"/>
          <w:color w:val="000000"/>
          <w:sz w:val="32"/>
          <w:szCs w:val="32"/>
        </w:rPr>
        <w:t>0</w:t>
      </w:r>
      <w:r>
        <w:rPr>
          <w:rFonts w:ascii="仿宋" w:eastAsia="仿宋" w:hAnsi="仿宋" w:hint="eastAsia"/>
          <w:color w:val="000000"/>
          <w:sz w:val="32"/>
          <w:szCs w:val="32"/>
        </w:rPr>
        <w:t>万元，占</w:t>
      </w:r>
      <w:r w:rsidR="00483733">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354ED3">
        <w:rPr>
          <w:rFonts w:ascii="仿宋" w:eastAsia="仿宋" w:hAnsi="仿宋" w:hint="eastAsia"/>
          <w:color w:val="000000"/>
          <w:sz w:val="32"/>
          <w:szCs w:val="32"/>
        </w:rPr>
        <w:t>1.54</w:t>
      </w:r>
      <w:r>
        <w:rPr>
          <w:rFonts w:ascii="仿宋" w:eastAsia="仿宋" w:hAnsi="仿宋" w:hint="eastAsia"/>
          <w:color w:val="000000"/>
          <w:sz w:val="32"/>
          <w:szCs w:val="32"/>
        </w:rPr>
        <w:t>万元，占</w:t>
      </w:r>
      <w:r w:rsidR="00354ED3">
        <w:rPr>
          <w:rFonts w:ascii="仿宋" w:eastAsia="仿宋" w:hAnsi="仿宋" w:hint="eastAsia"/>
          <w:color w:val="000000"/>
          <w:sz w:val="32"/>
          <w:szCs w:val="32"/>
        </w:rPr>
        <w:t>65.25</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483733" w:rsidRPr="00483733">
        <w:rPr>
          <w:rFonts w:ascii="仿宋" w:eastAsia="仿宋" w:hAnsi="仿宋"/>
          <w:color w:val="000000"/>
          <w:sz w:val="32"/>
          <w:szCs w:val="32"/>
        </w:rPr>
        <w:t>0.</w:t>
      </w:r>
      <w:r w:rsidR="00354ED3">
        <w:rPr>
          <w:rFonts w:ascii="仿宋" w:eastAsia="仿宋" w:hAnsi="仿宋" w:hint="eastAsia"/>
          <w:color w:val="000000"/>
          <w:sz w:val="32"/>
          <w:szCs w:val="32"/>
        </w:rPr>
        <w:t>82</w:t>
      </w:r>
      <w:r>
        <w:rPr>
          <w:rFonts w:ascii="仿宋" w:eastAsia="仿宋" w:hAnsi="仿宋" w:hint="eastAsia"/>
          <w:color w:val="000000"/>
          <w:sz w:val="32"/>
          <w:szCs w:val="32"/>
        </w:rPr>
        <w:t>万元，占</w:t>
      </w:r>
      <w:r w:rsidR="00354ED3">
        <w:rPr>
          <w:rFonts w:ascii="仿宋" w:eastAsia="仿宋" w:hAnsi="仿宋" w:hint="eastAsia"/>
          <w:color w:val="000000"/>
          <w:sz w:val="32"/>
          <w:szCs w:val="32"/>
        </w:rPr>
        <w:t>34.75</w:t>
      </w:r>
      <w:r>
        <w:rPr>
          <w:rFonts w:ascii="仿宋" w:eastAsia="仿宋" w:hAnsi="仿宋"/>
          <w:color w:val="000000"/>
          <w:sz w:val="32"/>
          <w:szCs w:val="32"/>
        </w:rPr>
        <w:t>%</w:t>
      </w:r>
      <w:r>
        <w:rPr>
          <w:rFonts w:ascii="仿宋" w:eastAsia="仿宋" w:hAnsi="仿宋" w:hint="eastAsia"/>
          <w:color w:val="000000"/>
          <w:sz w:val="32"/>
          <w:szCs w:val="32"/>
        </w:rPr>
        <w:t>。具体情况如下：</w:t>
      </w:r>
    </w:p>
    <w:p w:rsidR="00354ED3" w:rsidRDefault="00354ED3">
      <w:pPr>
        <w:spacing w:line="600" w:lineRule="exact"/>
        <w:ind w:firstLine="640"/>
        <w:rPr>
          <w:rFonts w:ascii="仿宋" w:eastAsia="仿宋" w:hAnsi="仿宋" w:hint="eastAsia"/>
          <w:color w:val="000000"/>
          <w:sz w:val="32"/>
          <w:szCs w:val="32"/>
        </w:rPr>
      </w:pPr>
      <w:r>
        <w:rPr>
          <w:rFonts w:ascii="仿宋" w:eastAsia="仿宋" w:hAnsi="仿宋" w:hint="eastAsia"/>
          <w:noProof/>
          <w:color w:val="000000"/>
          <w:sz w:val="32"/>
          <w:szCs w:val="32"/>
        </w:rPr>
        <w:drawing>
          <wp:anchor distT="0" distB="0" distL="114300" distR="114300" simplePos="0" relativeHeight="251670528" behindDoc="0" locked="0" layoutInCell="1" allowOverlap="1">
            <wp:simplePos x="0" y="0"/>
            <wp:positionH relativeFrom="column">
              <wp:posOffset>333375</wp:posOffset>
            </wp:positionH>
            <wp:positionV relativeFrom="paragraph">
              <wp:posOffset>219075</wp:posOffset>
            </wp:positionV>
            <wp:extent cx="5274310" cy="3076575"/>
            <wp:effectExtent l="19050" t="0" r="21590" b="0"/>
            <wp:wrapNone/>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354ED3" w:rsidRDefault="00354ED3">
      <w:pPr>
        <w:spacing w:line="600" w:lineRule="exact"/>
        <w:ind w:firstLine="640"/>
        <w:rPr>
          <w:rFonts w:ascii="仿宋" w:eastAsia="仿宋" w:hAnsi="仿宋" w:hint="eastAsia"/>
          <w:color w:val="000000"/>
          <w:sz w:val="32"/>
          <w:szCs w:val="32"/>
        </w:rPr>
      </w:pPr>
    </w:p>
    <w:p w:rsidR="00354ED3" w:rsidRDefault="00354ED3">
      <w:pPr>
        <w:spacing w:line="600" w:lineRule="exact"/>
        <w:ind w:firstLine="640"/>
        <w:rPr>
          <w:rFonts w:ascii="仿宋" w:eastAsia="仿宋" w:hAnsi="仿宋" w:hint="eastAsia"/>
          <w:color w:val="000000"/>
          <w:sz w:val="32"/>
          <w:szCs w:val="32"/>
        </w:rPr>
      </w:pPr>
    </w:p>
    <w:p w:rsidR="00354ED3" w:rsidRDefault="00354ED3">
      <w:pPr>
        <w:spacing w:line="600" w:lineRule="exact"/>
        <w:ind w:firstLine="640"/>
        <w:rPr>
          <w:rFonts w:ascii="仿宋" w:eastAsia="仿宋" w:hAnsi="仿宋" w:hint="eastAsia"/>
          <w:color w:val="000000"/>
          <w:sz w:val="32"/>
          <w:szCs w:val="32"/>
        </w:rPr>
      </w:pPr>
    </w:p>
    <w:p w:rsidR="00354ED3" w:rsidRDefault="00354ED3">
      <w:pPr>
        <w:spacing w:line="600" w:lineRule="exact"/>
        <w:ind w:firstLine="640"/>
        <w:rPr>
          <w:rFonts w:ascii="仿宋" w:eastAsia="仿宋" w:hAnsi="仿宋" w:hint="eastAsia"/>
          <w:color w:val="000000"/>
          <w:sz w:val="32"/>
          <w:szCs w:val="32"/>
        </w:rPr>
      </w:pPr>
    </w:p>
    <w:p w:rsidR="00354ED3" w:rsidRDefault="00354ED3">
      <w:pPr>
        <w:spacing w:line="600" w:lineRule="exact"/>
        <w:ind w:firstLine="640"/>
        <w:rPr>
          <w:rFonts w:ascii="仿宋" w:eastAsia="仿宋" w:hAnsi="仿宋"/>
          <w:color w:val="000000"/>
          <w:sz w:val="32"/>
          <w:szCs w:val="32"/>
        </w:rPr>
      </w:pPr>
    </w:p>
    <w:p w:rsidR="005B5C64" w:rsidRDefault="005B5C64">
      <w:pPr>
        <w:spacing w:line="600" w:lineRule="exact"/>
        <w:ind w:firstLine="640"/>
        <w:rPr>
          <w:rFonts w:ascii="仿宋" w:eastAsia="仿宋" w:hAnsi="仿宋"/>
          <w:color w:val="000000"/>
          <w:sz w:val="32"/>
          <w:szCs w:val="32"/>
        </w:rPr>
      </w:pPr>
    </w:p>
    <w:p w:rsidR="00354ED3" w:rsidRDefault="00354ED3">
      <w:pPr>
        <w:spacing w:line="600" w:lineRule="exact"/>
        <w:ind w:firstLine="640"/>
        <w:rPr>
          <w:rFonts w:ascii="仿宋_GB2312" w:eastAsia="仿宋_GB2312" w:hint="eastAsia"/>
          <w:b/>
          <w:color w:val="000000"/>
          <w:sz w:val="32"/>
          <w:szCs w:val="32"/>
        </w:rPr>
      </w:pPr>
    </w:p>
    <w:p w:rsidR="00354ED3" w:rsidRDefault="00354ED3">
      <w:pPr>
        <w:spacing w:line="600" w:lineRule="exact"/>
        <w:ind w:firstLine="640"/>
        <w:rPr>
          <w:rFonts w:ascii="仿宋_GB2312" w:eastAsia="仿宋_GB2312" w:hint="eastAsia"/>
          <w:b/>
          <w:color w:val="000000"/>
          <w:sz w:val="32"/>
          <w:szCs w:val="32"/>
        </w:rPr>
      </w:pPr>
    </w:p>
    <w:p w:rsidR="005B5C64" w:rsidRDefault="00B125A2">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lastRenderedPageBreak/>
        <w:t>1</w:t>
      </w:r>
      <w:r w:rsidR="00204CDE">
        <w:rPr>
          <w:rFonts w:ascii="仿宋_GB2312" w:eastAsia="仿宋_GB2312"/>
          <w:b/>
          <w:color w:val="000000"/>
          <w:sz w:val="32"/>
          <w:szCs w:val="32"/>
        </w:rPr>
        <w:t>.</w:t>
      </w:r>
      <w:r w:rsidR="00204CDE">
        <w:rPr>
          <w:rFonts w:ascii="仿宋_GB2312" w:eastAsia="仿宋_GB2312" w:hint="eastAsia"/>
          <w:b/>
          <w:color w:val="000000"/>
          <w:sz w:val="32"/>
          <w:szCs w:val="32"/>
        </w:rPr>
        <w:t>公务接待费支出</w:t>
      </w:r>
      <w:r>
        <w:rPr>
          <w:rFonts w:ascii="仿宋_GB2312" w:eastAsia="仿宋_GB2312" w:hint="eastAsia"/>
          <w:color w:val="000000"/>
          <w:sz w:val="32"/>
          <w:szCs w:val="32"/>
        </w:rPr>
        <w:t>0.</w:t>
      </w:r>
      <w:r w:rsidR="001E2C55">
        <w:rPr>
          <w:rFonts w:ascii="仿宋_GB2312" w:eastAsia="仿宋_GB2312" w:hint="eastAsia"/>
          <w:color w:val="000000"/>
          <w:sz w:val="32"/>
          <w:szCs w:val="32"/>
        </w:rPr>
        <w:t>82</w:t>
      </w:r>
      <w:r w:rsidR="00204CDE">
        <w:rPr>
          <w:rFonts w:ascii="仿宋_GB2312" w:eastAsia="仿宋_GB2312" w:hint="eastAsia"/>
          <w:color w:val="000000"/>
          <w:sz w:val="32"/>
          <w:szCs w:val="32"/>
        </w:rPr>
        <w:t>万元，</w:t>
      </w:r>
      <w:r w:rsidR="00204CDE">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sidR="00204CDE">
        <w:rPr>
          <w:rStyle w:val="a7"/>
          <w:rFonts w:ascii="仿宋" w:eastAsia="仿宋" w:hAnsi="仿宋"/>
          <w:b w:val="0"/>
          <w:bCs/>
          <w:color w:val="000000"/>
          <w:sz w:val="32"/>
          <w:szCs w:val="32"/>
        </w:rPr>
        <w:t>%</w:t>
      </w:r>
      <w:r w:rsidR="00204CDE">
        <w:rPr>
          <w:rStyle w:val="a7"/>
          <w:rFonts w:ascii="仿宋" w:eastAsia="仿宋" w:hAnsi="仿宋" w:hint="eastAsia"/>
          <w:b w:val="0"/>
          <w:bCs/>
          <w:color w:val="000000"/>
          <w:sz w:val="32"/>
          <w:szCs w:val="32"/>
        </w:rPr>
        <w:t>。</w:t>
      </w:r>
      <w:r w:rsidR="00204CDE">
        <w:rPr>
          <w:rFonts w:ascii="仿宋_GB2312" w:eastAsia="仿宋_GB2312" w:hint="eastAsia"/>
          <w:color w:val="000000"/>
          <w:sz w:val="32"/>
          <w:szCs w:val="32"/>
        </w:rPr>
        <w:t>公务接待费支出决算比</w:t>
      </w:r>
      <w:r w:rsidR="00204CDE">
        <w:rPr>
          <w:rFonts w:ascii="仿宋_GB2312" w:eastAsia="仿宋_GB2312"/>
          <w:color w:val="000000"/>
          <w:sz w:val="32"/>
          <w:szCs w:val="32"/>
        </w:rPr>
        <w:t>201</w:t>
      </w:r>
      <w:r w:rsidR="00204CDE">
        <w:rPr>
          <w:rFonts w:ascii="仿宋_GB2312" w:eastAsia="仿宋_GB2312" w:hint="eastAsia"/>
          <w:color w:val="000000"/>
          <w:sz w:val="32"/>
          <w:szCs w:val="32"/>
        </w:rPr>
        <w:t>8年减少</w:t>
      </w:r>
      <w:r>
        <w:rPr>
          <w:rFonts w:ascii="仿宋_GB2312" w:eastAsia="仿宋_GB2312" w:hint="eastAsia"/>
          <w:color w:val="000000"/>
          <w:sz w:val="32"/>
          <w:szCs w:val="32"/>
        </w:rPr>
        <w:t>0.</w:t>
      </w:r>
      <w:r w:rsidR="001E2C55">
        <w:rPr>
          <w:rFonts w:ascii="仿宋_GB2312" w:eastAsia="仿宋_GB2312" w:hint="eastAsia"/>
          <w:color w:val="000000"/>
          <w:sz w:val="32"/>
          <w:szCs w:val="32"/>
        </w:rPr>
        <w:t>0</w:t>
      </w:r>
      <w:r>
        <w:rPr>
          <w:rFonts w:ascii="仿宋_GB2312" w:eastAsia="仿宋_GB2312" w:hint="eastAsia"/>
          <w:color w:val="000000"/>
          <w:sz w:val="32"/>
          <w:szCs w:val="32"/>
        </w:rPr>
        <w:t>2</w:t>
      </w:r>
      <w:r w:rsidR="00204CDE">
        <w:rPr>
          <w:rFonts w:ascii="仿宋_GB2312" w:eastAsia="仿宋_GB2312" w:hint="eastAsia"/>
          <w:color w:val="000000"/>
          <w:sz w:val="32"/>
          <w:szCs w:val="32"/>
        </w:rPr>
        <w:t>万元，下降</w:t>
      </w:r>
      <w:r w:rsidR="001E2C55">
        <w:rPr>
          <w:rFonts w:ascii="仿宋_GB2312" w:eastAsia="仿宋_GB2312" w:hint="eastAsia"/>
          <w:color w:val="000000"/>
          <w:sz w:val="32"/>
          <w:szCs w:val="32"/>
        </w:rPr>
        <w:t>2.38</w:t>
      </w:r>
      <w:r w:rsidR="00204CDE">
        <w:rPr>
          <w:rFonts w:ascii="仿宋_GB2312" w:eastAsia="仿宋_GB2312"/>
          <w:color w:val="000000"/>
          <w:sz w:val="32"/>
          <w:szCs w:val="32"/>
        </w:rPr>
        <w:t>%</w:t>
      </w:r>
      <w:r w:rsidR="00204CDE">
        <w:rPr>
          <w:rFonts w:ascii="仿宋_GB2312" w:eastAsia="仿宋_GB2312" w:hint="eastAsia"/>
          <w:color w:val="000000"/>
          <w:sz w:val="32"/>
          <w:szCs w:val="32"/>
        </w:rPr>
        <w:t>。主要原因是</w:t>
      </w:r>
      <w:r w:rsidRPr="00F75157">
        <w:rPr>
          <w:rFonts w:ascii="仿宋_GB2312" w:eastAsia="仿宋_GB2312" w:hint="eastAsia"/>
          <w:color w:val="000000"/>
          <w:sz w:val="32"/>
          <w:szCs w:val="32"/>
        </w:rPr>
        <w:t>贯</w:t>
      </w:r>
      <w:r w:rsidRPr="00415337">
        <w:rPr>
          <w:rFonts w:ascii="FangSong_GB2312" w:eastAsia="FangSong_GB2312" w:hint="eastAsia"/>
          <w:color w:val="000000"/>
          <w:sz w:val="32"/>
          <w:szCs w:val="32"/>
        </w:rPr>
        <w:t>彻执行中央八项规定</w:t>
      </w:r>
      <w:r w:rsidRPr="00CE49DA">
        <w:rPr>
          <w:rFonts w:ascii="FangSong_GB2312" w:eastAsia="FangSong_GB2312" w:hint="eastAsia"/>
          <w:color w:val="000000"/>
          <w:sz w:val="32"/>
          <w:szCs w:val="32"/>
        </w:rPr>
        <w:t>。</w:t>
      </w:r>
      <w:r w:rsidR="00204CDE">
        <w:rPr>
          <w:rFonts w:ascii="仿宋_GB2312" w:eastAsia="仿宋_GB2312" w:hint="eastAsia"/>
          <w:color w:val="000000"/>
          <w:sz w:val="32"/>
          <w:szCs w:val="32"/>
        </w:rPr>
        <w:t>其中：</w:t>
      </w:r>
    </w:p>
    <w:p w:rsidR="005B5C64" w:rsidRDefault="00204CDE">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sidR="00B125A2">
        <w:rPr>
          <w:rFonts w:ascii="仿宋" w:eastAsia="仿宋" w:hAnsi="仿宋" w:hint="eastAsia"/>
          <w:color w:val="000000"/>
          <w:sz w:val="32"/>
          <w:szCs w:val="32"/>
        </w:rPr>
        <w:t>0.</w:t>
      </w:r>
      <w:r w:rsidR="00F17923">
        <w:rPr>
          <w:rFonts w:ascii="仿宋" w:eastAsia="仿宋" w:hAnsi="仿宋" w:hint="eastAsia"/>
          <w:color w:val="000000"/>
          <w:sz w:val="32"/>
          <w:szCs w:val="32"/>
        </w:rPr>
        <w:t>82</w:t>
      </w:r>
      <w:r>
        <w:rPr>
          <w:rFonts w:ascii="仿宋_GB2312" w:eastAsia="仿宋_GB2312" w:hint="eastAsia"/>
          <w:color w:val="000000"/>
          <w:sz w:val="32"/>
          <w:szCs w:val="32"/>
        </w:rPr>
        <w:t>万元，主要用于</w:t>
      </w:r>
      <w:r w:rsidR="001E2C55">
        <w:rPr>
          <w:rFonts w:ascii="仿宋_GB2312" w:eastAsia="仿宋_GB2312" w:hint="eastAsia"/>
          <w:color w:val="000000"/>
          <w:sz w:val="32"/>
          <w:szCs w:val="32"/>
        </w:rPr>
        <w:t>国家教育考试、相关高校来开对接招生工作等接待</w:t>
      </w:r>
      <w:r>
        <w:rPr>
          <w:rFonts w:ascii="仿宋_GB2312" w:eastAsia="仿宋_GB2312" w:hint="eastAsia"/>
          <w:color w:val="000000"/>
          <w:sz w:val="32"/>
          <w:szCs w:val="32"/>
        </w:rPr>
        <w:t>(执行公务、开展业务活动开支的交通费、住宿费、用餐费等)。国内公务接待</w:t>
      </w:r>
      <w:r w:rsidR="009F3DBD">
        <w:rPr>
          <w:rFonts w:ascii="仿宋_GB2312" w:eastAsia="仿宋_GB2312" w:hint="eastAsia"/>
          <w:color w:val="000000"/>
          <w:sz w:val="32"/>
          <w:szCs w:val="32"/>
        </w:rPr>
        <w:t>48</w:t>
      </w:r>
      <w:r>
        <w:rPr>
          <w:rFonts w:ascii="仿宋_GB2312" w:eastAsia="仿宋_GB2312" w:hint="eastAsia"/>
          <w:color w:val="000000"/>
          <w:sz w:val="32"/>
          <w:szCs w:val="32"/>
        </w:rPr>
        <w:t>批次，</w:t>
      </w:r>
      <w:r w:rsidR="001E2C55">
        <w:rPr>
          <w:rFonts w:ascii="仿宋_GB2312" w:eastAsia="仿宋_GB2312" w:hint="eastAsia"/>
          <w:color w:val="000000"/>
          <w:sz w:val="32"/>
          <w:szCs w:val="32"/>
        </w:rPr>
        <w:t>2</w:t>
      </w:r>
      <w:r w:rsidR="009F3DBD">
        <w:rPr>
          <w:rFonts w:ascii="仿宋_GB2312" w:eastAsia="仿宋_GB2312" w:hint="eastAsia"/>
          <w:color w:val="000000"/>
          <w:sz w:val="32"/>
          <w:szCs w:val="32"/>
        </w:rPr>
        <w:t>79</w:t>
      </w:r>
      <w:r>
        <w:rPr>
          <w:rFonts w:ascii="仿宋_GB2312" w:eastAsia="仿宋_GB2312" w:hint="eastAsia"/>
          <w:color w:val="000000"/>
          <w:sz w:val="32"/>
          <w:szCs w:val="32"/>
        </w:rPr>
        <w:t>人次（不包括陪同人员），共计支出</w:t>
      </w:r>
      <w:r w:rsidR="00B125A2">
        <w:rPr>
          <w:rFonts w:ascii="仿宋_GB2312" w:eastAsia="仿宋_GB2312" w:hint="eastAsia"/>
          <w:color w:val="000000"/>
          <w:sz w:val="32"/>
          <w:szCs w:val="32"/>
        </w:rPr>
        <w:t>0.</w:t>
      </w:r>
      <w:r w:rsidR="001E2C55">
        <w:rPr>
          <w:rFonts w:ascii="仿宋_GB2312" w:eastAsia="仿宋_GB2312" w:hint="eastAsia"/>
          <w:color w:val="000000"/>
          <w:sz w:val="32"/>
          <w:szCs w:val="32"/>
        </w:rPr>
        <w:t>82</w:t>
      </w:r>
      <w:r>
        <w:rPr>
          <w:rFonts w:ascii="仿宋_GB2312" w:eastAsia="仿宋_GB2312" w:hint="eastAsia"/>
          <w:color w:val="000000"/>
          <w:sz w:val="32"/>
          <w:szCs w:val="32"/>
        </w:rPr>
        <w:t>万元</w:t>
      </w:r>
      <w:r w:rsidR="00B125A2" w:rsidRPr="00B200D5">
        <w:rPr>
          <w:rFonts w:ascii="FangSong_GB2312" w:eastAsia="FangSong_GB2312" w:hint="eastAsia"/>
          <w:color w:val="000000"/>
          <w:sz w:val="32"/>
          <w:szCs w:val="32"/>
        </w:rPr>
        <w:t>。</w:t>
      </w:r>
    </w:p>
    <w:p w:rsidR="005B5C64" w:rsidRDefault="00204CDE">
      <w:pPr>
        <w:spacing w:line="600" w:lineRule="exact"/>
        <w:ind w:firstLine="640"/>
        <w:outlineLvl w:val="1"/>
        <w:rPr>
          <w:rStyle w:val="2Char"/>
          <w:rFonts w:ascii="黑体" w:eastAsia="黑体" w:hAnsi="黑体"/>
        </w:rPr>
      </w:pPr>
      <w:bookmarkStart w:id="46" w:name="_Toc15396610"/>
      <w:bookmarkStart w:id="47"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5B5C64" w:rsidRDefault="00204CD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sidR="00B125A2">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Default="00204CDE">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t>国有资本经营预算支出决算情况说明</w:t>
      </w:r>
      <w:bookmarkEnd w:id="48"/>
      <w:bookmarkEnd w:id="49"/>
    </w:p>
    <w:p w:rsidR="005B5C64" w:rsidRDefault="00204CD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w:t>
      </w:r>
      <w:r w:rsidR="00B125A2">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Default="00204CDE">
      <w:pPr>
        <w:spacing w:line="600" w:lineRule="exact"/>
        <w:ind w:firstLineChars="250" w:firstLine="800"/>
        <w:outlineLvl w:val="1"/>
        <w:rPr>
          <w:rStyle w:val="2Char"/>
          <w:rFonts w:ascii="黑体" w:eastAsia="黑体" w:hAnsi="黑体"/>
        </w:rPr>
      </w:pPr>
      <w:bookmarkStart w:id="50" w:name="_Toc15396612"/>
      <w:bookmarkStart w:id="51"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0"/>
      <w:bookmarkEnd w:id="51"/>
    </w:p>
    <w:p w:rsidR="005B5C64" w:rsidRDefault="00204CDE">
      <w:pPr>
        <w:spacing w:line="60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3A5C46" w:rsidRDefault="003A5C46">
      <w:pPr>
        <w:spacing w:line="600" w:lineRule="exact"/>
        <w:ind w:firstLineChars="200" w:firstLine="643"/>
        <w:rPr>
          <w:rFonts w:ascii="仿宋" w:eastAsia="仿宋" w:hAnsi="仿宋" w:hint="eastAsia"/>
          <w:b/>
          <w:color w:val="FF0000"/>
          <w:sz w:val="32"/>
          <w:szCs w:val="32"/>
        </w:rPr>
      </w:pPr>
      <w:r>
        <w:rPr>
          <w:rFonts w:ascii="仿宋" w:eastAsia="仿宋" w:hAnsi="仿宋" w:hint="eastAsia"/>
          <w:b/>
          <w:color w:val="FF0000"/>
          <w:sz w:val="32"/>
          <w:szCs w:val="32"/>
        </w:rPr>
        <w:t>无</w:t>
      </w:r>
    </w:p>
    <w:p w:rsidR="00416CD4" w:rsidRDefault="00204CDE">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w:t>
      </w:r>
      <w:r w:rsidR="002A31DE">
        <w:rPr>
          <w:rFonts w:ascii="仿宋" w:eastAsia="仿宋" w:hAnsi="仿宋" w:hint="eastAsia"/>
          <w:b/>
          <w:color w:val="FF0000"/>
          <w:sz w:val="32"/>
          <w:szCs w:val="32"/>
        </w:rPr>
        <w:t>注：</w:t>
      </w:r>
      <w:r>
        <w:rPr>
          <w:rFonts w:ascii="仿宋" w:eastAsia="仿宋" w:hAnsi="仿宋" w:hint="eastAsia"/>
          <w:b/>
          <w:color w:val="FF0000"/>
          <w:sz w:val="32"/>
          <w:szCs w:val="32"/>
        </w:rPr>
        <w:t>数据来源</w:t>
      </w:r>
      <w:r w:rsidR="00813348">
        <w:rPr>
          <w:rFonts w:ascii="仿宋" w:eastAsia="仿宋" w:hAnsi="仿宋" w:hint="eastAsia"/>
          <w:b/>
          <w:color w:val="FF0000"/>
          <w:sz w:val="32"/>
          <w:szCs w:val="32"/>
        </w:rPr>
        <w:t>于</w:t>
      </w:r>
      <w:r>
        <w:rPr>
          <w:rFonts w:ascii="仿宋" w:eastAsia="仿宋" w:hAnsi="仿宋" w:hint="eastAsia"/>
          <w:b/>
          <w:color w:val="FF0000"/>
          <w:sz w:val="32"/>
          <w:szCs w:val="32"/>
        </w:rPr>
        <w:t>财决</w:t>
      </w:r>
      <w:r w:rsidR="005B5C64">
        <w:rPr>
          <w:rFonts w:ascii="仿宋" w:eastAsia="仿宋" w:hAnsi="仿宋" w:hint="eastAsia"/>
          <w:b/>
          <w:color w:val="FF0000"/>
          <w:sz w:val="32"/>
          <w:szCs w:val="32"/>
        </w:rPr>
        <w:t>附</w:t>
      </w:r>
      <w:r w:rsidR="005B5C64">
        <w:rPr>
          <w:rFonts w:ascii="仿宋" w:eastAsia="仿宋" w:hAnsi="仿宋"/>
          <w:b/>
          <w:color w:val="FF0000"/>
          <w:sz w:val="32"/>
          <w:szCs w:val="32"/>
        </w:rPr>
        <w:t>03</w:t>
      </w:r>
      <w:r>
        <w:rPr>
          <w:rFonts w:ascii="仿宋" w:eastAsia="仿宋" w:hAnsi="仿宋" w:hint="eastAsia"/>
          <w:b/>
          <w:color w:val="FF0000"/>
          <w:sz w:val="32"/>
          <w:szCs w:val="32"/>
        </w:rPr>
        <w:t>表）</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E472B1" w:rsidRDefault="00204CDE">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9年政府采购支出</w:t>
      </w:r>
      <w:r w:rsidR="00173611" w:rsidRPr="00173611">
        <w:rPr>
          <w:rFonts w:ascii="仿宋_GB2312" w:eastAsia="仿宋_GB2312" w:hint="eastAsia"/>
          <w:color w:val="000000"/>
          <w:sz w:val="32"/>
          <w:szCs w:val="32"/>
        </w:rPr>
        <w:t>总额0万元。</w:t>
      </w:r>
    </w:p>
    <w:p w:rsidR="00416CD4" w:rsidRDefault="00204CDE">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w:t>
      </w:r>
      <w:r w:rsidR="002A31DE">
        <w:rPr>
          <w:rFonts w:ascii="仿宋" w:eastAsia="仿宋" w:hAnsi="仿宋" w:hint="eastAsia"/>
          <w:b/>
          <w:color w:val="FF0000"/>
          <w:sz w:val="32"/>
          <w:szCs w:val="32"/>
        </w:rPr>
        <w:t>注：</w:t>
      </w:r>
      <w:r>
        <w:rPr>
          <w:rFonts w:ascii="仿宋" w:eastAsia="仿宋" w:hAnsi="仿宋" w:hint="eastAsia"/>
          <w:b/>
          <w:color w:val="FF0000"/>
          <w:sz w:val="32"/>
          <w:szCs w:val="32"/>
        </w:rPr>
        <w:t>数据来源</w:t>
      </w:r>
      <w:r w:rsidR="00813348">
        <w:rPr>
          <w:rFonts w:ascii="仿宋" w:eastAsia="仿宋" w:hAnsi="仿宋" w:hint="eastAsia"/>
          <w:b/>
          <w:color w:val="FF0000"/>
          <w:sz w:val="32"/>
          <w:szCs w:val="32"/>
        </w:rPr>
        <w:t>于</w:t>
      </w:r>
      <w:r>
        <w:rPr>
          <w:rFonts w:ascii="仿宋" w:eastAsia="仿宋" w:hAnsi="仿宋" w:hint="eastAsia"/>
          <w:b/>
          <w:color w:val="FF0000"/>
          <w:sz w:val="32"/>
          <w:szCs w:val="32"/>
        </w:rPr>
        <w:t>财决</w:t>
      </w:r>
      <w:r w:rsidR="005B5C64">
        <w:rPr>
          <w:rFonts w:ascii="仿宋" w:eastAsia="仿宋" w:hAnsi="仿宋" w:hint="eastAsia"/>
          <w:b/>
          <w:color w:val="FF0000"/>
          <w:sz w:val="32"/>
          <w:szCs w:val="32"/>
        </w:rPr>
        <w:t>附</w:t>
      </w:r>
      <w:r w:rsidR="005B5C64">
        <w:rPr>
          <w:rFonts w:ascii="仿宋" w:eastAsia="仿宋" w:hAnsi="仿宋"/>
          <w:b/>
          <w:color w:val="FF0000"/>
          <w:sz w:val="32"/>
          <w:szCs w:val="32"/>
        </w:rPr>
        <w:t>03</w:t>
      </w:r>
      <w:r w:rsidR="005B5C64">
        <w:rPr>
          <w:rFonts w:ascii="仿宋" w:eastAsia="仿宋" w:hAnsi="仿宋" w:hint="eastAsia"/>
          <w:b/>
          <w:color w:val="FF0000"/>
          <w:sz w:val="32"/>
          <w:szCs w:val="32"/>
        </w:rPr>
        <w:t>表</w:t>
      </w:r>
      <w:r>
        <w:rPr>
          <w:rFonts w:ascii="仿宋" w:eastAsia="仿宋" w:hAnsi="仿宋" w:hint="eastAsia"/>
          <w:b/>
          <w:color w:val="FF0000"/>
          <w:sz w:val="32"/>
          <w:szCs w:val="32"/>
        </w:rPr>
        <w:t>）</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rsidR="00173611" w:rsidRPr="00173611" w:rsidRDefault="00204CDE" w:rsidP="00173611">
      <w:pPr>
        <w:autoSpaceDE w:val="0"/>
        <w:autoSpaceDN w:val="0"/>
        <w:adjustRightInd w:val="0"/>
        <w:spacing w:line="600" w:lineRule="exact"/>
        <w:ind w:firstLineChars="200" w:firstLine="640"/>
        <w:jc w:val="left"/>
        <w:outlineLvl w:val="2"/>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w:t>
      </w:r>
      <w:r w:rsidRPr="00173611">
        <w:rPr>
          <w:rFonts w:ascii="仿宋_GB2312" w:eastAsia="仿宋_GB2312"/>
          <w:color w:val="000000"/>
          <w:sz w:val="32"/>
          <w:szCs w:val="32"/>
        </w:rPr>
        <w:t>1</w:t>
      </w:r>
      <w:r w:rsidRPr="00173611">
        <w:rPr>
          <w:rFonts w:ascii="仿宋_GB2312" w:eastAsia="仿宋_GB2312" w:hint="eastAsia"/>
          <w:color w:val="000000"/>
          <w:sz w:val="32"/>
          <w:szCs w:val="32"/>
        </w:rPr>
        <w:t>9</w:t>
      </w:r>
      <w:r>
        <w:rPr>
          <w:rFonts w:ascii="仿宋_GB2312" w:eastAsia="仿宋_GB2312" w:hint="eastAsia"/>
          <w:color w:val="000000"/>
          <w:sz w:val="32"/>
          <w:szCs w:val="32"/>
        </w:rPr>
        <w:t>年</w:t>
      </w:r>
      <w:r w:rsidR="00173611" w:rsidRPr="00173611">
        <w:rPr>
          <w:rFonts w:ascii="仿宋_GB2312" w:eastAsia="仿宋_GB2312"/>
          <w:color w:val="000000"/>
          <w:sz w:val="32"/>
          <w:szCs w:val="32"/>
        </w:rPr>
        <w:t>本单位无国有资产占有使用情况。</w:t>
      </w:r>
    </w:p>
    <w:p w:rsidR="00416CD4" w:rsidRDefault="00204CDE" w:rsidP="00173611">
      <w:pPr>
        <w:autoSpaceDE w:val="0"/>
        <w:autoSpaceDN w:val="0"/>
        <w:adjustRightInd w:val="0"/>
        <w:spacing w:line="600" w:lineRule="exact"/>
        <w:ind w:firstLineChars="200" w:firstLine="643"/>
        <w:jc w:val="left"/>
        <w:rPr>
          <w:rFonts w:ascii="仿宋" w:eastAsia="仿宋" w:hAnsi="仿宋"/>
          <w:b/>
          <w:color w:val="FF0000"/>
          <w:sz w:val="32"/>
          <w:szCs w:val="32"/>
        </w:rPr>
      </w:pPr>
      <w:r>
        <w:rPr>
          <w:rFonts w:ascii="仿宋" w:eastAsia="仿宋" w:hAnsi="仿宋" w:hint="eastAsia"/>
          <w:b/>
          <w:color w:val="FF0000"/>
          <w:sz w:val="32"/>
          <w:szCs w:val="32"/>
        </w:rPr>
        <w:t>（</w:t>
      </w:r>
      <w:r w:rsidR="002A31DE">
        <w:rPr>
          <w:rFonts w:ascii="仿宋" w:eastAsia="仿宋" w:hAnsi="仿宋" w:hint="eastAsia"/>
          <w:b/>
          <w:color w:val="FF0000"/>
          <w:sz w:val="32"/>
          <w:szCs w:val="32"/>
        </w:rPr>
        <w:t>注：</w:t>
      </w:r>
      <w:r>
        <w:rPr>
          <w:rFonts w:ascii="仿宋" w:eastAsia="仿宋" w:hAnsi="仿宋" w:hint="eastAsia"/>
          <w:b/>
          <w:color w:val="FF0000"/>
          <w:sz w:val="32"/>
          <w:szCs w:val="32"/>
        </w:rPr>
        <w:t>数据来源财决</w:t>
      </w:r>
      <w:r w:rsidR="005B5C64">
        <w:rPr>
          <w:rFonts w:ascii="仿宋" w:eastAsia="仿宋" w:hAnsi="仿宋" w:hint="eastAsia"/>
          <w:b/>
          <w:color w:val="FF0000"/>
          <w:sz w:val="32"/>
          <w:szCs w:val="32"/>
        </w:rPr>
        <w:t>附</w:t>
      </w:r>
      <w:r w:rsidR="005B5C64">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416CD4" w:rsidRDefault="008339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t>（四）预算绩效管理情况。</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本部门无专项预算项目，因此未组织开展项目支出绩效评价。</w:t>
      </w:r>
    </w:p>
    <w:p w:rsidR="002A31DE" w:rsidRDefault="002A31DE" w:rsidP="002A31DE">
      <w:pPr>
        <w:spacing w:line="580" w:lineRule="exact"/>
        <w:ind w:firstLineChars="200" w:firstLine="640"/>
        <w:rPr>
          <w:rFonts w:ascii="仿宋_GB2312" w:eastAsia="仿宋_GB2312" w:hAnsi="仿宋_GB2312" w:cs="仿宋_GB2312"/>
          <w:sz w:val="32"/>
          <w:szCs w:val="32"/>
        </w:rPr>
      </w:pPr>
    </w:p>
    <w:p w:rsidR="00416CD4" w:rsidRDefault="00833962" w:rsidP="00AD0F83">
      <w:pPr>
        <w:numPr>
          <w:ilvl w:val="0"/>
          <w:numId w:val="5"/>
        </w:numPr>
        <w:spacing w:line="600" w:lineRule="exact"/>
        <w:ind w:firstLineChars="150" w:firstLine="660"/>
        <w:jc w:val="center"/>
        <w:outlineLvl w:val="0"/>
        <w:rPr>
          <w:rStyle w:val="1Char"/>
          <w:rFonts w:ascii="黑体" w:eastAsia="黑体" w:hAnsi="黑体"/>
          <w:b w:val="0"/>
        </w:rPr>
      </w:pPr>
      <w:bookmarkStart w:id="55" w:name="_Toc15396613"/>
      <w:bookmarkStart w:id="56" w:name="_Toc15377225"/>
      <w:r w:rsidRPr="00833962">
        <w:rPr>
          <w:rFonts w:ascii="黑体" w:eastAsia="黑体" w:hAnsi="黑体" w:hint="eastAsia"/>
          <w:color w:val="000000"/>
          <w:sz w:val="44"/>
          <w:szCs w:val="44"/>
        </w:rPr>
        <w:t>名</w:t>
      </w:r>
      <w:r w:rsidR="00204CDE">
        <w:rPr>
          <w:rStyle w:val="1Char"/>
          <w:rFonts w:ascii="黑体" w:eastAsia="黑体" w:hAnsi="黑体" w:hint="eastAsia"/>
          <w:b w:val="0"/>
        </w:rPr>
        <w:t>词解释</w:t>
      </w:r>
      <w:bookmarkEnd w:id="55"/>
      <w:bookmarkEnd w:id="56"/>
    </w:p>
    <w:p w:rsidR="005B5C64" w:rsidRDefault="005B5C64">
      <w:pPr>
        <w:spacing w:line="600" w:lineRule="exact"/>
        <w:jc w:val="left"/>
        <w:rPr>
          <w:rFonts w:ascii="宋体"/>
          <w:b/>
          <w:color w:val="000000"/>
          <w:sz w:val="44"/>
          <w:szCs w:val="44"/>
        </w:rPr>
      </w:pP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w:t>
      </w:r>
      <w:r>
        <w:rPr>
          <w:rFonts w:ascii="仿宋_GB2312" w:eastAsia="仿宋_GB2312" w:hint="eastAsia"/>
          <w:sz w:val="32"/>
          <w:szCs w:val="32"/>
        </w:rPr>
        <w:lastRenderedPageBreak/>
        <w:t>以后年度继续使用的资金。</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lastRenderedPageBreak/>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5B5C64" w:rsidRDefault="005B5C64">
      <w:pPr>
        <w:pStyle w:val="Default"/>
        <w:spacing w:line="560" w:lineRule="exact"/>
        <w:ind w:firstLineChars="200" w:firstLine="640"/>
        <w:rPr>
          <w:rFonts w:ascii="仿宋_GB2312" w:eastAsia="仿宋_GB2312" w:cs="黑体"/>
          <w:sz w:val="32"/>
          <w:szCs w:val="32"/>
        </w:rPr>
      </w:pPr>
    </w:p>
    <w:p w:rsidR="005B5C64" w:rsidRDefault="00204CDE">
      <w:pPr>
        <w:ind w:firstLineChars="200" w:firstLine="643"/>
        <w:rPr>
          <w:rFonts w:ascii="仿宋" w:eastAsia="仿宋" w:hAnsi="仿宋"/>
          <w:b/>
          <w:color w:val="000000"/>
          <w:sz w:val="32"/>
          <w:szCs w:val="32"/>
        </w:rPr>
      </w:pPr>
      <w:r>
        <w:rPr>
          <w:rFonts w:ascii="仿宋" w:eastAsia="仿宋" w:hAnsi="仿宋" w:hint="eastAsia"/>
          <w:b/>
          <w:color w:val="000000"/>
          <w:sz w:val="32"/>
          <w:szCs w:val="32"/>
        </w:rPr>
        <w:lastRenderedPageBreak/>
        <w:t>（名词解释部分请根据各部门实际列支情况罗列，并根据本部门职责职能增减名词解释内容。）</w:t>
      </w:r>
    </w:p>
    <w:p w:rsidR="00416CD4" w:rsidRDefault="00204CDE">
      <w:pPr>
        <w:spacing w:line="600" w:lineRule="exact"/>
        <w:jc w:val="center"/>
        <w:outlineLvl w:val="0"/>
        <w:rPr>
          <w:rStyle w:val="1Char"/>
          <w:rFonts w:ascii="黑体" w:eastAsia="黑体" w:hAnsi="黑体"/>
          <w:b w:val="0"/>
        </w:rPr>
      </w:pPr>
      <w:bookmarkStart w:id="57" w:name="_Toc15377226"/>
      <w:r>
        <w:rPr>
          <w:rFonts w:ascii="宋体"/>
          <w:b/>
          <w:color w:val="000000"/>
          <w:sz w:val="44"/>
          <w:szCs w:val="44"/>
        </w:rPr>
        <w:br w:type="page"/>
      </w:r>
      <w:bookmarkStart w:id="58"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8"/>
    </w:p>
    <w:p w:rsidR="00416CD4" w:rsidRDefault="00070A4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070A43" w:rsidRDefault="00070A43" w:rsidP="00070A43">
      <w:pPr>
        <w:spacing w:line="580" w:lineRule="exact"/>
        <w:jc w:val="center"/>
        <w:rPr>
          <w:rFonts w:ascii="方正小标宋简体" w:eastAsia="方正小标宋简体" w:hAnsi="方正小标宋简体" w:cs="方正小标宋简体"/>
          <w:sz w:val="44"/>
          <w:szCs w:val="44"/>
        </w:rPr>
      </w:pPr>
    </w:p>
    <w:p w:rsidR="00735C3C" w:rsidRDefault="00735C3C" w:rsidP="00735C3C">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开江县</w:t>
      </w:r>
      <w:r w:rsidR="003A5C46">
        <w:rPr>
          <w:rFonts w:ascii="黑体" w:eastAsia="黑体" w:hAnsi="黑体" w:cs="方正小标宋简体" w:hint="eastAsia"/>
          <w:sz w:val="36"/>
          <w:szCs w:val="36"/>
        </w:rPr>
        <w:t>大学中专招生委员会办公室</w:t>
      </w:r>
    </w:p>
    <w:p w:rsidR="00070A43" w:rsidRPr="00D254F7" w:rsidRDefault="00833962" w:rsidP="00070A43">
      <w:pPr>
        <w:spacing w:line="600" w:lineRule="exact"/>
        <w:jc w:val="center"/>
        <w:rPr>
          <w:rFonts w:ascii="方正小标宋简体" w:eastAsia="方正小标宋简体" w:hAnsi="宋体"/>
          <w:color w:val="000000"/>
          <w:kern w:val="0"/>
          <w:sz w:val="40"/>
          <w:szCs w:val="44"/>
          <w:lang w:val="zh-CN"/>
        </w:rPr>
      </w:pPr>
      <w:r w:rsidRPr="00833962">
        <w:rPr>
          <w:rFonts w:ascii="方正小标宋简体" w:eastAsia="方正小标宋简体" w:hAnsi="宋体"/>
          <w:color w:val="000000"/>
          <w:kern w:val="0"/>
          <w:sz w:val="40"/>
          <w:szCs w:val="44"/>
        </w:rPr>
        <w:t>2019年部门</w:t>
      </w:r>
      <w:r w:rsidRPr="00833962">
        <w:rPr>
          <w:rFonts w:ascii="方正小标宋简体" w:eastAsia="方正小标宋简体" w:hAnsi="宋体" w:hint="eastAsia"/>
          <w:color w:val="000000"/>
          <w:kern w:val="0"/>
          <w:sz w:val="40"/>
          <w:szCs w:val="44"/>
          <w:lang w:val="zh-CN"/>
        </w:rPr>
        <w:t>整体支出绩效评价报告</w:t>
      </w:r>
    </w:p>
    <w:p w:rsidR="00070A43" w:rsidRDefault="00070A43" w:rsidP="00070A43">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735C3C" w:rsidRPr="003A5C46" w:rsidRDefault="003A5C46" w:rsidP="003A5C46">
      <w:pPr>
        <w:spacing w:line="580" w:lineRule="exact"/>
        <w:ind w:firstLineChars="200" w:firstLine="640"/>
        <w:rPr>
          <w:rFonts w:ascii="仿宋" w:eastAsia="仿宋" w:hAnsi="仿宋"/>
          <w:bCs/>
          <w:color w:val="000000"/>
          <w:kern w:val="0"/>
          <w:sz w:val="32"/>
          <w:szCs w:val="32"/>
        </w:rPr>
      </w:pPr>
      <w:r w:rsidRPr="003A5C46">
        <w:rPr>
          <w:rFonts w:ascii="仿宋" w:eastAsia="仿宋" w:hAnsi="仿宋" w:hint="eastAsia"/>
          <w:bCs/>
          <w:color w:val="000000"/>
          <w:kern w:val="0"/>
          <w:sz w:val="32"/>
          <w:szCs w:val="32"/>
        </w:rPr>
        <w:t>开江县大学中专招生委员会办公室是教育系统正科级事业单位，</w:t>
      </w:r>
      <w:r w:rsidR="00735C3C" w:rsidRPr="003A5C46">
        <w:rPr>
          <w:rFonts w:ascii="仿宋" w:eastAsia="仿宋" w:hAnsi="仿宋" w:hint="eastAsia"/>
          <w:bCs/>
          <w:color w:val="000000"/>
          <w:kern w:val="0"/>
          <w:sz w:val="32"/>
          <w:szCs w:val="32"/>
        </w:rPr>
        <w:t>具有独立法人资格，独立承担民事责任，是一级预算单位。</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3A5C46" w:rsidRPr="005B6681" w:rsidRDefault="003A5C46" w:rsidP="003A5C46">
      <w:pPr>
        <w:pStyle w:val="2"/>
        <w:ind w:firstLineChars="200" w:firstLine="640"/>
        <w:rPr>
          <w:rFonts w:ascii="仿宋" w:eastAsia="仿宋" w:hAnsi="仿宋" w:cs="Times New Roman" w:hint="eastAsia"/>
          <w:b w:val="0"/>
          <w:color w:val="000000"/>
          <w:kern w:val="0"/>
        </w:rPr>
      </w:pPr>
      <w:r w:rsidRPr="005B6681">
        <w:rPr>
          <w:rFonts w:ascii="仿宋" w:eastAsia="仿宋" w:hAnsi="仿宋" w:cs="Times New Roman" w:hint="eastAsia"/>
          <w:b w:val="0"/>
          <w:color w:val="000000"/>
          <w:kern w:val="0"/>
        </w:rPr>
        <w:t>主要负责组织实施全县大学、中专招生工作，负责组织实施高等教育自学考试工作，承担普通高考、艺术体育招生、成人高考、自学考试以及中等职业学校招生等各项具体工作，承担高等教育自学考试考生指导工作。</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735C3C" w:rsidRPr="003A5C46" w:rsidRDefault="00735C3C" w:rsidP="003A5C46">
      <w:pPr>
        <w:spacing w:line="580" w:lineRule="exact"/>
        <w:ind w:firstLineChars="200" w:firstLine="640"/>
        <w:rPr>
          <w:rFonts w:ascii="仿宋" w:eastAsia="仿宋" w:hAnsi="仿宋"/>
          <w:bCs/>
          <w:color w:val="000000"/>
          <w:kern w:val="0"/>
          <w:sz w:val="32"/>
          <w:szCs w:val="32"/>
        </w:rPr>
      </w:pPr>
      <w:r w:rsidRPr="003A5C46">
        <w:rPr>
          <w:rFonts w:ascii="仿宋" w:eastAsia="仿宋" w:hAnsi="仿宋" w:hint="eastAsia"/>
          <w:bCs/>
          <w:color w:val="000000"/>
          <w:kern w:val="0"/>
          <w:sz w:val="32"/>
          <w:szCs w:val="32"/>
        </w:rPr>
        <w:t>现有在职在编职工</w:t>
      </w:r>
      <w:r w:rsidR="003A5C46">
        <w:rPr>
          <w:rFonts w:ascii="仿宋" w:eastAsia="仿宋" w:hAnsi="仿宋" w:hint="eastAsia"/>
          <w:bCs/>
          <w:color w:val="000000"/>
          <w:kern w:val="0"/>
          <w:sz w:val="32"/>
          <w:szCs w:val="32"/>
        </w:rPr>
        <w:t>8</w:t>
      </w:r>
      <w:r w:rsidRPr="003A5C46">
        <w:rPr>
          <w:rFonts w:ascii="仿宋" w:eastAsia="仿宋" w:hAnsi="仿宋" w:hint="eastAsia"/>
          <w:bCs/>
          <w:color w:val="000000"/>
          <w:kern w:val="0"/>
          <w:sz w:val="32"/>
          <w:szCs w:val="32"/>
        </w:rPr>
        <w:t>人，退休人员</w:t>
      </w:r>
      <w:r w:rsidR="003A5C46">
        <w:rPr>
          <w:rFonts w:ascii="仿宋" w:eastAsia="仿宋" w:hAnsi="仿宋" w:hint="eastAsia"/>
          <w:bCs/>
          <w:color w:val="000000"/>
          <w:kern w:val="0"/>
          <w:sz w:val="32"/>
          <w:szCs w:val="32"/>
        </w:rPr>
        <w:t>5</w:t>
      </w:r>
      <w:r w:rsidRPr="003A5C46">
        <w:rPr>
          <w:rFonts w:ascii="仿宋" w:eastAsia="仿宋" w:hAnsi="仿宋" w:hint="eastAsia"/>
          <w:bCs/>
          <w:color w:val="000000"/>
          <w:kern w:val="0"/>
          <w:sz w:val="32"/>
          <w:szCs w:val="32"/>
        </w:rPr>
        <w:t>人。</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B22649" w:rsidRDefault="00B22649" w:rsidP="00B22649">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2019年度财政拨款收入总计128.53万元，与2018年相比，财政拨款收入减少25.62万元，减少16.61%。</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（二）部门财政资金支出情况。</w:t>
      </w:r>
    </w:p>
    <w:p w:rsidR="00B22649" w:rsidRDefault="00B22649" w:rsidP="00B22649">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2019年度财政拨款支出总计144.62万元，与2018年相比，财政拨款支出增加28.30万元，增加24.33%，主要是2018年发生的部分费用未完成支付流程，在2019年实际支出。</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735C3C" w:rsidRDefault="00735C3C" w:rsidP="00735C3C">
      <w:pPr>
        <w:spacing w:line="580"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根据预算绩效管理要求，开江县</w:t>
      </w:r>
      <w:r w:rsidR="00B22649">
        <w:rPr>
          <w:rFonts w:ascii="仿宋" w:eastAsia="仿宋" w:hAnsi="仿宋" w:cs="FangSong_GB2312" w:hint="eastAsia"/>
          <w:sz w:val="32"/>
          <w:szCs w:val="32"/>
        </w:rPr>
        <w:t>大学中专招生委员会办公室</w:t>
      </w:r>
      <w:r>
        <w:rPr>
          <w:rFonts w:ascii="仿宋" w:eastAsia="仿宋" w:hAnsi="仿宋" w:cs="FangSong_GB2312" w:hint="eastAsia"/>
          <w:sz w:val="32"/>
          <w:szCs w:val="32"/>
        </w:rPr>
        <w:t>以“部门职责—工作活动”为依据，保障</w:t>
      </w:r>
      <w:r w:rsidR="00B22649">
        <w:rPr>
          <w:rFonts w:ascii="仿宋" w:eastAsia="仿宋" w:hAnsi="仿宋" w:cs="FangSong_GB2312" w:hint="eastAsia"/>
          <w:sz w:val="32"/>
          <w:szCs w:val="32"/>
        </w:rPr>
        <w:t>职工</w:t>
      </w:r>
      <w:r>
        <w:rPr>
          <w:rFonts w:ascii="仿宋" w:eastAsia="仿宋" w:hAnsi="仿宋" w:cs="FangSong_GB2312" w:hint="eastAsia"/>
          <w:sz w:val="32"/>
          <w:szCs w:val="32"/>
        </w:rPr>
        <w:t>的工资按时足额发放；确保单位正常运转，全面提升</w:t>
      </w:r>
      <w:r w:rsidRPr="00E660F2">
        <w:rPr>
          <w:rFonts w:asciiTheme="minorEastAsia" w:hAnsiTheme="minorEastAsia" w:hint="eastAsia"/>
          <w:bCs/>
          <w:color w:val="000000"/>
          <w:kern w:val="0"/>
          <w:sz w:val="32"/>
          <w:szCs w:val="32"/>
        </w:rPr>
        <w:t>培养、</w:t>
      </w:r>
      <w:r w:rsidRPr="00A34338">
        <w:rPr>
          <w:rFonts w:ascii="仿宋" w:eastAsia="仿宋" w:hAnsi="仿宋" w:cs="FangSong_GB2312" w:hint="eastAsia"/>
          <w:sz w:val="32"/>
          <w:szCs w:val="32"/>
        </w:rPr>
        <w:t>建设一支素质高、技术优的</w:t>
      </w:r>
      <w:r w:rsidR="00B22649">
        <w:rPr>
          <w:rFonts w:ascii="仿宋" w:eastAsia="仿宋" w:hAnsi="仿宋" w:cs="FangSong_GB2312" w:hint="eastAsia"/>
          <w:sz w:val="32"/>
          <w:szCs w:val="32"/>
        </w:rPr>
        <w:t>国家教育考试组织管理专业队伍</w:t>
      </w:r>
      <w:r>
        <w:rPr>
          <w:rFonts w:ascii="仿宋" w:eastAsia="仿宋" w:hAnsi="仿宋" w:cs="FangSong_GB2312" w:hint="eastAsia"/>
          <w:sz w:val="32"/>
          <w:szCs w:val="32"/>
        </w:rPr>
        <w:t>。财政拨款支出主要用于保障单位正常运转，包括基本工资、津贴补贴等人员经费以及办公费、印刷费、水电费、办公设备购置等日常公用经费。</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A20167" w:rsidRDefault="00A20167" w:rsidP="00A20167">
      <w:pPr>
        <w:widowControl/>
        <w:adjustRightInd w:val="0"/>
        <w:snapToGrid w:val="0"/>
        <w:spacing w:line="580" w:lineRule="exact"/>
        <w:ind w:firstLineChars="200" w:firstLine="640"/>
        <w:contextualSpacing/>
        <w:jc w:val="left"/>
        <w:rPr>
          <w:rFonts w:ascii="仿宋" w:eastAsia="仿宋" w:hAnsi="仿宋" w:cs="FangSong_GB2312"/>
          <w:sz w:val="32"/>
          <w:szCs w:val="32"/>
        </w:rPr>
      </w:pPr>
      <w:r w:rsidRPr="00973589">
        <w:rPr>
          <w:rFonts w:ascii="仿宋" w:eastAsia="仿宋" w:hAnsi="仿宋" w:cs="FangSong_GB2312" w:hint="eastAsia"/>
          <w:sz w:val="32"/>
          <w:szCs w:val="32"/>
        </w:rPr>
        <w:t>通过绩效评价，我们认为，201</w:t>
      </w:r>
      <w:r>
        <w:rPr>
          <w:rFonts w:ascii="仿宋" w:eastAsia="仿宋" w:hAnsi="仿宋" w:cs="FangSong_GB2312" w:hint="eastAsia"/>
          <w:sz w:val="32"/>
          <w:szCs w:val="32"/>
        </w:rPr>
        <w:t>9</w:t>
      </w:r>
      <w:r w:rsidRPr="00973589">
        <w:rPr>
          <w:rFonts w:ascii="仿宋" w:eastAsia="仿宋" w:hAnsi="仿宋" w:cs="FangSong_GB2312" w:hint="eastAsia"/>
          <w:sz w:val="32"/>
          <w:szCs w:val="32"/>
        </w:rPr>
        <w:t>年度部门</w:t>
      </w:r>
      <w:r>
        <w:rPr>
          <w:rFonts w:ascii="仿宋" w:eastAsia="仿宋" w:hAnsi="仿宋" w:cs="FangSong_GB2312" w:hint="eastAsia"/>
          <w:sz w:val="32"/>
          <w:szCs w:val="32"/>
        </w:rPr>
        <w:t>决算</w:t>
      </w:r>
      <w:r w:rsidRPr="00973589">
        <w:rPr>
          <w:rFonts w:ascii="仿宋" w:eastAsia="仿宋" w:hAnsi="仿宋" w:cs="FangSong_GB2312" w:hint="eastAsia"/>
          <w:sz w:val="32"/>
          <w:szCs w:val="32"/>
        </w:rPr>
        <w:t>具有明确的用途和目标，制定了详细的执行计划，资金到位及时并严格按照财政有关规定使用。预算决策、管理、执行等日益规范，能较好地满足工作需要，取得了良好经济效益和社会效益</w:t>
      </w:r>
      <w:r>
        <w:rPr>
          <w:rFonts w:ascii="仿宋" w:eastAsia="仿宋" w:hAnsi="仿宋" w:cs="FangSong_GB2312" w:hint="eastAsia"/>
          <w:sz w:val="32"/>
          <w:szCs w:val="32"/>
        </w:rPr>
        <w:t>。</w:t>
      </w:r>
    </w:p>
    <w:p w:rsidR="00070A43" w:rsidRDefault="00070A43" w:rsidP="00A20167">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735C3C" w:rsidRPr="00A34338" w:rsidRDefault="00735C3C" w:rsidP="00735C3C">
      <w:pPr>
        <w:spacing w:line="580" w:lineRule="exact"/>
        <w:ind w:firstLineChars="200" w:firstLine="640"/>
        <w:rPr>
          <w:rFonts w:ascii="仿宋" w:eastAsia="仿宋" w:hAnsi="仿宋" w:cs="FangSong_GB2312"/>
          <w:sz w:val="32"/>
          <w:szCs w:val="32"/>
        </w:rPr>
      </w:pPr>
      <w:r w:rsidRPr="00A34338">
        <w:rPr>
          <w:rFonts w:ascii="仿宋" w:eastAsia="仿宋" w:hAnsi="仿宋" w:cs="FangSong_GB2312" w:hint="eastAsia"/>
          <w:sz w:val="32"/>
          <w:szCs w:val="32"/>
        </w:rPr>
        <w:t>更加科学合理的编制预算。下一会计年度努力学习预算</w:t>
      </w:r>
      <w:r w:rsidRPr="00A34338">
        <w:rPr>
          <w:rFonts w:ascii="仿宋" w:eastAsia="仿宋" w:hAnsi="仿宋" w:cs="FangSong_GB2312" w:hint="eastAsia"/>
          <w:sz w:val="32"/>
          <w:szCs w:val="32"/>
        </w:rPr>
        <w:lastRenderedPageBreak/>
        <w:t>制度，更加合理地编制预算，使预算、决算差异更小。</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735C3C" w:rsidRDefault="00735C3C"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A34338">
        <w:rPr>
          <w:rFonts w:ascii="仿宋" w:eastAsia="仿宋" w:hAnsi="仿宋" w:cs="FangSong_GB2312" w:hint="eastAsia"/>
          <w:sz w:val="32"/>
          <w:szCs w:val="32"/>
        </w:rPr>
        <w:t>部分绩效指标及目标值有待进一步细化和量化。</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070A43" w:rsidRDefault="00735C3C" w:rsidP="00070A43">
      <w:pPr>
        <w:spacing w:line="580" w:lineRule="exact"/>
        <w:ind w:firstLineChars="200" w:firstLine="640"/>
        <w:rPr>
          <w:rFonts w:ascii="仿宋_GB2312" w:eastAsia="仿宋_GB2312" w:hAnsi="仿宋_GB2312" w:cs="仿宋_GB2312"/>
          <w:sz w:val="32"/>
          <w:szCs w:val="32"/>
        </w:rPr>
      </w:pPr>
      <w:r w:rsidRPr="00A34338">
        <w:rPr>
          <w:rFonts w:ascii="仿宋" w:eastAsia="仿宋" w:hAnsi="仿宋" w:cs="FangSong_GB2312" w:hint="eastAsia"/>
          <w:sz w:val="32"/>
          <w:szCs w:val="32"/>
        </w:rPr>
        <w:t>有待进一步完善绩效考评。加强人员培训，提高业务水平；建立信息公开机制，接受社会监督，使</w:t>
      </w:r>
      <w:r>
        <w:rPr>
          <w:rFonts w:ascii="仿宋" w:eastAsia="仿宋" w:hAnsi="仿宋" w:cs="FangSong_GB2312" w:hint="eastAsia"/>
          <w:sz w:val="32"/>
          <w:szCs w:val="32"/>
        </w:rPr>
        <w:t>单位</w:t>
      </w:r>
      <w:r w:rsidRPr="00A34338">
        <w:rPr>
          <w:rFonts w:ascii="仿宋" w:eastAsia="仿宋" w:hAnsi="仿宋" w:cs="FangSong_GB2312" w:hint="eastAsia"/>
          <w:sz w:val="32"/>
          <w:szCs w:val="32"/>
        </w:rPr>
        <w:t>预算绩效评价工作健康有序发展。</w:t>
      </w:r>
    </w:p>
    <w:p w:rsidR="00070A43" w:rsidRDefault="00070A43" w:rsidP="00070A43">
      <w:pPr>
        <w:spacing w:line="580" w:lineRule="exact"/>
        <w:ind w:firstLineChars="200" w:firstLine="640"/>
        <w:rPr>
          <w:rFonts w:ascii="仿宋_GB2312" w:eastAsia="仿宋_GB2312" w:hAnsi="仿宋_GB2312" w:cs="仿宋_GB2312"/>
          <w:sz w:val="32"/>
          <w:szCs w:val="32"/>
        </w:rPr>
      </w:pPr>
    </w:p>
    <w:p w:rsidR="005B5C64" w:rsidRDefault="005B5C64">
      <w:pPr>
        <w:spacing w:line="600" w:lineRule="exact"/>
        <w:jc w:val="center"/>
        <w:outlineLvl w:val="0"/>
        <w:rPr>
          <w:rStyle w:val="1Char"/>
          <w:rFonts w:ascii="黑体" w:eastAsia="黑体" w:hAnsi="黑体"/>
          <w:b w:val="0"/>
        </w:rPr>
      </w:pPr>
    </w:p>
    <w:p w:rsidR="00A20167" w:rsidRDefault="00A20167">
      <w:pPr>
        <w:spacing w:line="600" w:lineRule="exact"/>
        <w:jc w:val="center"/>
        <w:outlineLvl w:val="0"/>
        <w:rPr>
          <w:rStyle w:val="1Char"/>
          <w:rFonts w:ascii="黑体" w:eastAsia="黑体" w:hAnsi="黑体"/>
          <w:b w:val="0"/>
        </w:rPr>
      </w:pPr>
    </w:p>
    <w:p w:rsidR="00A20167" w:rsidRDefault="00A20167">
      <w:pPr>
        <w:spacing w:line="600" w:lineRule="exact"/>
        <w:jc w:val="center"/>
        <w:outlineLvl w:val="0"/>
        <w:rPr>
          <w:rStyle w:val="1Char"/>
          <w:rFonts w:ascii="黑体" w:eastAsia="黑体" w:hAnsi="黑体"/>
          <w:b w:val="0"/>
        </w:rPr>
      </w:pPr>
    </w:p>
    <w:p w:rsidR="00A20167" w:rsidRDefault="00A20167">
      <w:pPr>
        <w:spacing w:line="600" w:lineRule="exact"/>
        <w:jc w:val="center"/>
        <w:outlineLvl w:val="0"/>
        <w:rPr>
          <w:rStyle w:val="1Char"/>
          <w:rFonts w:ascii="黑体" w:eastAsia="黑体" w:hAnsi="黑体"/>
          <w:b w:val="0"/>
        </w:rPr>
      </w:pPr>
    </w:p>
    <w:p w:rsidR="00A20167" w:rsidRDefault="00A20167">
      <w:pPr>
        <w:spacing w:line="600" w:lineRule="exact"/>
        <w:jc w:val="center"/>
        <w:outlineLvl w:val="0"/>
        <w:rPr>
          <w:rStyle w:val="1Char"/>
          <w:rFonts w:ascii="黑体" w:eastAsia="黑体" w:hAnsi="黑体"/>
          <w:b w:val="0"/>
        </w:rPr>
      </w:pPr>
    </w:p>
    <w:p w:rsidR="00A20167" w:rsidRDefault="00A20167">
      <w:pPr>
        <w:spacing w:line="600" w:lineRule="exact"/>
        <w:jc w:val="center"/>
        <w:outlineLvl w:val="0"/>
        <w:rPr>
          <w:rStyle w:val="1Char"/>
          <w:rFonts w:ascii="黑体" w:eastAsia="黑体" w:hAnsi="黑体"/>
          <w:b w:val="0"/>
        </w:rPr>
      </w:pPr>
    </w:p>
    <w:p w:rsidR="00A20167" w:rsidRDefault="00A20167">
      <w:pPr>
        <w:spacing w:line="600" w:lineRule="exact"/>
        <w:jc w:val="center"/>
        <w:outlineLvl w:val="0"/>
        <w:rPr>
          <w:rStyle w:val="1Char"/>
          <w:rFonts w:ascii="黑体" w:eastAsia="黑体" w:hAnsi="黑体"/>
          <w:b w:val="0"/>
        </w:rPr>
      </w:pPr>
    </w:p>
    <w:p w:rsidR="00A20167" w:rsidRDefault="00A20167">
      <w:pPr>
        <w:spacing w:line="600" w:lineRule="exact"/>
        <w:jc w:val="center"/>
        <w:outlineLvl w:val="0"/>
        <w:rPr>
          <w:rStyle w:val="1Char"/>
          <w:rFonts w:ascii="黑体" w:eastAsia="黑体" w:hAnsi="黑体"/>
          <w:b w:val="0"/>
        </w:rPr>
      </w:pPr>
    </w:p>
    <w:p w:rsidR="00A20167" w:rsidRDefault="00A20167">
      <w:pPr>
        <w:spacing w:line="600" w:lineRule="exact"/>
        <w:jc w:val="center"/>
        <w:outlineLvl w:val="0"/>
        <w:rPr>
          <w:rStyle w:val="1Char"/>
          <w:rFonts w:ascii="黑体" w:eastAsia="黑体" w:hAnsi="黑体"/>
          <w:b w:val="0"/>
        </w:rPr>
      </w:pPr>
    </w:p>
    <w:p w:rsidR="00A20167" w:rsidRDefault="00A20167">
      <w:pPr>
        <w:spacing w:line="600" w:lineRule="exact"/>
        <w:jc w:val="center"/>
        <w:outlineLvl w:val="0"/>
        <w:rPr>
          <w:rStyle w:val="1Char"/>
          <w:rFonts w:ascii="黑体" w:eastAsia="黑体" w:hAnsi="黑体"/>
          <w:b w:val="0"/>
        </w:rPr>
      </w:pPr>
    </w:p>
    <w:p w:rsidR="00A20167" w:rsidRDefault="00A20167">
      <w:pPr>
        <w:spacing w:line="600" w:lineRule="exact"/>
        <w:jc w:val="center"/>
        <w:outlineLvl w:val="0"/>
        <w:rPr>
          <w:rStyle w:val="1Char"/>
          <w:rFonts w:ascii="黑体" w:eastAsia="黑体" w:hAnsi="黑体"/>
          <w:b w:val="0"/>
        </w:rPr>
      </w:pPr>
    </w:p>
    <w:p w:rsidR="00A20167" w:rsidRDefault="00A20167">
      <w:pPr>
        <w:spacing w:line="600" w:lineRule="exact"/>
        <w:jc w:val="center"/>
        <w:outlineLvl w:val="0"/>
        <w:rPr>
          <w:rStyle w:val="1Char"/>
          <w:rFonts w:ascii="黑体" w:eastAsia="黑体" w:hAnsi="黑体"/>
          <w:b w:val="0"/>
        </w:rPr>
      </w:pPr>
    </w:p>
    <w:p w:rsidR="00A20167" w:rsidRDefault="00A20167">
      <w:pPr>
        <w:spacing w:line="600" w:lineRule="exact"/>
        <w:jc w:val="center"/>
        <w:outlineLvl w:val="0"/>
        <w:rPr>
          <w:rStyle w:val="1Char"/>
          <w:rFonts w:ascii="黑体" w:eastAsia="黑体" w:hAnsi="黑体"/>
          <w:b w:val="0"/>
        </w:rPr>
      </w:pPr>
    </w:p>
    <w:p w:rsidR="00A20167" w:rsidRDefault="00A20167">
      <w:pPr>
        <w:spacing w:line="600" w:lineRule="exact"/>
        <w:jc w:val="center"/>
        <w:outlineLvl w:val="0"/>
        <w:rPr>
          <w:rStyle w:val="1Char"/>
          <w:rFonts w:ascii="黑体" w:eastAsia="黑体" w:hAnsi="黑体"/>
          <w:b w:val="0"/>
        </w:rPr>
      </w:pPr>
    </w:p>
    <w:p w:rsidR="00A20167" w:rsidRDefault="00A20167">
      <w:pPr>
        <w:spacing w:line="600" w:lineRule="exact"/>
        <w:jc w:val="center"/>
        <w:outlineLvl w:val="0"/>
        <w:rPr>
          <w:rStyle w:val="1Char"/>
          <w:rFonts w:ascii="黑体" w:eastAsia="黑体" w:hAnsi="黑体"/>
          <w:b w:val="0"/>
        </w:rPr>
      </w:pPr>
    </w:p>
    <w:p w:rsidR="00A20167" w:rsidRDefault="00A20167">
      <w:pPr>
        <w:spacing w:line="600" w:lineRule="exact"/>
        <w:jc w:val="center"/>
        <w:outlineLvl w:val="0"/>
        <w:rPr>
          <w:rStyle w:val="1Char"/>
          <w:rFonts w:ascii="黑体" w:eastAsia="黑体" w:hAnsi="黑体"/>
          <w:b w:val="0"/>
        </w:rPr>
      </w:pPr>
    </w:p>
    <w:p w:rsidR="00A20167" w:rsidRDefault="00A20167">
      <w:pPr>
        <w:spacing w:line="600" w:lineRule="exact"/>
        <w:jc w:val="center"/>
        <w:outlineLvl w:val="0"/>
        <w:rPr>
          <w:rStyle w:val="1Char"/>
          <w:rFonts w:ascii="黑体" w:eastAsia="黑体" w:hAnsi="黑体"/>
          <w:b w:val="0"/>
        </w:rPr>
      </w:pPr>
    </w:p>
    <w:p w:rsidR="005B5C64" w:rsidRDefault="00204CDE">
      <w:pPr>
        <w:spacing w:line="600" w:lineRule="exact"/>
        <w:jc w:val="center"/>
        <w:outlineLvl w:val="0"/>
        <w:rPr>
          <w:rStyle w:val="1Char"/>
          <w:rFonts w:ascii="黑体" w:eastAsia="黑体" w:hAnsi="黑体"/>
          <w:b w:val="0"/>
        </w:rPr>
      </w:pPr>
      <w:bookmarkStart w:id="59"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7"/>
      <w:bookmarkEnd w:id="59"/>
    </w:p>
    <w:p w:rsidR="005B5C64" w:rsidRDefault="005B5C64">
      <w:pPr>
        <w:spacing w:line="600" w:lineRule="exact"/>
        <w:jc w:val="center"/>
        <w:outlineLvl w:val="0"/>
        <w:rPr>
          <w:rFonts w:ascii="仿宋" w:eastAsia="仿宋" w:hAnsi="仿宋"/>
          <w:b/>
          <w:color w:val="000000"/>
          <w:sz w:val="44"/>
          <w:szCs w:val="44"/>
        </w:rPr>
      </w:pPr>
    </w:p>
    <w:p w:rsidR="005B5C64" w:rsidRDefault="00204CDE">
      <w:pPr>
        <w:pStyle w:val="2"/>
        <w:rPr>
          <w:rFonts w:ascii="仿宋" w:eastAsia="仿宋" w:hAnsi="仿宋"/>
          <w:color w:val="000000"/>
        </w:rPr>
      </w:pPr>
      <w:bookmarkStart w:id="60" w:name="_Toc15396619"/>
      <w:r>
        <w:rPr>
          <w:rFonts w:ascii="仿宋" w:eastAsia="仿宋" w:hAnsi="仿宋" w:hint="eastAsia"/>
          <w:b w:val="0"/>
          <w:color w:val="000000"/>
        </w:rPr>
        <w:t>一、收</w:t>
      </w:r>
      <w:r>
        <w:rPr>
          <w:rStyle w:val="2Char"/>
          <w:rFonts w:ascii="仿宋" w:eastAsia="仿宋" w:hAnsi="仿宋" w:hint="eastAsia"/>
        </w:rPr>
        <w:t>入支出决算总表</w:t>
      </w:r>
      <w:bookmarkEnd w:id="60"/>
    </w:p>
    <w:p w:rsidR="005B5C64" w:rsidRDefault="00204CDE">
      <w:pPr>
        <w:pStyle w:val="2"/>
        <w:rPr>
          <w:rFonts w:ascii="仿宋" w:eastAsia="仿宋" w:hAnsi="仿宋"/>
          <w:color w:val="000000"/>
        </w:rPr>
      </w:pPr>
      <w:bookmarkStart w:id="61" w:name="_Toc15396620"/>
      <w:r>
        <w:rPr>
          <w:rFonts w:ascii="仿宋" w:eastAsia="仿宋" w:hAnsi="仿宋" w:hint="eastAsia"/>
          <w:b w:val="0"/>
          <w:color w:val="000000"/>
        </w:rPr>
        <w:t>二、收</w:t>
      </w:r>
      <w:r>
        <w:rPr>
          <w:rStyle w:val="2Char"/>
          <w:rFonts w:ascii="仿宋" w:eastAsia="仿宋" w:hAnsi="仿宋" w:hint="eastAsia"/>
        </w:rPr>
        <w:t>入</w:t>
      </w:r>
      <w:r w:rsidR="00E853CE">
        <w:rPr>
          <w:rStyle w:val="2Char"/>
          <w:rFonts w:ascii="仿宋" w:eastAsia="仿宋" w:hAnsi="仿宋" w:hint="eastAsia"/>
        </w:rPr>
        <w:t>决算</w:t>
      </w:r>
      <w:r>
        <w:rPr>
          <w:rStyle w:val="2Char"/>
          <w:rFonts w:ascii="仿宋" w:eastAsia="仿宋" w:hAnsi="仿宋" w:hint="eastAsia"/>
        </w:rPr>
        <w:t>表</w:t>
      </w:r>
      <w:bookmarkEnd w:id="61"/>
    </w:p>
    <w:p w:rsidR="005B5C64" w:rsidRDefault="00204CDE">
      <w:pPr>
        <w:pStyle w:val="2"/>
        <w:rPr>
          <w:rFonts w:ascii="仿宋" w:eastAsia="仿宋" w:hAnsi="仿宋"/>
          <w:color w:val="000000"/>
        </w:rPr>
      </w:pPr>
      <w:bookmarkStart w:id="62"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E853CE">
        <w:rPr>
          <w:rStyle w:val="2Char"/>
          <w:rFonts w:ascii="仿宋" w:eastAsia="仿宋" w:hAnsi="仿宋" w:hint="eastAsia"/>
        </w:rPr>
        <w:t>决算</w:t>
      </w:r>
      <w:r>
        <w:rPr>
          <w:rStyle w:val="2Char"/>
          <w:rFonts w:ascii="仿宋" w:eastAsia="仿宋" w:hAnsi="仿宋" w:hint="eastAsia"/>
        </w:rPr>
        <w:t>表</w:t>
      </w:r>
      <w:bookmarkEnd w:id="62"/>
    </w:p>
    <w:p w:rsidR="005B5C64" w:rsidRDefault="00204CDE">
      <w:pPr>
        <w:pStyle w:val="2"/>
        <w:rPr>
          <w:rFonts w:ascii="仿宋" w:eastAsia="仿宋" w:hAnsi="仿宋"/>
          <w:b w:val="0"/>
          <w:color w:val="000000"/>
        </w:rPr>
      </w:pPr>
      <w:bookmarkStart w:id="63"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3"/>
    </w:p>
    <w:p w:rsidR="007D1682" w:rsidRDefault="00204CDE">
      <w:pPr>
        <w:pStyle w:val="2"/>
        <w:rPr>
          <w:rStyle w:val="2Char"/>
          <w:rFonts w:ascii="仿宋" w:eastAsia="仿宋" w:hAnsi="仿宋"/>
        </w:rPr>
      </w:pPr>
      <w:bookmarkStart w:id="64"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5" w:name="_Toc15396624"/>
      <w:bookmarkEnd w:id="64"/>
    </w:p>
    <w:p w:rsidR="005B5C64" w:rsidRDefault="00204CD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5"/>
    </w:p>
    <w:p w:rsidR="005B5C64" w:rsidRDefault="00204CDE">
      <w:pPr>
        <w:pStyle w:val="2"/>
        <w:rPr>
          <w:rFonts w:ascii="仿宋" w:eastAsia="仿宋" w:hAnsi="仿宋"/>
          <w:color w:val="000000"/>
        </w:rPr>
      </w:pPr>
      <w:bookmarkStart w:id="66"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6"/>
    </w:p>
    <w:p w:rsidR="005B5C64" w:rsidRDefault="00204CDE">
      <w:pPr>
        <w:pStyle w:val="2"/>
        <w:rPr>
          <w:rFonts w:ascii="仿宋" w:eastAsia="仿宋" w:hAnsi="仿宋"/>
          <w:color w:val="000000"/>
        </w:rPr>
      </w:pPr>
      <w:bookmarkStart w:id="67"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7"/>
    </w:p>
    <w:p w:rsidR="005B5C64" w:rsidRDefault="00204CDE">
      <w:pPr>
        <w:pStyle w:val="2"/>
        <w:rPr>
          <w:rFonts w:ascii="仿宋" w:eastAsia="仿宋" w:hAnsi="仿宋"/>
          <w:color w:val="000000"/>
        </w:rPr>
      </w:pPr>
      <w:bookmarkStart w:id="68"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8"/>
    </w:p>
    <w:p w:rsidR="005B5C64" w:rsidRDefault="00204CDE">
      <w:pPr>
        <w:pStyle w:val="2"/>
        <w:rPr>
          <w:rFonts w:ascii="仿宋" w:eastAsia="仿宋" w:hAnsi="仿宋"/>
          <w:color w:val="000000"/>
        </w:rPr>
      </w:pPr>
      <w:bookmarkStart w:id="69"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9"/>
    </w:p>
    <w:p w:rsidR="005B5C64" w:rsidRDefault="00204CDE">
      <w:pPr>
        <w:pStyle w:val="2"/>
        <w:rPr>
          <w:rFonts w:ascii="仿宋" w:eastAsia="仿宋" w:hAnsi="仿宋"/>
          <w:color w:val="000000"/>
        </w:rPr>
      </w:pPr>
      <w:bookmarkStart w:id="70"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0"/>
    </w:p>
    <w:p w:rsidR="005B5C64" w:rsidRDefault="00204CDE">
      <w:pPr>
        <w:pStyle w:val="2"/>
        <w:rPr>
          <w:rFonts w:ascii="仿宋" w:eastAsia="仿宋" w:hAnsi="仿宋"/>
          <w:color w:val="000000"/>
        </w:rPr>
      </w:pPr>
      <w:bookmarkStart w:id="71"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1"/>
    </w:p>
    <w:p w:rsidR="005B5C64" w:rsidRDefault="00204CDE">
      <w:pPr>
        <w:pStyle w:val="2"/>
        <w:rPr>
          <w:rFonts w:ascii="仿宋" w:eastAsia="仿宋" w:hAnsi="仿宋"/>
          <w:color w:val="000000" w:themeColor="text1"/>
        </w:rPr>
      </w:pPr>
      <w:bookmarkStart w:id="72"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2"/>
    </w:p>
    <w:sectPr w:rsidR="005B5C64" w:rsidSect="005B5C64">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EB7" w:rsidRDefault="002C3EB7" w:rsidP="005B5C64">
      <w:r>
        <w:separator/>
      </w:r>
    </w:p>
  </w:endnote>
  <w:endnote w:type="continuationSeparator" w:id="0">
    <w:p w:rsidR="002C3EB7" w:rsidRDefault="002C3EB7"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MS Gothic"/>
    <w:panose1 w:val="02010609060101010101"/>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59014D" w:rsidRDefault="00DA672F">
        <w:pPr>
          <w:pStyle w:val="a5"/>
          <w:jc w:val="center"/>
        </w:pPr>
        <w:r>
          <w:fldChar w:fldCharType="begin"/>
        </w:r>
        <w:r w:rsidR="0059014D">
          <w:instrText>PAGE   \* MERGEFORMAT</w:instrText>
        </w:r>
        <w:r>
          <w:fldChar w:fldCharType="separate"/>
        </w:r>
        <w:r w:rsidR="00B22649" w:rsidRPr="00B22649">
          <w:rPr>
            <w:noProof/>
            <w:lang w:val="zh-CN"/>
          </w:rPr>
          <w:t>2</w:t>
        </w:r>
        <w:r>
          <w:fldChar w:fldCharType="end"/>
        </w:r>
      </w:p>
    </w:sdtContent>
  </w:sdt>
  <w:p w:rsidR="0059014D" w:rsidRDefault="005901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EB7" w:rsidRDefault="002C3EB7" w:rsidP="005B5C64">
      <w:r>
        <w:separator/>
      </w:r>
    </w:p>
  </w:footnote>
  <w:footnote w:type="continuationSeparator" w:id="0">
    <w:p w:rsidR="002C3EB7" w:rsidRDefault="002C3EB7"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4D" w:rsidRDefault="0059014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38EC"/>
    <w:rsid w:val="00142216"/>
    <w:rsid w:val="00144D6A"/>
    <w:rsid w:val="0014729F"/>
    <w:rsid w:val="00157BAB"/>
    <w:rsid w:val="001654D1"/>
    <w:rsid w:val="00173611"/>
    <w:rsid w:val="00174518"/>
    <w:rsid w:val="0018106D"/>
    <w:rsid w:val="001877A7"/>
    <w:rsid w:val="00191536"/>
    <w:rsid w:val="0019445C"/>
    <w:rsid w:val="00196687"/>
    <w:rsid w:val="001C0962"/>
    <w:rsid w:val="001D7531"/>
    <w:rsid w:val="001E2C55"/>
    <w:rsid w:val="001E737D"/>
    <w:rsid w:val="001F0592"/>
    <w:rsid w:val="001F7506"/>
    <w:rsid w:val="002006CD"/>
    <w:rsid w:val="00202B36"/>
    <w:rsid w:val="00204B7A"/>
    <w:rsid w:val="00204CDE"/>
    <w:rsid w:val="0021101A"/>
    <w:rsid w:val="00220536"/>
    <w:rsid w:val="00221E4F"/>
    <w:rsid w:val="00235629"/>
    <w:rsid w:val="00260C38"/>
    <w:rsid w:val="002616C0"/>
    <w:rsid w:val="00265372"/>
    <w:rsid w:val="002662AA"/>
    <w:rsid w:val="00280496"/>
    <w:rsid w:val="002943AD"/>
    <w:rsid w:val="00294DC9"/>
    <w:rsid w:val="00295495"/>
    <w:rsid w:val="002A31DE"/>
    <w:rsid w:val="002B2613"/>
    <w:rsid w:val="002C3EB7"/>
    <w:rsid w:val="002D19B0"/>
    <w:rsid w:val="002D6D05"/>
    <w:rsid w:val="002F1818"/>
    <w:rsid w:val="002F567B"/>
    <w:rsid w:val="00311DE6"/>
    <w:rsid w:val="003216A9"/>
    <w:rsid w:val="00335A74"/>
    <w:rsid w:val="00354ED3"/>
    <w:rsid w:val="0036561B"/>
    <w:rsid w:val="0037013F"/>
    <w:rsid w:val="00380C92"/>
    <w:rsid w:val="00391B01"/>
    <w:rsid w:val="003A484F"/>
    <w:rsid w:val="003A4883"/>
    <w:rsid w:val="003A5C46"/>
    <w:rsid w:val="003B0BE0"/>
    <w:rsid w:val="003B0C1B"/>
    <w:rsid w:val="003B688C"/>
    <w:rsid w:val="003C0291"/>
    <w:rsid w:val="003C39AE"/>
    <w:rsid w:val="003C7B60"/>
    <w:rsid w:val="003D0C0F"/>
    <w:rsid w:val="003D1859"/>
    <w:rsid w:val="003D1FB2"/>
    <w:rsid w:val="003D66DA"/>
    <w:rsid w:val="003D6951"/>
    <w:rsid w:val="003E1310"/>
    <w:rsid w:val="003E6F55"/>
    <w:rsid w:val="00406254"/>
    <w:rsid w:val="00416CD4"/>
    <w:rsid w:val="004223DE"/>
    <w:rsid w:val="00434489"/>
    <w:rsid w:val="00434AAE"/>
    <w:rsid w:val="00437085"/>
    <w:rsid w:val="00443880"/>
    <w:rsid w:val="004464F4"/>
    <w:rsid w:val="00471401"/>
    <w:rsid w:val="00473F31"/>
    <w:rsid w:val="0048263A"/>
    <w:rsid w:val="00483733"/>
    <w:rsid w:val="00487E5D"/>
    <w:rsid w:val="004A0CEB"/>
    <w:rsid w:val="004A1018"/>
    <w:rsid w:val="004A711F"/>
    <w:rsid w:val="004B199D"/>
    <w:rsid w:val="004B4092"/>
    <w:rsid w:val="004B4690"/>
    <w:rsid w:val="004E0A2D"/>
    <w:rsid w:val="004E206B"/>
    <w:rsid w:val="004E6DF7"/>
    <w:rsid w:val="004F0FBD"/>
    <w:rsid w:val="004F403E"/>
    <w:rsid w:val="00505A47"/>
    <w:rsid w:val="00512FDA"/>
    <w:rsid w:val="00520DA0"/>
    <w:rsid w:val="0053472B"/>
    <w:rsid w:val="005664BB"/>
    <w:rsid w:val="00566FFA"/>
    <w:rsid w:val="005675DD"/>
    <w:rsid w:val="0057481D"/>
    <w:rsid w:val="00575F0B"/>
    <w:rsid w:val="0058486E"/>
    <w:rsid w:val="00585B33"/>
    <w:rsid w:val="0059014D"/>
    <w:rsid w:val="005B5C64"/>
    <w:rsid w:val="005B6681"/>
    <w:rsid w:val="005C6BD0"/>
    <w:rsid w:val="005C6C4C"/>
    <w:rsid w:val="005D1C8B"/>
    <w:rsid w:val="005D2141"/>
    <w:rsid w:val="005D468D"/>
    <w:rsid w:val="005D5CED"/>
    <w:rsid w:val="005F1A4C"/>
    <w:rsid w:val="005F30E8"/>
    <w:rsid w:val="005F7E6D"/>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35C3C"/>
    <w:rsid w:val="007416B6"/>
    <w:rsid w:val="00746F48"/>
    <w:rsid w:val="00751728"/>
    <w:rsid w:val="0075404D"/>
    <w:rsid w:val="0076182A"/>
    <w:rsid w:val="00767B7E"/>
    <w:rsid w:val="007770C3"/>
    <w:rsid w:val="00784D24"/>
    <w:rsid w:val="00785FBA"/>
    <w:rsid w:val="00786E4A"/>
    <w:rsid w:val="007875EB"/>
    <w:rsid w:val="0079426B"/>
    <w:rsid w:val="007D1682"/>
    <w:rsid w:val="007D312A"/>
    <w:rsid w:val="007D3F19"/>
    <w:rsid w:val="007E0722"/>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2911"/>
    <w:rsid w:val="008939CD"/>
    <w:rsid w:val="008B768C"/>
    <w:rsid w:val="008C4DB1"/>
    <w:rsid w:val="008C4EAF"/>
    <w:rsid w:val="008C5176"/>
    <w:rsid w:val="008C5C12"/>
    <w:rsid w:val="008C7FD0"/>
    <w:rsid w:val="008E1DE7"/>
    <w:rsid w:val="008E707C"/>
    <w:rsid w:val="00900B08"/>
    <w:rsid w:val="00902155"/>
    <w:rsid w:val="00902FA3"/>
    <w:rsid w:val="00906CC2"/>
    <w:rsid w:val="00923564"/>
    <w:rsid w:val="0092392E"/>
    <w:rsid w:val="009315F9"/>
    <w:rsid w:val="00933499"/>
    <w:rsid w:val="00935C98"/>
    <w:rsid w:val="00943544"/>
    <w:rsid w:val="00946945"/>
    <w:rsid w:val="00951248"/>
    <w:rsid w:val="0095152F"/>
    <w:rsid w:val="00954C49"/>
    <w:rsid w:val="00955E37"/>
    <w:rsid w:val="0097099F"/>
    <w:rsid w:val="00971997"/>
    <w:rsid w:val="00971FFC"/>
    <w:rsid w:val="0098660A"/>
    <w:rsid w:val="009931C3"/>
    <w:rsid w:val="009A1849"/>
    <w:rsid w:val="009B2A8C"/>
    <w:rsid w:val="009B2C43"/>
    <w:rsid w:val="009B2F5E"/>
    <w:rsid w:val="009B4EAE"/>
    <w:rsid w:val="009B7573"/>
    <w:rsid w:val="009C22F4"/>
    <w:rsid w:val="009C2E98"/>
    <w:rsid w:val="009C37FB"/>
    <w:rsid w:val="009D3447"/>
    <w:rsid w:val="009D4711"/>
    <w:rsid w:val="009E677A"/>
    <w:rsid w:val="009F1185"/>
    <w:rsid w:val="009F18CD"/>
    <w:rsid w:val="009F2A13"/>
    <w:rsid w:val="009F3DBD"/>
    <w:rsid w:val="009F7527"/>
    <w:rsid w:val="00A0088F"/>
    <w:rsid w:val="00A039ED"/>
    <w:rsid w:val="00A04EB0"/>
    <w:rsid w:val="00A0707B"/>
    <w:rsid w:val="00A13CC1"/>
    <w:rsid w:val="00A16847"/>
    <w:rsid w:val="00A2016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25A2"/>
    <w:rsid w:val="00B132B3"/>
    <w:rsid w:val="00B14E76"/>
    <w:rsid w:val="00B161B8"/>
    <w:rsid w:val="00B2048C"/>
    <w:rsid w:val="00B22649"/>
    <w:rsid w:val="00B310B9"/>
    <w:rsid w:val="00B35F3F"/>
    <w:rsid w:val="00B36CBB"/>
    <w:rsid w:val="00B425E0"/>
    <w:rsid w:val="00B440AA"/>
    <w:rsid w:val="00B44B70"/>
    <w:rsid w:val="00B53C56"/>
    <w:rsid w:val="00B57DAF"/>
    <w:rsid w:val="00B77EA6"/>
    <w:rsid w:val="00B81598"/>
    <w:rsid w:val="00B841F1"/>
    <w:rsid w:val="00B944D6"/>
    <w:rsid w:val="00BA0444"/>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917"/>
    <w:rsid w:val="00CB4E70"/>
    <w:rsid w:val="00CB7F71"/>
    <w:rsid w:val="00CC09B6"/>
    <w:rsid w:val="00CC666F"/>
    <w:rsid w:val="00CD1E3F"/>
    <w:rsid w:val="00CE44F6"/>
    <w:rsid w:val="00CE49DA"/>
    <w:rsid w:val="00CE7B61"/>
    <w:rsid w:val="00D00095"/>
    <w:rsid w:val="00D114F0"/>
    <w:rsid w:val="00D16082"/>
    <w:rsid w:val="00D20620"/>
    <w:rsid w:val="00D254F7"/>
    <w:rsid w:val="00D26091"/>
    <w:rsid w:val="00D2685C"/>
    <w:rsid w:val="00D34E7C"/>
    <w:rsid w:val="00D35489"/>
    <w:rsid w:val="00D36AFE"/>
    <w:rsid w:val="00D41E1B"/>
    <w:rsid w:val="00D51276"/>
    <w:rsid w:val="00D57AA4"/>
    <w:rsid w:val="00D7035F"/>
    <w:rsid w:val="00D82808"/>
    <w:rsid w:val="00DA634F"/>
    <w:rsid w:val="00DA65AC"/>
    <w:rsid w:val="00DA672F"/>
    <w:rsid w:val="00DB1913"/>
    <w:rsid w:val="00DC410D"/>
    <w:rsid w:val="00DC5A81"/>
    <w:rsid w:val="00DC68CA"/>
    <w:rsid w:val="00DC7CBA"/>
    <w:rsid w:val="00DD73B7"/>
    <w:rsid w:val="00DE3E71"/>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2D3"/>
    <w:rsid w:val="00F156F0"/>
    <w:rsid w:val="00F160C7"/>
    <w:rsid w:val="00F17923"/>
    <w:rsid w:val="00F2408F"/>
    <w:rsid w:val="00F240E9"/>
    <w:rsid w:val="00F36D8F"/>
    <w:rsid w:val="00F417B1"/>
    <w:rsid w:val="00F45853"/>
    <w:rsid w:val="00F602DF"/>
    <w:rsid w:val="00F754A1"/>
    <w:rsid w:val="00F81FD9"/>
    <w:rsid w:val="00F841AA"/>
    <w:rsid w:val="00F84A94"/>
    <w:rsid w:val="00F87E96"/>
    <w:rsid w:val="00FA23E8"/>
    <w:rsid w:val="00FD3CC1"/>
    <w:rsid w:val="00FE1E39"/>
    <w:rsid w:val="00FE1F8B"/>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8324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007%20&#24037;&#20316;&#34920;%20(3).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2.package"/></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3.package"/></Relationships>
</file>

<file path=word/charts/_rels/chart5.xml.rels><?xml version="1.0" encoding="UTF-8" standalone="yes"?>
<Relationships xmlns="http://schemas.openxmlformats.org/package/2006/relationships"><Relationship Id="rId1" Type="http://schemas.openxmlformats.org/officeDocument/2006/relationships/package" Target="../embeddings/package4.package"/></Relationships>
</file>

<file path=word/charts/_rels/chart6.xml.rels><?xml version="1.0" encoding="UTF-8" standalone="yes"?>
<Relationships xmlns="http://schemas.openxmlformats.org/package/2006/relationships"><Relationship Id="rId1" Type="http://schemas.openxmlformats.org/officeDocument/2006/relationships/package" Target="../embeddings/package5.package"/></Relationships>
</file>

<file path=word/charts/_rels/chart7.xml.rels><?xml version="1.0" encoding="UTF-8" standalone="yes"?>
<Relationships xmlns="http://schemas.openxmlformats.org/package/2006/relationships"><Relationship Id="rId1" Type="http://schemas.openxmlformats.org/officeDocument/2006/relationships/package" Target="../embeddings/package6.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系列 1</c:v>
                </c:pt>
              </c:strCache>
            </c:strRef>
          </c:tx>
          <c:cat>
            <c:strRef>
              <c:f>Sheet1!$A$2:$A$5</c:f>
              <c:strCache>
                <c:ptCount val="4"/>
                <c:pt idx="0">
                  <c:v>2018年收</c:v>
                </c:pt>
                <c:pt idx="1">
                  <c:v>2019年收</c:v>
                </c:pt>
                <c:pt idx="2">
                  <c:v>2018年支</c:v>
                </c:pt>
                <c:pt idx="3">
                  <c:v>2019年支</c:v>
                </c:pt>
              </c:strCache>
            </c:strRef>
          </c:cat>
          <c:val>
            <c:numRef>
              <c:f>Sheet1!$B$2:$B$5</c:f>
              <c:numCache>
                <c:formatCode>General</c:formatCode>
                <c:ptCount val="4"/>
                <c:pt idx="0">
                  <c:v>154.15</c:v>
                </c:pt>
                <c:pt idx="1">
                  <c:v>116.32</c:v>
                </c:pt>
                <c:pt idx="2">
                  <c:v>128.53</c:v>
                </c:pt>
                <c:pt idx="3">
                  <c:v>144.62</c:v>
                </c:pt>
              </c:numCache>
            </c:numRef>
          </c:val>
        </c:ser>
        <c:axId val="86822272"/>
        <c:axId val="86828160"/>
      </c:barChart>
      <c:catAx>
        <c:axId val="86822272"/>
        <c:scaling>
          <c:orientation val="minMax"/>
        </c:scaling>
        <c:axPos val="b"/>
        <c:tickLblPos val="nextTo"/>
        <c:crossAx val="86828160"/>
        <c:crosses val="autoZero"/>
        <c:auto val="1"/>
        <c:lblAlgn val="ctr"/>
        <c:lblOffset val="100"/>
      </c:catAx>
      <c:valAx>
        <c:axId val="86828160"/>
        <c:scaling>
          <c:orientation val="minMax"/>
        </c:scaling>
        <c:axPos val="l"/>
        <c:majorGridlines/>
        <c:numFmt formatCode="General" sourceLinked="1"/>
        <c:tickLblPos val="nextTo"/>
        <c:crossAx val="8682227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zh-CN" sz="1800" b="1" i="0" u="none" strike="noStrike" baseline="0"/>
              <a:t>收入决算结构图</a:t>
            </a:r>
            <a:endParaRPr lang="zh-CN" altLang="en-US"/>
          </a:p>
        </c:rich>
      </c:tx>
    </c:title>
    <c:plotArea>
      <c:layout/>
      <c:pieChart>
        <c:varyColors val="1"/>
        <c:ser>
          <c:idx val="0"/>
          <c:order val="0"/>
          <c:dLbls>
            <c:showPercent val="1"/>
            <c:showLeaderLines val="1"/>
          </c:dLbls>
          <c:cat>
            <c:strRef>
              <c:f>Sheet2!$A$1:$A$6</c:f>
              <c:strCache>
                <c:ptCount val="6"/>
                <c:pt idx="0">
                  <c:v>一般公共预算财政拨款</c:v>
                </c:pt>
                <c:pt idx="1">
                  <c:v>政府性基金预算财政拨款</c:v>
                </c:pt>
                <c:pt idx="2">
                  <c:v>上级补助</c:v>
                </c:pt>
                <c:pt idx="3">
                  <c:v>事业收入</c:v>
                </c:pt>
                <c:pt idx="4">
                  <c:v>经营收入</c:v>
                </c:pt>
                <c:pt idx="5">
                  <c:v>附属单位上缴</c:v>
                </c:pt>
              </c:strCache>
            </c:strRef>
          </c:cat>
          <c:val>
            <c:numRef>
              <c:f>Sheet2!$B$1:$B$6</c:f>
              <c:numCache>
                <c:formatCode>General</c:formatCode>
                <c:ptCount val="6"/>
                <c:pt idx="0">
                  <c:v>134.87</c:v>
                </c:pt>
                <c:pt idx="1">
                  <c:v>0</c:v>
                </c:pt>
                <c:pt idx="2">
                  <c:v>0</c:v>
                </c:pt>
                <c:pt idx="3">
                  <c:v>0</c:v>
                </c:pt>
                <c:pt idx="4">
                  <c:v>0</c:v>
                </c:pt>
                <c:pt idx="5">
                  <c:v>0</c:v>
                </c:pt>
              </c:numCache>
            </c:numRef>
          </c:val>
        </c:ser>
        <c:dLbls>
          <c:showPercent val="1"/>
        </c:dLbls>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cat>
            <c:strRef>
              <c:f>Sheet1!$A$2:$A$6</c:f>
              <c:strCache>
                <c:ptCount val="5"/>
                <c:pt idx="0">
                  <c:v>基本支出</c:v>
                </c:pt>
                <c:pt idx="1">
                  <c:v>项目支出</c:v>
                </c:pt>
                <c:pt idx="2">
                  <c:v>上续上级支出</c:v>
                </c:pt>
                <c:pt idx="3">
                  <c:v>经营支出</c:v>
                </c:pt>
                <c:pt idx="4">
                  <c:v>对附属单位补助支出</c:v>
                </c:pt>
              </c:strCache>
            </c:strRef>
          </c:cat>
          <c:val>
            <c:numRef>
              <c:f>Sheet1!$B$2:$B$6</c:f>
              <c:numCache>
                <c:formatCode>General</c:formatCode>
                <c:ptCount val="5"/>
                <c:pt idx="0">
                  <c:v>111</c:v>
                </c:pt>
                <c:pt idx="1">
                  <c:v>33.620000000000005</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zh-CN" sz="1800" b="1" i="0" u="none" strike="noStrike" baseline="0"/>
              <a:t>财政拨款收入支出决算总体情况说明</a:t>
            </a:r>
            <a:endParaRPr lang="zh-CN" altLang="en-US"/>
          </a:p>
        </c:rich>
      </c:tx>
    </c:title>
    <c:plotArea>
      <c:layout/>
      <c:barChart>
        <c:barDir val="col"/>
        <c:grouping val="clustered"/>
        <c:ser>
          <c:idx val="0"/>
          <c:order val="0"/>
          <c:tx>
            <c:strRef>
              <c:f>Sheet1!$B$1</c:f>
              <c:strCache>
                <c:ptCount val="1"/>
                <c:pt idx="0">
                  <c:v>系列 1</c:v>
                </c:pt>
              </c:strCache>
            </c:strRef>
          </c:tx>
          <c:cat>
            <c:strRef>
              <c:f>Sheet1!$A$2:$A$5</c:f>
              <c:strCache>
                <c:ptCount val="4"/>
                <c:pt idx="0">
                  <c:v>2018财拨收入</c:v>
                </c:pt>
                <c:pt idx="1">
                  <c:v>2019财拨收入</c:v>
                </c:pt>
                <c:pt idx="2">
                  <c:v>2018财拨支出</c:v>
                </c:pt>
                <c:pt idx="3">
                  <c:v>2019财拨支出</c:v>
                </c:pt>
              </c:strCache>
            </c:strRef>
          </c:cat>
          <c:val>
            <c:numRef>
              <c:f>Sheet1!$B$2:$B$5</c:f>
              <c:numCache>
                <c:formatCode>General</c:formatCode>
                <c:ptCount val="4"/>
                <c:pt idx="0">
                  <c:v>154.15</c:v>
                </c:pt>
                <c:pt idx="1">
                  <c:v>128.53</c:v>
                </c:pt>
                <c:pt idx="2">
                  <c:v>116.32</c:v>
                </c:pt>
                <c:pt idx="3">
                  <c:v>144.62</c:v>
                </c:pt>
              </c:numCache>
            </c:numRef>
          </c:val>
        </c:ser>
        <c:axId val="169052800"/>
        <c:axId val="169080704"/>
      </c:barChart>
      <c:catAx>
        <c:axId val="169052800"/>
        <c:scaling>
          <c:orientation val="minMax"/>
        </c:scaling>
        <c:axPos val="b"/>
        <c:tickLblPos val="nextTo"/>
        <c:crossAx val="169080704"/>
        <c:crosses val="autoZero"/>
        <c:auto val="1"/>
        <c:lblAlgn val="ctr"/>
        <c:lblOffset val="100"/>
      </c:catAx>
      <c:valAx>
        <c:axId val="169080704"/>
        <c:scaling>
          <c:orientation val="minMax"/>
        </c:scaling>
        <c:axPos val="l"/>
        <c:majorGridlines/>
        <c:numFmt formatCode="General" sourceLinked="1"/>
        <c:tickLblPos val="nextTo"/>
        <c:crossAx val="16905280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zh-CN" sz="1800" b="1" i="0" u="none" strike="noStrike" baseline="0"/>
              <a:t>一般公共预算财政拨款支出决算总体情况</a:t>
            </a:r>
            <a:endParaRPr lang="zh-CN" altLang="en-US"/>
          </a:p>
        </c:rich>
      </c:tx>
    </c:title>
    <c:plotArea>
      <c:layout>
        <c:manualLayout>
          <c:layoutTarget val="inner"/>
          <c:xMode val="edge"/>
          <c:yMode val="edge"/>
          <c:x val="0.21024291791112323"/>
          <c:y val="0.19196086557291794"/>
          <c:w val="0.66292842096880955"/>
          <c:h val="0.71372906560054616"/>
        </c:manualLayout>
      </c:layout>
      <c:barChart>
        <c:barDir val="col"/>
        <c:grouping val="clustered"/>
        <c:ser>
          <c:idx val="0"/>
          <c:order val="0"/>
          <c:tx>
            <c:strRef>
              <c:f>Sheet1!$B$1</c:f>
              <c:strCache>
                <c:ptCount val="1"/>
                <c:pt idx="0">
                  <c:v>系列 1</c:v>
                </c:pt>
              </c:strCache>
            </c:strRef>
          </c:tx>
          <c:cat>
            <c:strRef>
              <c:f>Sheet1!$A$2:$A$3</c:f>
              <c:strCache>
                <c:ptCount val="2"/>
                <c:pt idx="0">
                  <c:v>2018公共预算财拨支出</c:v>
                </c:pt>
                <c:pt idx="1">
                  <c:v>2019公共预算财拨支出</c:v>
                </c:pt>
              </c:strCache>
            </c:strRef>
          </c:cat>
          <c:val>
            <c:numRef>
              <c:f>Sheet1!$B$2:$B$3</c:f>
              <c:numCache>
                <c:formatCode>General</c:formatCode>
                <c:ptCount val="2"/>
                <c:pt idx="0">
                  <c:v>116.32</c:v>
                </c:pt>
                <c:pt idx="1">
                  <c:v>144.62</c:v>
                </c:pt>
              </c:numCache>
            </c:numRef>
          </c:val>
        </c:ser>
        <c:axId val="169196928"/>
        <c:axId val="176579712"/>
      </c:barChart>
      <c:catAx>
        <c:axId val="169196928"/>
        <c:scaling>
          <c:orientation val="minMax"/>
        </c:scaling>
        <c:axPos val="b"/>
        <c:tickLblPos val="nextTo"/>
        <c:crossAx val="176579712"/>
        <c:crosses val="autoZero"/>
        <c:auto val="1"/>
        <c:lblAlgn val="ctr"/>
        <c:lblOffset val="100"/>
      </c:catAx>
      <c:valAx>
        <c:axId val="176579712"/>
        <c:scaling>
          <c:orientation val="minMax"/>
        </c:scaling>
        <c:axPos val="l"/>
        <c:majorGridlines/>
        <c:numFmt formatCode="General" sourceLinked="1"/>
        <c:tickLblPos val="nextTo"/>
        <c:crossAx val="169196928"/>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plotArea>
      <c:layout/>
      <c:pieChart>
        <c:varyColors val="1"/>
        <c:ser>
          <c:idx val="0"/>
          <c:order val="0"/>
          <c:tx>
            <c:strRef>
              <c:f>Sheet1!$B$1</c:f>
              <c:strCache>
                <c:ptCount val="1"/>
                <c:pt idx="0">
                  <c:v>销售额</c:v>
                </c:pt>
              </c:strCache>
            </c:strRef>
          </c:tx>
          <c:cat>
            <c:strRef>
              <c:f>Sheet1!$A$2:$A$4</c:f>
              <c:strCache>
                <c:ptCount val="3"/>
                <c:pt idx="0">
                  <c:v>因公出国（境）</c:v>
                </c:pt>
                <c:pt idx="1">
                  <c:v>公车购置运行</c:v>
                </c:pt>
                <c:pt idx="2">
                  <c:v>公务接待</c:v>
                </c:pt>
              </c:strCache>
            </c:strRef>
          </c:cat>
          <c:val>
            <c:numRef>
              <c:f>Sheet1!$B$2:$B$4</c:f>
              <c:numCache>
                <c:formatCode>General</c:formatCode>
                <c:ptCount val="3"/>
                <c:pt idx="0">
                  <c:v>0</c:v>
                </c:pt>
                <c:pt idx="1">
                  <c:v>1.54</c:v>
                </c:pt>
                <c:pt idx="2">
                  <c:v>0.82000000000000006</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zh-CN" sz="1800" b="1" i="0" u="none" strike="noStrike" baseline="0"/>
              <a:t>“三公”经费财政拨款支出决算</a:t>
            </a:r>
            <a:endParaRPr lang="en-US" altLang="zh-CN" sz="1800" b="1" i="0" u="none" strike="noStrike" baseline="0"/>
          </a:p>
          <a:p>
            <a:pPr>
              <a:defRPr/>
            </a:pPr>
            <a:r>
              <a:rPr lang="zh-CN" altLang="zh-CN" sz="1800" b="1" i="0" u="none" strike="noStrike" baseline="0"/>
              <a:t>具体情况说明</a:t>
            </a:r>
            <a:endParaRPr lang="zh-CN" altLang="en-US"/>
          </a:p>
        </c:rich>
      </c:tx>
    </c:title>
    <c:plotArea>
      <c:layout/>
      <c:pieChart>
        <c:varyColors val="1"/>
        <c:ser>
          <c:idx val="0"/>
          <c:order val="0"/>
          <c:tx>
            <c:strRef>
              <c:f>Sheet1!$B$1</c:f>
              <c:strCache>
                <c:ptCount val="1"/>
                <c:pt idx="0">
                  <c:v>销售额</c:v>
                </c:pt>
              </c:strCache>
            </c:strRef>
          </c:tx>
          <c:cat>
            <c:strRef>
              <c:f>Sheet1!$A$2:$A$4</c:f>
              <c:strCache>
                <c:ptCount val="3"/>
                <c:pt idx="0">
                  <c:v>因公出国（境）</c:v>
                </c:pt>
                <c:pt idx="1">
                  <c:v>公车运行维护</c:v>
                </c:pt>
                <c:pt idx="2">
                  <c:v>公务接待</c:v>
                </c:pt>
              </c:strCache>
            </c:strRef>
          </c:cat>
          <c:val>
            <c:numRef>
              <c:f>Sheet1!$B$2:$B$4</c:f>
              <c:numCache>
                <c:formatCode>General</c:formatCode>
                <c:ptCount val="3"/>
                <c:pt idx="0">
                  <c:v>0</c:v>
                </c:pt>
                <c:pt idx="1">
                  <c:v>1.54</c:v>
                </c:pt>
                <c:pt idx="2">
                  <c:v>0.82000000000000006</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98444-9775-4E97-A9CB-295C94A0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886</Words>
  <Characters>5056</Characters>
  <Application>Microsoft Office Word</Application>
  <DocSecurity>0</DocSecurity>
  <Lines>42</Lines>
  <Paragraphs>11</Paragraphs>
  <ScaleCrop>false</ScaleCrop>
  <Company>四川省财政厅</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2</cp:revision>
  <cp:lastPrinted>2020-07-23T02:58:00Z</cp:lastPrinted>
  <dcterms:created xsi:type="dcterms:W3CDTF">2020-10-20T07:30:00Z</dcterms:created>
  <dcterms:modified xsi:type="dcterms:W3CDTF">2020-10-20T07:30:00Z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