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14" w:rsidRPr="00415E14" w:rsidRDefault="00B43060" w:rsidP="00B43060">
      <w:pPr>
        <w:widowControl/>
        <w:spacing w:line="750" w:lineRule="atLeast"/>
        <w:jc w:val="center"/>
        <w:outlineLvl w:val="0"/>
        <w:rPr>
          <w:rFonts w:ascii="方正仿宋简体" w:eastAsia="方正仿宋简体" w:hAnsi="microsoft yahei" w:cs="宋体" w:hint="eastAsia"/>
          <w:b/>
          <w:kern w:val="36"/>
          <w:sz w:val="44"/>
          <w:szCs w:val="44"/>
        </w:rPr>
      </w:pPr>
      <w:r w:rsidRPr="00B43060">
        <w:rPr>
          <w:rFonts w:ascii="方正仿宋简体" w:eastAsia="方正仿宋简体" w:hAnsi="microsoft yahei" w:cs="宋体" w:hint="eastAsia"/>
          <w:b/>
          <w:kern w:val="36"/>
          <w:sz w:val="44"/>
          <w:szCs w:val="44"/>
        </w:rPr>
        <w:t>开江县</w:t>
      </w:r>
      <w:r w:rsidRPr="00415E14">
        <w:rPr>
          <w:rFonts w:ascii="方正仿宋简体" w:eastAsia="方正仿宋简体" w:hAnsi="microsoft yahei" w:cs="宋体" w:hint="eastAsia"/>
          <w:b/>
          <w:kern w:val="36"/>
          <w:sz w:val="44"/>
          <w:szCs w:val="44"/>
        </w:rPr>
        <w:t>人民</w:t>
      </w:r>
      <w:r w:rsidRPr="00B43060">
        <w:rPr>
          <w:rFonts w:ascii="方正仿宋简体" w:eastAsia="方正仿宋简体" w:hAnsi="microsoft yahei" w:cs="宋体" w:hint="eastAsia"/>
          <w:b/>
          <w:kern w:val="36"/>
          <w:sz w:val="44"/>
          <w:szCs w:val="44"/>
        </w:rPr>
        <w:t>医院</w:t>
      </w:r>
    </w:p>
    <w:p w:rsidR="00B43060" w:rsidRPr="00B43060" w:rsidRDefault="00B43060" w:rsidP="00B43060">
      <w:pPr>
        <w:widowControl/>
        <w:spacing w:line="750" w:lineRule="atLeast"/>
        <w:jc w:val="center"/>
        <w:outlineLvl w:val="0"/>
        <w:rPr>
          <w:rFonts w:ascii="方正仿宋简体" w:eastAsia="方正仿宋简体" w:hAnsi="microsoft yahei" w:cs="宋体" w:hint="eastAsia"/>
          <w:b/>
          <w:kern w:val="36"/>
          <w:sz w:val="44"/>
          <w:szCs w:val="44"/>
        </w:rPr>
      </w:pPr>
      <w:r w:rsidRPr="00B43060">
        <w:rPr>
          <w:rFonts w:ascii="方正仿宋简体" w:eastAsia="方正仿宋简体" w:hAnsi="microsoft yahei" w:cs="宋体" w:hint="eastAsia"/>
          <w:b/>
          <w:kern w:val="36"/>
          <w:sz w:val="44"/>
          <w:szCs w:val="44"/>
        </w:rPr>
        <w:t>201</w:t>
      </w:r>
      <w:r w:rsidR="00822589">
        <w:rPr>
          <w:rFonts w:ascii="方正仿宋简体" w:eastAsia="方正仿宋简体" w:hAnsi="microsoft yahei" w:cs="宋体" w:hint="eastAsia"/>
          <w:b/>
          <w:kern w:val="36"/>
          <w:sz w:val="44"/>
          <w:szCs w:val="44"/>
        </w:rPr>
        <w:t>9</w:t>
      </w:r>
      <w:r w:rsidRPr="00B43060">
        <w:rPr>
          <w:rFonts w:ascii="方正仿宋简体" w:eastAsia="方正仿宋简体" w:hAnsi="microsoft yahei" w:cs="宋体" w:hint="eastAsia"/>
          <w:b/>
          <w:kern w:val="36"/>
          <w:sz w:val="44"/>
          <w:szCs w:val="44"/>
        </w:rPr>
        <w:t>年部门预算及编制说明</w:t>
      </w:r>
    </w:p>
    <w:p w:rsidR="00B43060" w:rsidRPr="00B43060" w:rsidRDefault="00B43060" w:rsidP="00B43060">
      <w:pPr>
        <w:widowControl/>
        <w:spacing w:line="525" w:lineRule="atLeast"/>
        <w:ind w:firstLine="480"/>
        <w:jc w:val="left"/>
        <w:rPr>
          <w:rFonts w:ascii="方正仿宋简体" w:eastAsia="方正仿宋简体" w:hAnsi="microsoft yahei" w:cs="宋体" w:hint="eastAsia"/>
          <w:color w:val="000000" w:themeColor="text1"/>
          <w:kern w:val="0"/>
          <w:sz w:val="32"/>
          <w:szCs w:val="32"/>
        </w:rPr>
      </w:pPr>
      <w:r w:rsidRPr="00B43060">
        <w:rPr>
          <w:rFonts w:ascii="方正仿宋简体" w:eastAsia="方正仿宋简体" w:hAnsi="microsoft yahei" w:cs="宋体" w:hint="eastAsia"/>
          <w:color w:val="000000" w:themeColor="text1"/>
          <w:kern w:val="0"/>
          <w:sz w:val="32"/>
          <w:szCs w:val="32"/>
        </w:rPr>
        <w:t>按照预算管理有关规定，部门预算编报内容包括预算单位的全部收支情况。</w:t>
      </w:r>
    </w:p>
    <w:p w:rsidR="00B43060" w:rsidRPr="00B43060" w:rsidRDefault="00B43060" w:rsidP="00B43060">
      <w:pPr>
        <w:widowControl/>
        <w:spacing w:line="525" w:lineRule="atLeast"/>
        <w:ind w:firstLine="480"/>
        <w:jc w:val="left"/>
        <w:rPr>
          <w:rFonts w:ascii="方正仿宋简体" w:eastAsia="方正仿宋简体" w:hAnsi="microsoft yahei" w:cs="宋体" w:hint="eastAsia"/>
          <w:color w:val="000000" w:themeColor="text1"/>
          <w:kern w:val="0"/>
          <w:sz w:val="32"/>
          <w:szCs w:val="32"/>
        </w:rPr>
      </w:pPr>
      <w:r w:rsidRPr="00B43060">
        <w:rPr>
          <w:rFonts w:ascii="方正仿宋简体" w:eastAsia="方正仿宋简体" w:hAnsi="microsoft yahei" w:cs="宋体" w:hint="eastAsia"/>
          <w:color w:val="000000" w:themeColor="text1"/>
          <w:kern w:val="0"/>
          <w:sz w:val="32"/>
          <w:szCs w:val="32"/>
        </w:rPr>
        <w:t>一、单位概况</w:t>
      </w:r>
    </w:p>
    <w:p w:rsidR="00B43060" w:rsidRPr="006F25CA" w:rsidRDefault="00B43060" w:rsidP="00EF777B">
      <w:pPr>
        <w:pStyle w:val="p0"/>
        <w:snapToGrid w:val="0"/>
        <w:spacing w:before="0" w:beforeAutospacing="0" w:after="0" w:afterAutospacing="0" w:line="460" w:lineRule="exact"/>
        <w:ind w:firstLineChars="200" w:firstLine="640"/>
        <w:jc w:val="both"/>
        <w:rPr>
          <w:rFonts w:ascii="方正仿宋简体" w:eastAsia="方正仿宋简体" w:cs="Arial"/>
          <w:sz w:val="32"/>
          <w:szCs w:val="32"/>
        </w:rPr>
      </w:pPr>
      <w:r w:rsidRPr="006F25CA">
        <w:rPr>
          <w:rFonts w:ascii="方正仿宋简体" w:eastAsia="方正仿宋简体" w:cs="Arial" w:hint="eastAsia"/>
          <w:sz w:val="32"/>
          <w:szCs w:val="32"/>
        </w:rPr>
        <w:t>开江县人民医院始建于1940年，是一所融医疗、教学、科研、预防保健、康复为一体的国家二级甲等综合医院、国际爱婴医院。医院占地面积43.54亩，业务用房面积</w:t>
      </w:r>
      <w:smartTag w:uri="urn:schemas-microsoft-com:office:smarttags" w:element="chmetcnv">
        <w:smartTagPr>
          <w:attr w:name="UnitName" w:val="平方米"/>
          <w:attr w:name="SourceValue" w:val="22598"/>
          <w:attr w:name="HasSpace" w:val="False"/>
          <w:attr w:name="Negative" w:val="False"/>
          <w:attr w:name="NumberType" w:val="1"/>
          <w:attr w:name="TCSC" w:val="0"/>
        </w:smartTagPr>
        <w:r w:rsidRPr="006F25CA">
          <w:rPr>
            <w:rFonts w:ascii="方正仿宋简体" w:eastAsia="方正仿宋简体" w:cs="Arial" w:hint="eastAsia"/>
            <w:sz w:val="32"/>
            <w:szCs w:val="32"/>
          </w:rPr>
          <w:t>22598平方米</w:t>
        </w:r>
      </w:smartTag>
      <w:r w:rsidRPr="006F25CA">
        <w:rPr>
          <w:rFonts w:ascii="方正仿宋简体" w:eastAsia="方正仿宋简体" w:cs="Arial" w:hint="eastAsia"/>
          <w:sz w:val="32"/>
          <w:szCs w:val="32"/>
        </w:rPr>
        <w:t>，医院新区规划占地100亩，新区新建住院综合大楼</w:t>
      </w:r>
      <w:smartTag w:uri="urn:schemas-microsoft-com:office:smarttags" w:element="chmetcnv">
        <w:smartTagPr>
          <w:attr w:name="UnitName" w:val="平方米"/>
          <w:attr w:name="SourceValue" w:val="17000"/>
          <w:attr w:name="HasSpace" w:val="False"/>
          <w:attr w:name="Negative" w:val="False"/>
          <w:attr w:name="NumberType" w:val="1"/>
          <w:attr w:name="TCSC" w:val="0"/>
        </w:smartTagPr>
        <w:r w:rsidRPr="006F25CA">
          <w:rPr>
            <w:rFonts w:ascii="方正仿宋简体" w:eastAsia="方正仿宋简体" w:cs="Arial" w:hint="eastAsia"/>
            <w:sz w:val="32"/>
            <w:szCs w:val="32"/>
          </w:rPr>
          <w:t>17000平方米</w:t>
        </w:r>
      </w:smartTag>
      <w:r w:rsidRPr="006F25CA">
        <w:rPr>
          <w:rFonts w:ascii="方正仿宋简体" w:eastAsia="方正仿宋简体" w:cs="Arial" w:hint="eastAsia"/>
          <w:sz w:val="32"/>
          <w:szCs w:val="32"/>
        </w:rPr>
        <w:t>。现有在职职工</w:t>
      </w:r>
      <w:r w:rsidR="00EF777B">
        <w:rPr>
          <w:rFonts w:ascii="方正仿宋简体" w:eastAsia="方正仿宋简体" w:cs="Arial" w:hint="eastAsia"/>
          <w:sz w:val="32"/>
          <w:szCs w:val="32"/>
        </w:rPr>
        <w:t>48</w:t>
      </w:r>
      <w:r w:rsidR="001337E5">
        <w:rPr>
          <w:rFonts w:ascii="方正仿宋简体" w:eastAsia="方正仿宋简体" w:cs="Arial" w:hint="eastAsia"/>
          <w:sz w:val="32"/>
          <w:szCs w:val="32"/>
        </w:rPr>
        <w:t>8</w:t>
      </w:r>
      <w:r w:rsidRPr="006F25CA">
        <w:rPr>
          <w:rFonts w:ascii="方正仿宋简体" w:eastAsia="方正仿宋简体" w:cs="Arial" w:hint="eastAsia"/>
          <w:sz w:val="32"/>
          <w:szCs w:val="32"/>
        </w:rPr>
        <w:t>人，开设病床400张，年门诊病人15万多人次、收治住院病人</w:t>
      </w:r>
      <w:bookmarkStart w:id="0" w:name="_GoBack"/>
      <w:bookmarkEnd w:id="0"/>
      <w:r w:rsidR="00EF777B">
        <w:rPr>
          <w:rFonts w:ascii="方正仿宋简体" w:eastAsia="方正仿宋简体" w:cs="Arial" w:hint="eastAsia"/>
          <w:sz w:val="32"/>
          <w:szCs w:val="32"/>
        </w:rPr>
        <w:t>2</w:t>
      </w:r>
      <w:r w:rsidRPr="006F25CA">
        <w:rPr>
          <w:rFonts w:ascii="方正仿宋简体" w:eastAsia="方正仿宋简体" w:cs="Arial" w:hint="eastAsia"/>
          <w:sz w:val="32"/>
          <w:szCs w:val="32"/>
        </w:rPr>
        <w:t>万余人次。是全县技术力量最强，医疗设备最先进、就医环境最好的综合医院，是医疗保险、新型农村合作医疗、商业保险、工伤保险、交通事故伤的定点医院。是四川大学华西医科大学远程教学会诊指导医院，第三军医大新桥医院、市中心医院技术指导医院。</w:t>
      </w:r>
    </w:p>
    <w:p w:rsidR="00B43060" w:rsidRPr="00B43060" w:rsidRDefault="00B43060" w:rsidP="006F25CA">
      <w:pPr>
        <w:widowControl/>
        <w:spacing w:line="525" w:lineRule="atLeast"/>
        <w:ind w:firstLineChars="221" w:firstLine="707"/>
        <w:jc w:val="left"/>
        <w:rPr>
          <w:rFonts w:ascii="方正仿宋简体" w:eastAsia="方正仿宋简体" w:hAnsi="microsoft yahei" w:cs="宋体" w:hint="eastAsia"/>
          <w:kern w:val="0"/>
          <w:sz w:val="32"/>
          <w:szCs w:val="32"/>
        </w:rPr>
      </w:pPr>
      <w:r w:rsidRPr="00B43060">
        <w:rPr>
          <w:rFonts w:ascii="方正仿宋简体" w:eastAsia="方正仿宋简体" w:hAnsi="microsoft yahei" w:cs="宋体" w:hint="eastAsia"/>
          <w:kern w:val="0"/>
          <w:sz w:val="32"/>
          <w:szCs w:val="32"/>
        </w:rPr>
        <w:t>二、收支预算总体情况</w:t>
      </w:r>
    </w:p>
    <w:p w:rsidR="00A41A61" w:rsidRDefault="00B43060" w:rsidP="00A41A61">
      <w:pPr>
        <w:widowControl/>
        <w:spacing w:line="525" w:lineRule="atLeast"/>
        <w:ind w:leftChars="150" w:left="315" w:firstLineChars="71" w:firstLine="227"/>
        <w:jc w:val="left"/>
        <w:rPr>
          <w:rFonts w:ascii="方正仿宋简体" w:eastAsia="方正仿宋简体" w:hAnsi="microsoft yahei" w:cs="宋体" w:hint="eastAsia"/>
          <w:kern w:val="0"/>
          <w:sz w:val="32"/>
          <w:szCs w:val="32"/>
        </w:rPr>
      </w:pPr>
      <w:r w:rsidRPr="006F25CA">
        <w:rPr>
          <w:rFonts w:ascii="方正仿宋简体" w:eastAsia="方正仿宋简体" w:hAnsi="microsoft yahei" w:cs="宋体" w:hint="eastAsia"/>
          <w:kern w:val="0"/>
          <w:sz w:val="32"/>
          <w:szCs w:val="32"/>
        </w:rPr>
        <w:t>开江县人民医院</w:t>
      </w:r>
      <w:r w:rsidRPr="00B43060">
        <w:rPr>
          <w:rFonts w:ascii="方正仿宋简体" w:eastAsia="方正仿宋简体" w:hAnsi="microsoft yahei" w:cs="宋体" w:hint="eastAsia"/>
          <w:kern w:val="0"/>
          <w:sz w:val="32"/>
          <w:szCs w:val="32"/>
        </w:rPr>
        <w:t>201</w:t>
      </w:r>
      <w:r w:rsidR="001337E5">
        <w:rPr>
          <w:rFonts w:ascii="方正仿宋简体" w:eastAsia="方正仿宋简体" w:hAnsi="microsoft yahei" w:cs="宋体" w:hint="eastAsia"/>
          <w:kern w:val="0"/>
          <w:sz w:val="32"/>
          <w:szCs w:val="32"/>
        </w:rPr>
        <w:t>9</w:t>
      </w:r>
      <w:r w:rsidRPr="00B43060">
        <w:rPr>
          <w:rFonts w:ascii="方正仿宋简体" w:eastAsia="方正仿宋简体" w:hAnsi="microsoft yahei" w:cs="宋体" w:hint="eastAsia"/>
          <w:kern w:val="0"/>
          <w:sz w:val="32"/>
          <w:szCs w:val="32"/>
        </w:rPr>
        <w:t>年财政一般预算收入</w:t>
      </w:r>
      <w:r w:rsidR="00A41A61">
        <w:rPr>
          <w:rFonts w:ascii="方正仿宋简体" w:eastAsia="方正仿宋简体" w:hAnsi="microsoft yahei" w:cs="宋体" w:hint="eastAsia"/>
          <w:kern w:val="0"/>
          <w:sz w:val="32"/>
          <w:szCs w:val="32"/>
        </w:rPr>
        <w:t>总额为396</w:t>
      </w:r>
      <w:r w:rsidRPr="00B43060">
        <w:rPr>
          <w:rFonts w:ascii="方正仿宋简体" w:eastAsia="方正仿宋简体" w:hAnsi="microsoft yahei" w:cs="宋体" w:hint="eastAsia"/>
          <w:kern w:val="0"/>
          <w:sz w:val="32"/>
          <w:szCs w:val="32"/>
        </w:rPr>
        <w:t>万元</w:t>
      </w:r>
      <w:r w:rsidR="00B10CD3">
        <w:rPr>
          <w:rFonts w:ascii="方正仿宋简体" w:eastAsia="方正仿宋简体" w:hAnsi="microsoft yahei" w:cs="宋体" w:hint="eastAsia"/>
          <w:kern w:val="0"/>
          <w:sz w:val="32"/>
          <w:szCs w:val="32"/>
        </w:rPr>
        <w:t>,较201</w:t>
      </w:r>
      <w:r w:rsidR="001337E5">
        <w:rPr>
          <w:rFonts w:ascii="方正仿宋简体" w:eastAsia="方正仿宋简体" w:hAnsi="microsoft yahei" w:cs="宋体" w:hint="eastAsia"/>
          <w:kern w:val="0"/>
          <w:sz w:val="32"/>
          <w:szCs w:val="32"/>
        </w:rPr>
        <w:t>8</w:t>
      </w:r>
      <w:r w:rsidR="00B10CD3">
        <w:rPr>
          <w:rFonts w:ascii="方正仿宋简体" w:eastAsia="方正仿宋简体" w:hAnsi="microsoft yahei" w:cs="宋体" w:hint="eastAsia"/>
          <w:kern w:val="0"/>
          <w:sz w:val="32"/>
          <w:szCs w:val="32"/>
        </w:rPr>
        <w:t>年无增减。</w:t>
      </w:r>
    </w:p>
    <w:p w:rsidR="00B43060" w:rsidRPr="00685CC8" w:rsidRDefault="00A41A61" w:rsidP="00A41A61">
      <w:pPr>
        <w:widowControl/>
        <w:spacing w:line="525" w:lineRule="atLeast"/>
        <w:ind w:leftChars="150" w:left="315" w:firstLineChars="71" w:firstLine="227"/>
        <w:jc w:val="left"/>
        <w:rPr>
          <w:rFonts w:ascii="方正仿宋简体" w:eastAsia="方正仿宋简体" w:hAnsi="microsoft yahei" w:cs="宋体" w:hint="eastAsia"/>
          <w:kern w:val="0"/>
          <w:sz w:val="32"/>
          <w:szCs w:val="32"/>
        </w:rPr>
      </w:pPr>
      <w:r w:rsidRPr="006F25CA">
        <w:rPr>
          <w:rFonts w:ascii="方正仿宋简体" w:eastAsia="方正仿宋简体" w:hAnsi="microsoft yahei" w:cs="宋体" w:hint="eastAsia"/>
          <w:kern w:val="0"/>
          <w:sz w:val="32"/>
          <w:szCs w:val="32"/>
        </w:rPr>
        <w:t>开江县人民医院</w:t>
      </w:r>
      <w:r w:rsidRPr="00B43060">
        <w:rPr>
          <w:rFonts w:ascii="方正仿宋简体" w:eastAsia="方正仿宋简体" w:hAnsi="microsoft yahei" w:cs="宋体" w:hint="eastAsia"/>
          <w:kern w:val="0"/>
          <w:sz w:val="32"/>
          <w:szCs w:val="32"/>
        </w:rPr>
        <w:t>201</w:t>
      </w:r>
      <w:r w:rsidR="001337E5">
        <w:rPr>
          <w:rFonts w:ascii="方正仿宋简体" w:eastAsia="方正仿宋简体" w:hAnsi="microsoft yahei" w:cs="宋体" w:hint="eastAsia"/>
          <w:kern w:val="0"/>
          <w:sz w:val="32"/>
          <w:szCs w:val="32"/>
        </w:rPr>
        <w:t>9</w:t>
      </w:r>
      <w:r w:rsidRPr="00B43060">
        <w:rPr>
          <w:rFonts w:ascii="方正仿宋简体" w:eastAsia="方正仿宋简体" w:hAnsi="microsoft yahei" w:cs="宋体" w:hint="eastAsia"/>
          <w:kern w:val="0"/>
          <w:sz w:val="32"/>
          <w:szCs w:val="32"/>
        </w:rPr>
        <w:t>年</w:t>
      </w:r>
      <w:r w:rsidR="00B43060" w:rsidRPr="00B43060">
        <w:rPr>
          <w:rFonts w:ascii="方正仿宋简体" w:eastAsia="方正仿宋简体" w:hAnsi="microsoft yahei" w:cs="宋体" w:hint="eastAsia"/>
          <w:kern w:val="0"/>
          <w:sz w:val="32"/>
          <w:szCs w:val="32"/>
        </w:rPr>
        <w:t>支出</w:t>
      </w:r>
      <w:r>
        <w:rPr>
          <w:rFonts w:ascii="方正仿宋简体" w:eastAsia="方正仿宋简体" w:hAnsi="microsoft yahei" w:cs="宋体" w:hint="eastAsia"/>
          <w:kern w:val="0"/>
          <w:sz w:val="32"/>
          <w:szCs w:val="32"/>
        </w:rPr>
        <w:t>预算总额396</w:t>
      </w:r>
      <w:r w:rsidR="00B43060" w:rsidRPr="00B43060">
        <w:rPr>
          <w:rFonts w:ascii="方正仿宋简体" w:eastAsia="方正仿宋简体" w:hAnsi="microsoft yahei" w:cs="宋体" w:hint="eastAsia"/>
          <w:kern w:val="0"/>
          <w:sz w:val="32"/>
          <w:szCs w:val="32"/>
        </w:rPr>
        <w:t>万元</w:t>
      </w:r>
      <w:r>
        <w:rPr>
          <w:rFonts w:ascii="方正仿宋简体" w:eastAsia="方正仿宋简体" w:hAnsi="microsoft yahei" w:cs="宋体" w:hint="eastAsia"/>
          <w:kern w:val="0"/>
          <w:sz w:val="32"/>
          <w:szCs w:val="32"/>
        </w:rPr>
        <w:t>。</w:t>
      </w:r>
      <w:r w:rsidR="00001EBE" w:rsidRPr="00001EBE">
        <w:rPr>
          <w:rFonts w:ascii="方正仿宋简体" w:eastAsia="方正仿宋简体" w:hAnsi="microsoft yahei" w:cs="宋体" w:hint="eastAsia"/>
          <w:kern w:val="0"/>
          <w:sz w:val="32"/>
          <w:szCs w:val="32"/>
        </w:rPr>
        <w:t>县级公</w:t>
      </w:r>
      <w:r w:rsidR="00001EBE" w:rsidRPr="00685CC8">
        <w:rPr>
          <w:rFonts w:ascii="方正仿宋简体" w:eastAsia="方正仿宋简体" w:hAnsi="microsoft yahei" w:cs="宋体" w:hint="eastAsia"/>
          <w:kern w:val="0"/>
          <w:sz w:val="32"/>
          <w:szCs w:val="32"/>
        </w:rPr>
        <w:t>立医院财政定额补助支出预算396万元。</w:t>
      </w:r>
    </w:p>
    <w:p w:rsidR="00685CC8" w:rsidRPr="00D07944" w:rsidRDefault="00685CC8" w:rsidP="00D07944">
      <w:pPr>
        <w:pStyle w:val="a7"/>
        <w:widowControl/>
        <w:numPr>
          <w:ilvl w:val="0"/>
          <w:numId w:val="4"/>
        </w:numPr>
        <w:spacing w:line="525" w:lineRule="atLeast"/>
        <w:ind w:firstLineChars="0"/>
        <w:jc w:val="left"/>
        <w:rPr>
          <w:rFonts w:ascii="方正仿宋简体" w:eastAsia="方正仿宋简体" w:hAnsi="新宋体" w:cs="新宋体"/>
          <w:kern w:val="0"/>
          <w:sz w:val="32"/>
          <w:szCs w:val="32"/>
        </w:rPr>
      </w:pPr>
      <w:r w:rsidRPr="00D07944">
        <w:rPr>
          <w:rFonts w:ascii="方正仿宋简体" w:eastAsia="方正仿宋简体" w:hAnsi="新宋体" w:cs="新宋体" w:hint="eastAsia"/>
          <w:kern w:val="0"/>
          <w:sz w:val="32"/>
          <w:szCs w:val="32"/>
        </w:rPr>
        <w:t>财政拨款“三公经费”情况</w:t>
      </w:r>
    </w:p>
    <w:p w:rsidR="00685CC8" w:rsidRPr="00685CC8" w:rsidRDefault="00685CC8" w:rsidP="00685CC8">
      <w:pPr>
        <w:widowControl/>
        <w:numPr>
          <w:ilvl w:val="0"/>
          <w:numId w:val="3"/>
        </w:numPr>
        <w:spacing w:line="525" w:lineRule="atLeast"/>
        <w:jc w:val="left"/>
        <w:rPr>
          <w:rFonts w:ascii="方正仿宋简体" w:eastAsia="方正仿宋简体" w:hAnsi="新宋体" w:cs="新宋体"/>
          <w:kern w:val="0"/>
          <w:sz w:val="32"/>
          <w:szCs w:val="32"/>
        </w:rPr>
      </w:pPr>
      <w:r w:rsidRPr="00685CC8">
        <w:rPr>
          <w:rFonts w:ascii="方正仿宋简体" w:eastAsia="方正仿宋简体" w:hAnsi="新宋体" w:cs="新宋体" w:hint="eastAsia"/>
          <w:kern w:val="0"/>
          <w:sz w:val="32"/>
          <w:szCs w:val="32"/>
        </w:rPr>
        <w:t>因公出国（境）经费</w:t>
      </w:r>
    </w:p>
    <w:p w:rsidR="00685CC8" w:rsidRPr="00685CC8" w:rsidRDefault="00685CC8" w:rsidP="00685CC8">
      <w:pPr>
        <w:widowControl/>
        <w:spacing w:line="525" w:lineRule="atLeast"/>
        <w:ind w:left="640"/>
        <w:jc w:val="left"/>
        <w:rPr>
          <w:rFonts w:ascii="方正仿宋简体" w:eastAsia="方正仿宋简体" w:hAnsi="新宋体" w:cs="新宋体"/>
          <w:kern w:val="0"/>
          <w:sz w:val="32"/>
          <w:szCs w:val="32"/>
        </w:rPr>
      </w:pPr>
      <w:r w:rsidRPr="00685CC8">
        <w:rPr>
          <w:rFonts w:ascii="方正仿宋简体" w:eastAsia="方正仿宋简体" w:hAnsi="新宋体" w:cs="新宋体" w:hint="eastAsia"/>
          <w:kern w:val="0"/>
          <w:sz w:val="32"/>
          <w:szCs w:val="32"/>
        </w:rPr>
        <w:t>201</w:t>
      </w:r>
      <w:r w:rsidR="001337E5">
        <w:rPr>
          <w:rFonts w:ascii="方正仿宋简体" w:eastAsia="方正仿宋简体" w:hAnsi="新宋体" w:cs="新宋体" w:hint="eastAsia"/>
          <w:kern w:val="0"/>
          <w:sz w:val="32"/>
          <w:szCs w:val="32"/>
        </w:rPr>
        <w:t>9</w:t>
      </w:r>
      <w:r w:rsidRPr="00685CC8">
        <w:rPr>
          <w:rFonts w:ascii="方正仿宋简体" w:eastAsia="方正仿宋简体" w:hAnsi="新宋体" w:cs="新宋体" w:hint="eastAsia"/>
          <w:kern w:val="0"/>
          <w:sz w:val="32"/>
          <w:szCs w:val="32"/>
        </w:rPr>
        <w:t>年因公出国（境）费0万元。</w:t>
      </w:r>
    </w:p>
    <w:p w:rsidR="00685CC8" w:rsidRPr="00685CC8" w:rsidRDefault="00685CC8" w:rsidP="00685CC8">
      <w:pPr>
        <w:widowControl/>
        <w:numPr>
          <w:ilvl w:val="0"/>
          <w:numId w:val="3"/>
        </w:numPr>
        <w:spacing w:line="525" w:lineRule="atLeast"/>
        <w:jc w:val="left"/>
        <w:rPr>
          <w:rFonts w:ascii="方正仿宋简体" w:eastAsia="方正仿宋简体" w:hAnsi="新宋体" w:cs="新宋体"/>
          <w:kern w:val="0"/>
          <w:sz w:val="32"/>
          <w:szCs w:val="32"/>
        </w:rPr>
      </w:pPr>
      <w:r w:rsidRPr="00685CC8">
        <w:rPr>
          <w:rFonts w:ascii="方正仿宋简体" w:eastAsia="方正仿宋简体" w:hAnsi="新宋体" w:cs="新宋体" w:hint="eastAsia"/>
          <w:kern w:val="0"/>
          <w:sz w:val="32"/>
          <w:szCs w:val="32"/>
        </w:rPr>
        <w:lastRenderedPageBreak/>
        <w:t>公务接待费</w:t>
      </w:r>
    </w:p>
    <w:p w:rsidR="00685CC8" w:rsidRPr="00685CC8" w:rsidRDefault="00685CC8" w:rsidP="00685CC8">
      <w:pPr>
        <w:widowControl/>
        <w:spacing w:line="525" w:lineRule="atLeast"/>
        <w:ind w:left="640"/>
        <w:jc w:val="left"/>
        <w:rPr>
          <w:rFonts w:ascii="方正仿宋简体" w:eastAsia="方正仿宋简体" w:hAnsi="新宋体" w:cs="新宋体"/>
          <w:kern w:val="0"/>
          <w:sz w:val="32"/>
          <w:szCs w:val="32"/>
        </w:rPr>
      </w:pPr>
      <w:r w:rsidRPr="00685CC8">
        <w:rPr>
          <w:rFonts w:ascii="方正仿宋简体" w:eastAsia="方正仿宋简体" w:hAnsi="新宋体" w:cs="新宋体" w:hint="eastAsia"/>
          <w:kern w:val="0"/>
          <w:sz w:val="32"/>
          <w:szCs w:val="32"/>
        </w:rPr>
        <w:t>201</w:t>
      </w:r>
      <w:r w:rsidR="001337E5">
        <w:rPr>
          <w:rFonts w:ascii="方正仿宋简体" w:eastAsia="方正仿宋简体" w:hAnsi="新宋体" w:cs="新宋体" w:hint="eastAsia"/>
          <w:kern w:val="0"/>
          <w:sz w:val="32"/>
          <w:szCs w:val="32"/>
        </w:rPr>
        <w:t>9</w:t>
      </w:r>
      <w:r w:rsidRPr="00685CC8">
        <w:rPr>
          <w:rFonts w:ascii="方正仿宋简体" w:eastAsia="方正仿宋简体" w:hAnsi="新宋体" w:cs="新宋体" w:hint="eastAsia"/>
          <w:kern w:val="0"/>
          <w:sz w:val="32"/>
          <w:szCs w:val="32"/>
        </w:rPr>
        <w:t>年公务接待费0万元</w:t>
      </w:r>
      <w:r w:rsidR="00D07944">
        <w:rPr>
          <w:rFonts w:ascii="方正仿宋简体" w:eastAsia="方正仿宋简体" w:hAnsi="新宋体" w:cs="新宋体" w:hint="eastAsia"/>
          <w:kern w:val="0"/>
          <w:sz w:val="32"/>
          <w:szCs w:val="32"/>
        </w:rPr>
        <w:t>。</w:t>
      </w:r>
    </w:p>
    <w:p w:rsidR="00685CC8" w:rsidRPr="00685CC8" w:rsidRDefault="00685CC8" w:rsidP="00685CC8">
      <w:pPr>
        <w:widowControl/>
        <w:numPr>
          <w:ilvl w:val="0"/>
          <w:numId w:val="3"/>
        </w:numPr>
        <w:spacing w:line="525" w:lineRule="atLeast"/>
        <w:jc w:val="left"/>
        <w:rPr>
          <w:rFonts w:ascii="方正仿宋简体" w:eastAsia="方正仿宋简体" w:hAnsi="新宋体" w:cs="新宋体"/>
          <w:kern w:val="0"/>
          <w:sz w:val="32"/>
          <w:szCs w:val="32"/>
        </w:rPr>
      </w:pPr>
      <w:r w:rsidRPr="00685CC8">
        <w:rPr>
          <w:rFonts w:ascii="方正仿宋简体" w:eastAsia="方正仿宋简体" w:hAnsi="新宋体" w:cs="新宋体" w:hint="eastAsia"/>
          <w:kern w:val="0"/>
          <w:sz w:val="32"/>
          <w:szCs w:val="32"/>
        </w:rPr>
        <w:t>公务用车购置及运行维护费</w:t>
      </w:r>
    </w:p>
    <w:p w:rsidR="00685CC8" w:rsidRPr="00685CC8" w:rsidRDefault="00685CC8" w:rsidP="00D07944">
      <w:pPr>
        <w:widowControl/>
        <w:spacing w:line="525" w:lineRule="atLeast"/>
        <w:ind w:left="640"/>
        <w:jc w:val="left"/>
        <w:rPr>
          <w:rFonts w:ascii="方正仿宋简体" w:eastAsia="方正仿宋简体" w:hAnsi="microsoft yahei" w:cs="宋体" w:hint="eastAsia"/>
          <w:kern w:val="0"/>
          <w:sz w:val="32"/>
          <w:szCs w:val="32"/>
        </w:rPr>
      </w:pPr>
      <w:r w:rsidRPr="00685CC8">
        <w:rPr>
          <w:rFonts w:ascii="方正仿宋简体" w:eastAsia="方正仿宋简体" w:hAnsi="新宋体" w:cs="新宋体" w:hint="eastAsia"/>
          <w:kern w:val="0"/>
          <w:sz w:val="32"/>
          <w:szCs w:val="32"/>
        </w:rPr>
        <w:t>201</w:t>
      </w:r>
      <w:r w:rsidR="001337E5">
        <w:rPr>
          <w:rFonts w:ascii="方正仿宋简体" w:eastAsia="方正仿宋简体" w:hAnsi="新宋体" w:cs="新宋体" w:hint="eastAsia"/>
          <w:kern w:val="0"/>
          <w:sz w:val="32"/>
          <w:szCs w:val="32"/>
        </w:rPr>
        <w:t>9</w:t>
      </w:r>
      <w:r w:rsidRPr="00685CC8">
        <w:rPr>
          <w:rFonts w:ascii="方正仿宋简体" w:eastAsia="方正仿宋简体" w:hAnsi="新宋体" w:cs="新宋体" w:hint="eastAsia"/>
          <w:kern w:val="0"/>
          <w:sz w:val="32"/>
          <w:szCs w:val="32"/>
        </w:rPr>
        <w:t>年公务用车购置及运行维护费预算0万元。</w:t>
      </w:r>
    </w:p>
    <w:p w:rsidR="00B43060" w:rsidRPr="00685CC8" w:rsidRDefault="00B43060" w:rsidP="00B43060">
      <w:pPr>
        <w:widowControl/>
        <w:spacing w:line="525" w:lineRule="atLeast"/>
        <w:ind w:firstLine="480"/>
        <w:jc w:val="left"/>
        <w:rPr>
          <w:rFonts w:ascii="方正仿宋简体" w:eastAsia="方正仿宋简体" w:hAnsi="microsoft yahei" w:cs="宋体" w:hint="eastAsia"/>
          <w:kern w:val="0"/>
          <w:sz w:val="32"/>
          <w:szCs w:val="32"/>
        </w:rPr>
      </w:pPr>
      <w:r w:rsidRPr="00685CC8">
        <w:rPr>
          <w:rFonts w:ascii="方正仿宋简体" w:eastAsia="方正仿宋简体" w:hAnsi="microsoft yahei" w:cs="宋体" w:hint="eastAsia"/>
          <w:kern w:val="0"/>
          <w:sz w:val="32"/>
          <w:szCs w:val="32"/>
        </w:rPr>
        <w:t>附件：201</w:t>
      </w:r>
      <w:r w:rsidR="001337E5">
        <w:rPr>
          <w:rFonts w:ascii="方正仿宋简体" w:eastAsia="方正仿宋简体" w:hAnsi="microsoft yahei" w:cs="宋体" w:hint="eastAsia"/>
          <w:kern w:val="0"/>
          <w:sz w:val="32"/>
          <w:szCs w:val="32"/>
        </w:rPr>
        <w:t>9</w:t>
      </w:r>
      <w:r w:rsidRPr="00685CC8">
        <w:rPr>
          <w:rFonts w:ascii="方正仿宋简体" w:eastAsia="方正仿宋简体" w:hAnsi="microsoft yahei" w:cs="宋体" w:hint="eastAsia"/>
          <w:kern w:val="0"/>
          <w:sz w:val="32"/>
          <w:szCs w:val="32"/>
        </w:rPr>
        <w:t>年开江</w:t>
      </w:r>
      <w:r w:rsidR="0042422C" w:rsidRPr="00685CC8">
        <w:rPr>
          <w:rFonts w:ascii="方正仿宋简体" w:eastAsia="方正仿宋简体" w:hAnsi="microsoft yahei" w:cs="宋体" w:hint="eastAsia"/>
          <w:kern w:val="0"/>
          <w:sz w:val="32"/>
          <w:szCs w:val="32"/>
        </w:rPr>
        <w:t>人民</w:t>
      </w:r>
      <w:r w:rsidRPr="00685CC8">
        <w:rPr>
          <w:rFonts w:ascii="方正仿宋简体" w:eastAsia="方正仿宋简体" w:hAnsi="microsoft yahei" w:cs="宋体" w:hint="eastAsia"/>
          <w:kern w:val="0"/>
          <w:sz w:val="32"/>
          <w:szCs w:val="32"/>
        </w:rPr>
        <w:t>医院预算公开样表</w:t>
      </w:r>
    </w:p>
    <w:p w:rsidR="00C5510D" w:rsidRPr="001337E5" w:rsidRDefault="00C5510D" w:rsidP="00B43060">
      <w:pPr>
        <w:rPr>
          <w:rFonts w:ascii="方正仿宋简体" w:eastAsia="方正仿宋简体"/>
          <w:sz w:val="32"/>
          <w:szCs w:val="32"/>
        </w:rPr>
      </w:pPr>
    </w:p>
    <w:sectPr w:rsidR="00C5510D" w:rsidRPr="001337E5" w:rsidSect="005D4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514" w:rsidRDefault="00BB0514" w:rsidP="004000AA">
      <w:r>
        <w:separator/>
      </w:r>
    </w:p>
  </w:endnote>
  <w:endnote w:type="continuationSeparator" w:id="0">
    <w:p w:rsidR="00BB0514" w:rsidRDefault="00BB0514" w:rsidP="0040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514" w:rsidRDefault="00BB0514" w:rsidP="004000AA">
      <w:r>
        <w:separator/>
      </w:r>
    </w:p>
  </w:footnote>
  <w:footnote w:type="continuationSeparator" w:id="0">
    <w:p w:rsidR="00BB0514" w:rsidRDefault="00BB0514" w:rsidP="0040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7AE030"/>
    <w:multiLevelType w:val="singleLevel"/>
    <w:tmpl w:val="A27AE030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C01D4F8B"/>
    <w:multiLevelType w:val="singleLevel"/>
    <w:tmpl w:val="C01D4F8B"/>
    <w:lvl w:ilvl="0">
      <w:start w:val="1"/>
      <w:numFmt w:val="chineseCounting"/>
      <w:suff w:val="nothing"/>
      <w:lvlText w:val="（%1）"/>
      <w:lvlJc w:val="left"/>
      <w:pPr>
        <w:ind w:left="426" w:firstLine="0"/>
      </w:pPr>
    </w:lvl>
  </w:abstractNum>
  <w:abstractNum w:abstractNumId="2">
    <w:nsid w:val="170A22CE"/>
    <w:multiLevelType w:val="hybridMultilevel"/>
    <w:tmpl w:val="893423BC"/>
    <w:lvl w:ilvl="0" w:tplc="2F4AABA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EAD7D84"/>
    <w:multiLevelType w:val="hybridMultilevel"/>
    <w:tmpl w:val="30EE862A"/>
    <w:lvl w:ilvl="0" w:tplc="BA40E1C0">
      <w:start w:val="3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2"/>
  </w:num>
  <w:num w:numId="2">
    <w:abstractNumId w:val="0"/>
    <w:lvlOverride w:ilvl="0">
      <w:startOverride w:val="4"/>
    </w:lvlOverride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00AA"/>
    <w:rsid w:val="00001EBE"/>
    <w:rsid w:val="00081DFF"/>
    <w:rsid w:val="001337E5"/>
    <w:rsid w:val="0023705E"/>
    <w:rsid w:val="0034437C"/>
    <w:rsid w:val="004000AA"/>
    <w:rsid w:val="00415E14"/>
    <w:rsid w:val="0042422C"/>
    <w:rsid w:val="00513A33"/>
    <w:rsid w:val="00590465"/>
    <w:rsid w:val="005D4C0C"/>
    <w:rsid w:val="005E67D6"/>
    <w:rsid w:val="00685CC8"/>
    <w:rsid w:val="006B112E"/>
    <w:rsid w:val="006F25CA"/>
    <w:rsid w:val="00773177"/>
    <w:rsid w:val="007C1521"/>
    <w:rsid w:val="00822589"/>
    <w:rsid w:val="00872E1D"/>
    <w:rsid w:val="00A41A61"/>
    <w:rsid w:val="00B10CD3"/>
    <w:rsid w:val="00B43060"/>
    <w:rsid w:val="00B72F05"/>
    <w:rsid w:val="00BA6494"/>
    <w:rsid w:val="00BB0514"/>
    <w:rsid w:val="00C5510D"/>
    <w:rsid w:val="00D00AD6"/>
    <w:rsid w:val="00D07944"/>
    <w:rsid w:val="00D67F7F"/>
    <w:rsid w:val="00E563F3"/>
    <w:rsid w:val="00E728E8"/>
    <w:rsid w:val="00EB235E"/>
    <w:rsid w:val="00EF777B"/>
    <w:rsid w:val="00F44850"/>
    <w:rsid w:val="00F661BC"/>
    <w:rsid w:val="00FA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0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4306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0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00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0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00AA"/>
    <w:rPr>
      <w:sz w:val="18"/>
      <w:szCs w:val="18"/>
    </w:rPr>
  </w:style>
  <w:style w:type="paragraph" w:styleId="a5">
    <w:name w:val="Normal (Web)"/>
    <w:basedOn w:val="a"/>
    <w:uiPriority w:val="99"/>
    <w:unhideWhenUsed/>
    <w:rsid w:val="004000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513A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B43060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B430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3060"/>
  </w:style>
  <w:style w:type="paragraph" w:styleId="a7">
    <w:name w:val="List Paragraph"/>
    <w:basedOn w:val="a"/>
    <w:uiPriority w:val="34"/>
    <w:qFormat/>
    <w:rsid w:val="00D0794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3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82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陆军</dc:creator>
  <cp:keywords/>
  <dc:description/>
  <cp:lastModifiedBy>Micorosoft</cp:lastModifiedBy>
  <cp:revision>24</cp:revision>
  <dcterms:created xsi:type="dcterms:W3CDTF">2017-10-27T08:56:00Z</dcterms:created>
  <dcterms:modified xsi:type="dcterms:W3CDTF">2021-05-26T09:01:00Z</dcterms:modified>
</cp:coreProperties>
</file>