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193"/>
      <w:bookmarkStart w:id="1" w:name="_Toc15378441"/>
      <w:bookmarkStart w:id="2" w:name="_Toc15396597"/>
      <w:bookmarkStart w:id="3" w:name="_Toc15377425"/>
      <w:bookmarkStart w:id="4" w:name="_Toc15396475"/>
      <w:r>
        <w:rPr>
          <w:rFonts w:hint="eastAsia"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000000"/>
          <w:sz w:val="52"/>
          <w:szCs w:val="52"/>
          <w:lang w:eastAsia="zh-CN"/>
        </w:rPr>
      </w:pPr>
      <w:bookmarkStart w:id="5" w:name="_Toc15377426"/>
      <w:bookmarkStart w:id="6" w:name="_Toc15396598"/>
      <w:bookmarkStart w:id="7" w:name="_Toc15378442"/>
      <w:bookmarkStart w:id="8" w:name="_Toc15377194"/>
      <w:bookmarkStart w:id="9" w:name="_Toc15396476"/>
      <w:r>
        <w:rPr>
          <w:rFonts w:hint="eastAsia" w:ascii="方正小标宋简体" w:hAnsi="宋体" w:eastAsia="方正小标宋简体"/>
          <w:color w:val="000000"/>
          <w:sz w:val="52"/>
          <w:szCs w:val="52"/>
        </w:rPr>
        <w:t>四川省</w:t>
      </w:r>
      <w:bookmarkStart w:id="10" w:name="_Toc15306268"/>
      <w:r>
        <w:rPr>
          <w:rFonts w:hint="eastAsia" w:ascii="方正小标宋简体" w:hAnsi="宋体" w:eastAsia="方正小标宋简体"/>
          <w:color w:val="000000"/>
          <w:sz w:val="52"/>
          <w:szCs w:val="52"/>
        </w:rPr>
        <w:t>开江县</w:t>
      </w:r>
      <w:r>
        <w:rPr>
          <w:rFonts w:hint="eastAsia" w:ascii="方正小标宋简体" w:hAnsi="宋体" w:eastAsia="方正小标宋简体"/>
          <w:color w:val="000000"/>
          <w:sz w:val="52"/>
          <w:szCs w:val="52"/>
          <w:lang w:eastAsia="zh-CN"/>
        </w:rPr>
        <w:t>任市镇第二小学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widowControl/>
        <w:jc w:val="center"/>
        <w:rPr>
          <w:rFonts w:eastAsia="黑体"/>
          <w:color w:val="000000"/>
          <w:sz w:val="48"/>
          <w:szCs w:val="48"/>
        </w:rPr>
      </w:pPr>
      <w:r>
        <w:rPr>
          <w:rFonts w:eastAsia="方正小标宋简体"/>
          <w:color w:val="000000"/>
          <w:sz w:val="36"/>
          <w:szCs w:val="36"/>
        </w:rPr>
        <w:br w:type="page"/>
      </w:r>
      <w:r>
        <w:rPr>
          <w:rFonts w:hAnsi="黑体" w:eastAsia="黑体"/>
          <w:color w:val="000000"/>
          <w:sz w:val="48"/>
          <w:szCs w:val="48"/>
        </w:rPr>
        <w:t>目录</w:t>
      </w:r>
    </w:p>
    <w:p>
      <w:pPr>
        <w:widowControl/>
        <w:jc w:val="center"/>
        <w:rPr>
          <w:rFonts w:eastAsia="黑体"/>
          <w:sz w:val="28"/>
          <w:szCs w:val="28"/>
        </w:rPr>
      </w:pPr>
    </w:p>
    <w:p>
      <w:pPr>
        <w:widowControl/>
        <w:jc w:val="center"/>
        <w:rPr>
          <w:rFonts w:eastAsia="黑体"/>
          <w:sz w:val="28"/>
          <w:szCs w:val="28"/>
        </w:rPr>
      </w:pPr>
      <w:r>
        <w:rPr>
          <w:rFonts w:eastAsia="黑体"/>
          <w:sz w:val="28"/>
          <w:szCs w:val="28"/>
        </w:rPr>
        <w:t xml:space="preserve"> </w:t>
      </w:r>
      <w:r>
        <w:rPr>
          <w:rFonts w:eastAsia="方正仿宋简体"/>
          <w:sz w:val="32"/>
          <w:szCs w:val="32"/>
        </w:rPr>
        <w:t>公开时间：2020年</w:t>
      </w:r>
      <w:r>
        <w:rPr>
          <w:rFonts w:hint="eastAsia" w:eastAsia="方正仿宋简体"/>
          <w:sz w:val="32"/>
          <w:szCs w:val="32"/>
          <w:lang w:val="en-US" w:eastAsia="zh-CN"/>
        </w:rPr>
        <w:t>10</w:t>
      </w:r>
      <w:r>
        <w:rPr>
          <w:rFonts w:eastAsia="方正仿宋简体"/>
          <w:sz w:val="32"/>
          <w:szCs w:val="32"/>
        </w:rPr>
        <w:t>月</w:t>
      </w:r>
      <w:r>
        <w:rPr>
          <w:rFonts w:hint="eastAsia" w:eastAsia="方正仿宋简体"/>
          <w:sz w:val="32"/>
          <w:szCs w:val="32"/>
          <w:lang w:val="en-US" w:eastAsia="zh-CN"/>
        </w:rPr>
        <w:t>8</w:t>
      </w:r>
      <w:r>
        <w:rPr>
          <w:rFonts w:eastAsia="方正仿宋简体"/>
          <w:sz w:val="32"/>
          <w:szCs w:val="32"/>
        </w:rPr>
        <w:t>日</w:t>
      </w:r>
    </w:p>
    <w:p>
      <w:pPr>
        <w:pStyle w:val="8"/>
        <w:adjustRightInd w:val="0"/>
        <w:snapToGrid w:val="0"/>
        <w:spacing w:before="0" w:line="360" w:lineRule="exact"/>
        <w:jc w:val="left"/>
        <w:rPr>
          <w:rFonts w:ascii="Times New Roman" w:hAnsi="Times New Roman" w:eastAsia="方正仿宋简体"/>
          <w:sz w:val="32"/>
          <w:szCs w:val="32"/>
        </w:rPr>
      </w:pPr>
    </w:p>
    <w:p>
      <w:pPr>
        <w:pStyle w:val="8"/>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第一部分 部门概况</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一、基本职能及主要工作</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二、机构设置</w:t>
      </w:r>
    </w:p>
    <w:p>
      <w:pPr>
        <w:pStyle w:val="8"/>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第二部分 部门决算情况说明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一、收入支出决算总体情况说明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二、收入决算情况说明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三、支出决算情况说明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四、财政拨款收入支出决算总体情况说明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五、一般公共预算财政拨款支出决算情况说明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六、一般公共预算财政拨款基本支出决算情况说明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七、“三公”经费财政拨款支出决算情况说明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八、政府性基金预算支出决算情况说明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九、 国有资本经营预算支出决算情况说明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十、其他重要事项的情况说明</w:t>
      </w:r>
      <w:r>
        <w:rPr>
          <w:rFonts w:eastAsia="方正仿宋简体"/>
          <w:sz w:val="32"/>
          <w:szCs w:val="32"/>
        </w:rPr>
        <w:tab/>
      </w:r>
    </w:p>
    <w:p>
      <w:pPr>
        <w:pStyle w:val="9"/>
        <w:adjustRightInd w:val="0"/>
        <w:snapToGrid w:val="0"/>
        <w:spacing w:beforeAutospacing="0" w:line="300" w:lineRule="exact"/>
        <w:ind w:left="0" w:leftChars="0"/>
        <w:jc w:val="left"/>
        <w:rPr>
          <w:rFonts w:eastAsia="方正仿宋简体"/>
          <w:sz w:val="32"/>
          <w:szCs w:val="32"/>
        </w:rPr>
      </w:pPr>
      <w:r>
        <w:rPr>
          <w:rFonts w:eastAsia="方正仿宋简体"/>
          <w:sz w:val="32"/>
          <w:szCs w:val="32"/>
        </w:rPr>
        <w:t>第三部分 名词解释</w:t>
      </w:r>
    </w:p>
    <w:p>
      <w:pPr>
        <w:pStyle w:val="8"/>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第四部分 附表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二、收入决算表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三、支出决算表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五、财政拨款支出决算明细表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七、一般公共预算财政拨款支出决算明细表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八、一般公共预算财政拨款基本支出决算表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九、一般公共预算财政拨款项目支出决算表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十、一般公共预算财政拨款“三公”经费支出决算表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十一、政府性基金预算财政拨款收入支出决算表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十二、政府性基金预算财政拨款“三公”经费支出决算表</w:t>
      </w:r>
    </w:p>
    <w:p>
      <w:pPr>
        <w:pStyle w:val="9"/>
        <w:adjustRightInd w:val="0"/>
        <w:snapToGrid w:val="0"/>
        <w:spacing w:beforeAutospacing="0" w:line="300" w:lineRule="exact"/>
        <w:jc w:val="left"/>
        <w:rPr>
          <w:rFonts w:eastAsia="方正仿宋简体"/>
          <w:sz w:val="24"/>
          <w:szCs w:val="24"/>
        </w:rPr>
      </w:pPr>
      <w:r>
        <w:rPr>
          <w:rFonts w:eastAsia="方正仿宋简体"/>
          <w:sz w:val="32"/>
          <w:szCs w:val="32"/>
        </w:rPr>
        <w:t>十三、国有资本经营预算支出决算表</w:t>
      </w:r>
    </w:p>
    <w:p>
      <w:pPr>
        <w:widowControl/>
        <w:spacing w:line="440" w:lineRule="exact"/>
        <w:jc w:val="left"/>
        <w:rPr>
          <w:rFonts w:eastAsia="仿宋"/>
          <w:kern w:val="44"/>
          <w:sz w:val="24"/>
          <w:szCs w:val="24"/>
        </w:rPr>
      </w:pPr>
      <w:r>
        <w:rPr>
          <w:rFonts w:eastAsia="仿宋"/>
          <w:b/>
          <w:bCs/>
          <w:sz w:val="24"/>
          <w:szCs w:val="24"/>
        </w:rPr>
        <w:br w:type="page"/>
      </w:r>
    </w:p>
    <w:p>
      <w:pPr>
        <w:pStyle w:val="2"/>
        <w:jc w:val="center"/>
        <w:rPr>
          <w:rFonts w:eastAsia="黑体"/>
          <w:color w:val="000000"/>
          <w:sz w:val="32"/>
          <w:szCs w:val="32"/>
        </w:rPr>
      </w:pPr>
      <w:r>
        <w:rPr>
          <w:rFonts w:hAnsi="黑体" w:eastAsia="黑体"/>
          <w:b w:val="0"/>
          <w:bCs w:val="0"/>
        </w:rPr>
        <w:t>第一部分</w:t>
      </w:r>
      <w:r>
        <w:rPr>
          <w:rFonts w:eastAsia="黑体"/>
          <w:b w:val="0"/>
          <w:bCs w:val="0"/>
        </w:rPr>
        <w:t xml:space="preserve"> </w:t>
      </w:r>
      <w:r>
        <w:rPr>
          <w:rStyle w:val="16"/>
          <w:rFonts w:hAnsi="黑体" w:eastAsia="黑体"/>
          <w:b w:val="0"/>
          <w:bCs w:val="0"/>
        </w:rPr>
        <w:t>部门概况</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一、基本职能及主要工作</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color w:val="000000"/>
          <w:sz w:val="32"/>
          <w:szCs w:val="32"/>
        </w:rPr>
        <w:t>主要职能。</w:t>
      </w:r>
    </w:p>
    <w:p>
      <w:pPr>
        <w:pStyle w:val="4"/>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lang w:eastAsia="zh-CN"/>
        </w:rPr>
        <w:t>任市镇第二小学是一所</w:t>
      </w:r>
      <w:r>
        <w:rPr>
          <w:rFonts w:hint="eastAsia" w:ascii="仿宋" w:hAnsi="仿宋" w:eastAsia="仿宋"/>
          <w:bCs/>
          <w:color w:val="000000"/>
          <w:sz w:val="32"/>
          <w:szCs w:val="32"/>
          <w:lang w:val="en-US" w:eastAsia="zh-CN"/>
        </w:rPr>
        <w:t>2019年新成立的、</w:t>
      </w:r>
      <w:r>
        <w:rPr>
          <w:rFonts w:hint="eastAsia" w:ascii="仿宋" w:hAnsi="仿宋" w:eastAsia="仿宋"/>
          <w:bCs/>
          <w:color w:val="000000"/>
          <w:sz w:val="32"/>
          <w:szCs w:val="32"/>
          <w:lang w:eastAsia="zh-CN"/>
        </w:rPr>
        <w:t>由地方财政全额供养、</w:t>
      </w:r>
      <w:r>
        <w:rPr>
          <w:rFonts w:hint="eastAsia" w:ascii="仿宋" w:hAnsi="仿宋" w:eastAsia="仿宋"/>
          <w:bCs/>
          <w:color w:val="000000"/>
          <w:sz w:val="32"/>
          <w:szCs w:val="32"/>
        </w:rPr>
        <w:t>隶属于开江县教育科技知识产权局</w:t>
      </w:r>
      <w:r>
        <w:rPr>
          <w:rFonts w:hint="eastAsia" w:ascii="仿宋" w:hAnsi="仿宋" w:eastAsia="仿宋"/>
          <w:bCs/>
          <w:color w:val="000000"/>
          <w:sz w:val="32"/>
          <w:szCs w:val="32"/>
          <w:lang w:eastAsia="zh-CN"/>
        </w:rPr>
        <w:t>的</w:t>
      </w:r>
      <w:r>
        <w:rPr>
          <w:rFonts w:hint="eastAsia" w:ascii="仿宋" w:hAnsi="仿宋" w:eastAsia="仿宋"/>
          <w:bCs/>
          <w:color w:val="000000"/>
          <w:sz w:val="32"/>
          <w:szCs w:val="32"/>
        </w:rPr>
        <w:t>是一所乡镇农村小学。在教科局和上级部门的领导下，本校教育事业的蓬勃发展</w:t>
      </w:r>
      <w:r>
        <w:rPr>
          <w:rFonts w:hint="eastAsia" w:ascii="仿宋" w:hAnsi="仿宋" w:eastAsia="仿宋"/>
          <w:bCs/>
          <w:color w:val="000000"/>
          <w:sz w:val="32"/>
          <w:szCs w:val="32"/>
          <w:lang w:eastAsia="zh-CN"/>
        </w:rPr>
        <w:t>，以中外兼修、立德立人为校训，五育并举，特色立校为指导思想。</w:t>
      </w:r>
      <w:r>
        <w:rPr>
          <w:rFonts w:hint="eastAsia" w:ascii="仿宋" w:hAnsi="仿宋" w:eastAsia="仿宋"/>
          <w:bCs/>
          <w:color w:val="000000"/>
          <w:sz w:val="32"/>
          <w:szCs w:val="32"/>
        </w:rPr>
        <w:t>以维护教职工利益，保障教职工合法权益，以教职工、学生的人生幸福和生命质量作为重点。</w:t>
      </w:r>
    </w:p>
    <w:p>
      <w:pPr>
        <w:autoSpaceDE w:val="0"/>
        <w:spacing w:line="560" w:lineRule="exact"/>
        <w:ind w:firstLine="320" w:firstLineChars="100"/>
        <w:rPr>
          <w:rFonts w:hint="eastAsia" w:ascii="楷体" w:hAnsi="楷体" w:eastAsia="楷体" w:cs="楷体"/>
          <w:color w:val="000000"/>
          <w:sz w:val="32"/>
          <w:szCs w:val="32"/>
        </w:rPr>
      </w:pPr>
      <w:r>
        <w:rPr>
          <w:rFonts w:hint="eastAsia" w:ascii="楷体" w:hAnsi="楷体" w:eastAsia="楷体" w:cs="楷体"/>
          <w:color w:val="000000"/>
          <w:sz w:val="32"/>
          <w:szCs w:val="32"/>
        </w:rPr>
        <w:t>（二）20</w:t>
      </w:r>
      <w:r>
        <w:rPr>
          <w:rFonts w:hint="eastAsia" w:ascii="楷体" w:hAnsi="楷体" w:eastAsia="楷体" w:cs="楷体"/>
          <w:color w:val="000000"/>
          <w:sz w:val="32"/>
          <w:szCs w:val="32"/>
          <w:lang w:val="en-US" w:eastAsia="zh-CN"/>
        </w:rPr>
        <w:t>20</w:t>
      </w:r>
      <w:r>
        <w:rPr>
          <w:rFonts w:hint="eastAsia" w:ascii="楷体" w:hAnsi="楷体" w:eastAsia="楷体" w:cs="楷体"/>
          <w:color w:val="000000"/>
          <w:sz w:val="32"/>
          <w:szCs w:val="32"/>
        </w:rPr>
        <w:t>年重点工作完成情况。</w:t>
      </w:r>
    </w:p>
    <w:p>
      <w:pPr>
        <w:pStyle w:val="4"/>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本年度学校全面贯彻党的教育方针政策，加强教师队伍建设，强化党的建设，促进义务教育均衡发展建设，注重学生素质能力的培养，大力提升教学教学质量，办人民满意教育。</w:t>
      </w:r>
    </w:p>
    <w:p>
      <w:pPr>
        <w:spacing w:line="56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二、机构设置</w:t>
      </w:r>
    </w:p>
    <w:p>
      <w:pPr>
        <w:widowControl/>
        <w:ind w:firstLine="640" w:firstLineChars="200"/>
        <w:jc w:val="left"/>
        <w:rPr>
          <w:rFonts w:ascii="仿宋" w:hAnsi="仿宋" w:eastAsia="仿宋"/>
          <w:sz w:val="32"/>
          <w:szCs w:val="32"/>
        </w:rPr>
      </w:pPr>
      <w:r>
        <w:rPr>
          <w:rFonts w:hint="eastAsia" w:ascii="仿宋" w:hAnsi="仿宋" w:eastAsia="仿宋"/>
          <w:sz w:val="32"/>
          <w:szCs w:val="32"/>
          <w:lang w:eastAsia="zh-CN"/>
        </w:rPr>
        <w:t>开江县任市镇第二小学</w:t>
      </w:r>
      <w:r>
        <w:rPr>
          <w:rFonts w:hint="eastAsia" w:ascii="仿宋" w:hAnsi="仿宋" w:eastAsia="仿宋"/>
          <w:sz w:val="32"/>
          <w:szCs w:val="32"/>
        </w:rPr>
        <w:t>是一所镇级农村小学，</w:t>
      </w:r>
      <w:r>
        <w:rPr>
          <w:rFonts w:hint="eastAsia" w:ascii="仿宋" w:hAnsi="仿宋" w:eastAsia="仿宋"/>
          <w:sz w:val="32"/>
          <w:szCs w:val="32"/>
          <w:lang w:eastAsia="zh-CN"/>
        </w:rPr>
        <w:t>属一级预算单位，</w:t>
      </w:r>
      <w:r>
        <w:rPr>
          <w:rFonts w:hint="eastAsia" w:ascii="仿宋" w:hAnsi="仿宋" w:eastAsia="仿宋"/>
          <w:sz w:val="32"/>
          <w:szCs w:val="32"/>
        </w:rPr>
        <w:t>下辖一所中心幼儿园及</w:t>
      </w:r>
      <w:r>
        <w:rPr>
          <w:rFonts w:hint="eastAsia" w:ascii="仿宋" w:hAnsi="仿宋" w:eastAsia="仿宋"/>
          <w:sz w:val="32"/>
          <w:szCs w:val="32"/>
          <w:lang w:eastAsia="zh-CN"/>
        </w:rPr>
        <w:t>两</w:t>
      </w:r>
      <w:r>
        <w:rPr>
          <w:rFonts w:hint="eastAsia" w:ascii="仿宋" w:hAnsi="仿宋" w:eastAsia="仿宋"/>
          <w:sz w:val="32"/>
          <w:szCs w:val="32"/>
        </w:rPr>
        <w:t>所村小。内设机构</w:t>
      </w:r>
      <w:r>
        <w:rPr>
          <w:rFonts w:hint="eastAsia" w:ascii="仿宋" w:hAnsi="仿宋" w:eastAsia="仿宋"/>
          <w:sz w:val="32"/>
          <w:szCs w:val="32"/>
          <w:lang w:val="en-US" w:eastAsia="zh-CN"/>
        </w:rPr>
        <w:t>7</w:t>
      </w:r>
      <w:r>
        <w:rPr>
          <w:rFonts w:hint="eastAsia" w:ascii="仿宋" w:hAnsi="仿宋" w:eastAsia="仿宋"/>
          <w:sz w:val="32"/>
          <w:szCs w:val="32"/>
        </w:rPr>
        <w:t>个，包括：办公室、教务处、政教处、后勤财务室、党建办公室、工会办公室、体卫艺处。小学教学班</w:t>
      </w:r>
      <w:r>
        <w:rPr>
          <w:rFonts w:hint="eastAsia" w:ascii="仿宋" w:hAnsi="仿宋" w:eastAsia="仿宋"/>
          <w:sz w:val="32"/>
          <w:szCs w:val="32"/>
          <w:lang w:val="en-US" w:eastAsia="zh-CN"/>
        </w:rPr>
        <w:t>8</w:t>
      </w:r>
      <w:r>
        <w:rPr>
          <w:rFonts w:hint="eastAsia" w:ascii="仿宋" w:hAnsi="仿宋" w:eastAsia="仿宋"/>
          <w:sz w:val="32"/>
          <w:szCs w:val="32"/>
        </w:rPr>
        <w:t>个，学生数</w:t>
      </w:r>
      <w:r>
        <w:rPr>
          <w:rFonts w:hint="eastAsia" w:ascii="仿宋" w:hAnsi="仿宋" w:eastAsia="仿宋"/>
          <w:sz w:val="32"/>
          <w:szCs w:val="32"/>
          <w:lang w:val="en-US" w:eastAsia="zh-CN"/>
        </w:rPr>
        <w:t>324</w:t>
      </w:r>
      <w:r>
        <w:rPr>
          <w:rFonts w:hint="eastAsia" w:ascii="仿宋" w:hAnsi="仿宋" w:eastAsia="仿宋"/>
          <w:sz w:val="32"/>
          <w:szCs w:val="32"/>
        </w:rPr>
        <w:t>人，在职在编教职工人</w:t>
      </w:r>
      <w:r>
        <w:rPr>
          <w:rFonts w:hint="eastAsia" w:ascii="仿宋" w:hAnsi="仿宋" w:eastAsia="仿宋"/>
          <w:sz w:val="32"/>
          <w:szCs w:val="32"/>
          <w:lang w:val="en-US" w:eastAsia="zh-CN"/>
        </w:rPr>
        <w:t>20</w:t>
      </w:r>
      <w:r>
        <w:rPr>
          <w:rFonts w:hint="eastAsia" w:ascii="仿宋" w:hAnsi="仿宋" w:eastAsia="仿宋"/>
          <w:sz w:val="32"/>
          <w:szCs w:val="32"/>
        </w:rPr>
        <w:t>人，</w:t>
      </w:r>
      <w:r>
        <w:rPr>
          <w:rFonts w:hint="eastAsia" w:ascii="仿宋" w:hAnsi="仿宋" w:eastAsia="仿宋"/>
          <w:sz w:val="32"/>
          <w:szCs w:val="32"/>
          <w:lang w:eastAsia="zh-CN"/>
        </w:rPr>
        <w:t>特岗教师</w:t>
      </w:r>
      <w:r>
        <w:rPr>
          <w:rFonts w:hint="eastAsia" w:ascii="仿宋" w:hAnsi="仿宋" w:eastAsia="仿宋"/>
          <w:sz w:val="32"/>
          <w:szCs w:val="32"/>
          <w:lang w:val="en-US" w:eastAsia="zh-CN"/>
        </w:rPr>
        <w:t>8人</w:t>
      </w:r>
      <w:r>
        <w:rPr>
          <w:rFonts w:hint="eastAsia" w:ascii="仿宋" w:hAnsi="仿宋" w:eastAsia="仿宋"/>
          <w:sz w:val="32"/>
          <w:szCs w:val="32"/>
        </w:rPr>
        <w:t>。</w:t>
      </w:r>
    </w:p>
    <w:p>
      <w:pPr>
        <w:spacing w:line="560" w:lineRule="exact"/>
        <w:ind w:firstLine="640" w:firstLineChars="200"/>
        <w:rPr>
          <w:rFonts w:eastAsia="方正仿宋简体"/>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widowControl/>
        <w:jc w:val="left"/>
      </w:pPr>
    </w:p>
    <w:p>
      <w:pPr>
        <w:pStyle w:val="2"/>
        <w:ind w:right="440"/>
        <w:jc w:val="right"/>
        <w:rPr>
          <w:rFonts w:eastAsia="黑体"/>
          <w:b w:val="0"/>
          <w:bCs w:val="0"/>
        </w:rPr>
      </w:pPr>
      <w:r>
        <w:rPr>
          <w:rFonts w:hAnsi="黑体" w:eastAsia="黑体"/>
          <w:b w:val="0"/>
          <w:bCs w:val="0"/>
          <w:color w:val="000000"/>
        </w:rPr>
        <w:t>第二部分</w:t>
      </w:r>
      <w:r>
        <w:rPr>
          <w:rFonts w:eastAsia="黑体"/>
          <w:color w:val="000000"/>
        </w:rPr>
        <w:t xml:space="preserve"> </w:t>
      </w:r>
      <w:r>
        <w:rPr>
          <w:rStyle w:val="16"/>
          <w:rFonts w:eastAsia="黑体"/>
          <w:b w:val="0"/>
          <w:bCs w:val="0"/>
        </w:rPr>
        <w:t>20</w:t>
      </w:r>
      <w:r>
        <w:rPr>
          <w:rStyle w:val="16"/>
          <w:rFonts w:hint="eastAsia" w:eastAsia="黑体"/>
          <w:b w:val="0"/>
          <w:bCs w:val="0"/>
          <w:lang w:val="en-US" w:eastAsia="zh-CN"/>
        </w:rPr>
        <w:t>20</w:t>
      </w:r>
      <w:r>
        <w:rPr>
          <w:rStyle w:val="16"/>
          <w:rFonts w:hAnsi="黑体" w:eastAsia="黑体"/>
          <w:b w:val="0"/>
          <w:bCs w:val="0"/>
        </w:rPr>
        <w:t>年度部门决算情况说明</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pStyle w:val="27"/>
        <w:spacing w:line="600" w:lineRule="exact"/>
        <w:outlineLvl w:val="1"/>
        <w:rPr>
          <w:rFonts w:ascii="黑体" w:hAnsi="黑体" w:eastAsia="黑体"/>
          <w:color w:val="000000"/>
          <w:sz w:val="32"/>
          <w:szCs w:val="32"/>
        </w:rPr>
      </w:pPr>
      <w:r>
        <w:rPr>
          <w:rFonts w:hint="eastAsia" w:ascii="仿宋" w:hAnsi="仿宋" w:eastAsia="仿宋"/>
          <w:color w:val="000000"/>
          <w:sz w:val="32"/>
          <w:szCs w:val="32"/>
        </w:rPr>
        <w:t>2020年决算收入总数</w:t>
      </w:r>
      <w:r>
        <w:rPr>
          <w:rFonts w:hint="eastAsia" w:ascii="仿宋" w:hAnsi="仿宋" w:eastAsia="仿宋"/>
          <w:color w:val="000000"/>
          <w:sz w:val="32"/>
          <w:szCs w:val="32"/>
          <w:lang w:val="en-US" w:eastAsia="zh-CN"/>
        </w:rPr>
        <w:t>190.61</w:t>
      </w:r>
      <w:r>
        <w:rPr>
          <w:rFonts w:hint="eastAsia" w:ascii="仿宋" w:hAnsi="仿宋" w:eastAsia="仿宋"/>
          <w:color w:val="000000"/>
          <w:sz w:val="32"/>
          <w:szCs w:val="32"/>
        </w:rPr>
        <w:t>万元，其中：当年财政拨款收入</w:t>
      </w:r>
      <w:r>
        <w:rPr>
          <w:rFonts w:hint="eastAsia" w:ascii="仿宋" w:hAnsi="仿宋" w:eastAsia="仿宋"/>
          <w:color w:val="000000"/>
          <w:sz w:val="32"/>
          <w:szCs w:val="32"/>
          <w:lang w:val="en-US" w:eastAsia="zh-CN"/>
        </w:rPr>
        <w:t>190.61</w:t>
      </w:r>
      <w:r>
        <w:rPr>
          <w:rFonts w:hint="eastAsia" w:ascii="仿宋" w:hAnsi="仿宋" w:eastAsia="仿宋"/>
          <w:color w:val="000000"/>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收入决算情况说明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190.61</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190.61</w:t>
      </w:r>
      <w:r>
        <w:rPr>
          <w:rFonts w:eastAsia="方正仿宋简体"/>
          <w:color w:val="000000"/>
          <w:sz w:val="32"/>
          <w:szCs w:val="32"/>
        </w:rPr>
        <w:t>万元，占100%；政府性基金预算财政拨款收入0万元，占0%；上级补助收入0万元，占0%；事业收入0万元，占0%；经营收入0万元，占0%；附属单位上缴收入0万元，占0%；其他收入0万元，占0%。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（图2：收入决算结构图）（饼状图）</w:t>
      </w:r>
    </w:p>
    <w:p/>
    <w:p>
      <w:r>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14"/>
        <w:numPr>
          <w:ilvl w:val="0"/>
          <w:numId w:val="0"/>
        </w:numPr>
        <w:spacing w:line="600" w:lineRule="exact"/>
        <w:ind w:left="630" w:leftChars="0"/>
        <w:outlineLvl w:val="1"/>
        <w:rPr>
          <w:rStyle w:val="15"/>
          <w:rFonts w:ascii="Times New Roman" w:hAnsi="Times New Roman" w:eastAsia="黑体"/>
          <w:b w:val="0"/>
          <w:bCs w:val="0"/>
        </w:rPr>
      </w:pPr>
      <w:r>
        <w:rPr>
          <w:rFonts w:hint="eastAsia" w:hAnsi="黑体" w:eastAsia="黑体"/>
          <w:color w:val="000000"/>
          <w:sz w:val="32"/>
          <w:szCs w:val="32"/>
          <w:lang w:eastAsia="zh-CN"/>
        </w:rPr>
        <w:t>三、</w:t>
      </w:r>
      <w:r>
        <w:rPr>
          <w:rFonts w:hAnsi="黑体" w:eastAsia="黑体"/>
          <w:color w:val="000000"/>
          <w:sz w:val="32"/>
          <w:szCs w:val="32"/>
        </w:rPr>
        <w:t>支</w:t>
      </w:r>
      <w:r>
        <w:rPr>
          <w:rStyle w:val="15"/>
          <w:rFonts w:ascii="Times New Roman" w:hAnsi="黑体" w:eastAsia="黑体"/>
          <w:b w:val="0"/>
          <w:bCs w:val="0"/>
        </w:rPr>
        <w:t>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190.01</w:t>
      </w:r>
      <w:r>
        <w:rPr>
          <w:rFonts w:eastAsia="方正仿宋简体"/>
          <w:color w:val="000000"/>
          <w:sz w:val="32"/>
          <w:szCs w:val="32"/>
        </w:rPr>
        <w:t>万元，其中：基本支出</w:t>
      </w:r>
      <w:r>
        <w:rPr>
          <w:rFonts w:hint="eastAsia" w:eastAsia="方正仿宋简体"/>
          <w:color w:val="000000"/>
          <w:sz w:val="32"/>
          <w:szCs w:val="32"/>
          <w:lang w:val="en-US" w:eastAsia="zh-CN"/>
        </w:rPr>
        <w:t>180.61</w:t>
      </w:r>
      <w:r>
        <w:rPr>
          <w:rFonts w:eastAsia="方正仿宋简体"/>
          <w:color w:val="000000"/>
          <w:sz w:val="32"/>
          <w:szCs w:val="32"/>
        </w:rPr>
        <w:t>万元，占</w:t>
      </w:r>
      <w:r>
        <w:rPr>
          <w:rFonts w:hint="eastAsia" w:eastAsia="方正仿宋简体"/>
          <w:color w:val="000000"/>
          <w:sz w:val="32"/>
          <w:szCs w:val="32"/>
          <w:lang w:val="en-US" w:eastAsia="zh-CN"/>
        </w:rPr>
        <w:t>94.8</w:t>
      </w:r>
      <w:r>
        <w:rPr>
          <w:rFonts w:eastAsia="方正仿宋简体"/>
          <w:color w:val="000000"/>
          <w:sz w:val="32"/>
          <w:szCs w:val="32"/>
        </w:rPr>
        <w:t>%；项目支出</w:t>
      </w:r>
      <w:r>
        <w:rPr>
          <w:rFonts w:hint="eastAsia" w:eastAsia="方正仿宋简体"/>
          <w:color w:val="000000"/>
          <w:sz w:val="32"/>
          <w:szCs w:val="32"/>
          <w:lang w:val="en-US" w:eastAsia="zh-CN"/>
        </w:rPr>
        <w:t>10</w:t>
      </w:r>
      <w:r>
        <w:rPr>
          <w:rFonts w:eastAsia="方正仿宋简体"/>
          <w:color w:val="000000"/>
          <w:sz w:val="32"/>
          <w:szCs w:val="32"/>
        </w:rPr>
        <w:t>万元，占</w:t>
      </w:r>
      <w:r>
        <w:rPr>
          <w:rFonts w:hint="eastAsia" w:eastAsia="方正仿宋简体"/>
          <w:color w:val="000000"/>
          <w:sz w:val="32"/>
          <w:szCs w:val="32"/>
          <w:lang w:val="en-US" w:eastAsia="zh-CN"/>
        </w:rPr>
        <w:t>5.2</w:t>
      </w:r>
      <w:r>
        <w:rPr>
          <w:rFonts w:eastAsia="方正仿宋简体"/>
          <w:color w:val="000000"/>
          <w:sz w:val="32"/>
          <w:szCs w:val="32"/>
        </w:rPr>
        <w:t>%；上缴上级支出0万元，占0%；经营支出0万元，占0%；对附属单位补助支出0万元，占0%。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（图3：支出决算结构图）（饼状图）</w:t>
      </w:r>
    </w:p>
    <w:p>
      <w:r>
        <w:drawing>
          <wp:inline distT="0" distB="0" distL="0" distR="0">
            <wp:extent cx="5274310" cy="3068320"/>
            <wp:effectExtent l="4445" t="4445" r="1714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640" w:firstLineChars="200"/>
        <w:outlineLvl w:val="1"/>
        <w:rPr>
          <w:rStyle w:val="15"/>
          <w:rFonts w:ascii="Times New Roman" w:hAnsi="Times New Roman" w:eastAsia="黑体"/>
          <w:b w:val="0"/>
          <w:bCs w:val="0"/>
        </w:rPr>
      </w:pPr>
      <w:r>
        <w:rPr>
          <w:rFonts w:hAnsi="黑体" w:eastAsia="黑体"/>
          <w:color w:val="000000"/>
          <w:sz w:val="32"/>
          <w:szCs w:val="32"/>
        </w:rPr>
        <w:t>四、财</w:t>
      </w:r>
      <w:r>
        <w:rPr>
          <w:rStyle w:val="15"/>
          <w:rFonts w:ascii="Times New Roman" w:hAnsi="黑体" w:eastAsia="黑体"/>
          <w:b w:val="0"/>
          <w:bCs w:val="0"/>
        </w:rPr>
        <w:t>政拨款收入支出决算总体情况说明</w:t>
      </w:r>
    </w:p>
    <w:p>
      <w:pPr>
        <w:ind w:firstLine="640" w:firstLineChars="200"/>
        <w:rPr>
          <w:rFonts w:hint="default" w:eastAsia="方正仿宋简体"/>
          <w:lang w:val="en-US" w:eastAsia="zh-CN"/>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年度收、支总计</w:t>
      </w:r>
      <w:r>
        <w:rPr>
          <w:rFonts w:hint="eastAsia" w:eastAsia="方正仿宋简体"/>
          <w:color w:val="000000"/>
          <w:sz w:val="32"/>
          <w:szCs w:val="32"/>
          <w:lang w:val="en-US" w:eastAsia="zh-CN"/>
        </w:rPr>
        <w:t>190.61</w:t>
      </w:r>
      <w:r>
        <w:rPr>
          <w:rFonts w:eastAsia="方正仿宋简体"/>
          <w:color w:val="000000"/>
          <w:sz w:val="32"/>
          <w:szCs w:val="32"/>
        </w:rPr>
        <w:t>万元。</w:t>
      </w:r>
      <w:r>
        <w:rPr>
          <w:rFonts w:hint="eastAsia" w:eastAsia="方正仿宋简体"/>
          <w:color w:val="000000"/>
          <w:sz w:val="32"/>
          <w:szCs w:val="32"/>
          <w:lang w:eastAsia="zh-CN"/>
        </w:rPr>
        <w:t>本校为</w:t>
      </w:r>
      <w:r>
        <w:rPr>
          <w:rFonts w:hint="eastAsia" w:eastAsia="方正仿宋简体"/>
          <w:color w:val="000000"/>
          <w:sz w:val="32"/>
          <w:szCs w:val="32"/>
          <w:lang w:val="en-US" w:eastAsia="zh-CN"/>
        </w:rPr>
        <w:t>2019新成立单位，因2019银行账户未开立等原因，故2019年无决算。</w:t>
      </w:r>
    </w:p>
    <w:p>
      <w:pPr>
        <w:spacing w:line="600" w:lineRule="exact"/>
        <w:ind w:firstLine="640" w:firstLineChars="200"/>
        <w:outlineLvl w:val="1"/>
        <w:rPr>
          <w:rStyle w:val="15"/>
          <w:rFonts w:ascii="Times New Roman" w:hAnsi="Times New Roman" w:eastAsia="黑体"/>
          <w:b w:val="0"/>
          <w:bCs w:val="0"/>
        </w:rPr>
      </w:pPr>
      <w:r>
        <w:rPr>
          <w:rFonts w:hAnsi="黑体" w:eastAsia="黑体"/>
          <w:color w:val="000000"/>
          <w:sz w:val="32"/>
          <w:szCs w:val="32"/>
        </w:rPr>
        <w:t>五、</w:t>
      </w:r>
      <w:r>
        <w:rPr>
          <w:rFonts w:hAnsi="黑体" w:eastAsia="黑体"/>
          <w:b/>
          <w:bCs/>
          <w:color w:val="000000"/>
          <w:sz w:val="32"/>
          <w:szCs w:val="32"/>
        </w:rPr>
        <w:t>一</w:t>
      </w:r>
      <w:r>
        <w:rPr>
          <w:rStyle w:val="15"/>
          <w:rFonts w:ascii="Times New Roman" w:hAnsi="黑体" w:eastAsia="黑体"/>
          <w:b w:val="0"/>
          <w:bCs w:val="0"/>
        </w:rPr>
        <w:t>般公共预算财政拨款支出决算情况说明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（一）一般公共预算财政拨款支出决算总体情况</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190.61</w:t>
      </w:r>
      <w:r>
        <w:rPr>
          <w:rFonts w:eastAsia="方正仿宋简体"/>
          <w:color w:val="000000"/>
          <w:sz w:val="32"/>
          <w:szCs w:val="32"/>
        </w:rPr>
        <w:t xml:space="preserve">万元，占本年支出合计的100%。 </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（二）一般公共预算财政拨款支出决算结构情况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190.61</w:t>
      </w:r>
      <w:r>
        <w:rPr>
          <w:rFonts w:eastAsia="方正仿宋简体"/>
          <w:color w:val="000000"/>
          <w:sz w:val="32"/>
          <w:szCs w:val="32"/>
        </w:rPr>
        <w:t>万元，主要用于以下方面:一般公共服务（类）支出0万元，占0%；教育支出（类）</w:t>
      </w:r>
      <w:r>
        <w:rPr>
          <w:rFonts w:hint="eastAsia" w:eastAsia="方正仿宋简体"/>
          <w:color w:val="000000"/>
          <w:sz w:val="32"/>
          <w:szCs w:val="32"/>
          <w:lang w:val="en-US" w:eastAsia="zh-CN"/>
        </w:rPr>
        <w:t>188.21</w:t>
      </w:r>
      <w:r>
        <w:rPr>
          <w:rFonts w:eastAsia="方正仿宋简体"/>
          <w:color w:val="000000"/>
          <w:sz w:val="32"/>
          <w:szCs w:val="32"/>
        </w:rPr>
        <w:t>万元，占</w:t>
      </w:r>
      <w:r>
        <w:rPr>
          <w:rFonts w:hint="eastAsia" w:eastAsia="方正仿宋简体"/>
          <w:color w:val="000000"/>
          <w:sz w:val="32"/>
          <w:szCs w:val="32"/>
          <w:lang w:val="en-US" w:eastAsia="zh-CN"/>
        </w:rPr>
        <w:t>98.75</w:t>
      </w:r>
      <w:r>
        <w:rPr>
          <w:rFonts w:eastAsia="方正仿宋简体"/>
          <w:color w:val="000000"/>
          <w:sz w:val="32"/>
          <w:szCs w:val="32"/>
        </w:rPr>
        <w:t>%；科学技术（类）支出0万元，占0%；文化旅游体育与传媒（类）支出0万元，占0%；社会保障和就业（类）支出</w:t>
      </w:r>
      <w:r>
        <w:rPr>
          <w:rFonts w:hint="eastAsia" w:eastAsia="方正仿宋简体"/>
          <w:color w:val="000000"/>
          <w:sz w:val="32"/>
          <w:szCs w:val="32"/>
          <w:lang w:val="en-US" w:eastAsia="zh-CN"/>
        </w:rPr>
        <w:t>1.02</w:t>
      </w:r>
      <w:r>
        <w:rPr>
          <w:rFonts w:eastAsia="方正仿宋简体"/>
          <w:color w:val="000000"/>
          <w:sz w:val="32"/>
          <w:szCs w:val="32"/>
        </w:rPr>
        <w:t>万元，占</w:t>
      </w:r>
      <w:r>
        <w:rPr>
          <w:rFonts w:hint="eastAsia" w:eastAsia="方正仿宋简体"/>
          <w:color w:val="000000"/>
          <w:sz w:val="32"/>
          <w:szCs w:val="32"/>
          <w:lang w:val="en-US" w:eastAsia="zh-CN"/>
        </w:rPr>
        <w:t>0.1</w:t>
      </w:r>
      <w:r>
        <w:rPr>
          <w:rFonts w:eastAsia="方正仿宋简体"/>
          <w:color w:val="000000"/>
          <w:sz w:val="32"/>
          <w:szCs w:val="32"/>
        </w:rPr>
        <w:t>万元，占</w:t>
      </w:r>
      <w:r>
        <w:rPr>
          <w:rFonts w:hint="eastAsia" w:eastAsia="方正仿宋简体"/>
          <w:color w:val="000000"/>
          <w:sz w:val="32"/>
          <w:szCs w:val="32"/>
          <w:lang w:val="en-US" w:eastAsia="zh-CN"/>
        </w:rPr>
        <w:t>1.25</w:t>
      </w:r>
      <w:r>
        <w:rPr>
          <w:rFonts w:eastAsia="方正仿宋简体"/>
          <w:color w:val="000000"/>
          <w:sz w:val="32"/>
          <w:szCs w:val="32"/>
        </w:rPr>
        <w:t>%。（一般公共预算财政拨款支出决算结构）</w:t>
      </w:r>
    </w:p>
    <w:p>
      <w:r>
        <w:drawing>
          <wp:inline distT="0" distB="0" distL="0" distR="0">
            <wp:extent cx="5274310" cy="2819400"/>
            <wp:effectExtent l="4445" t="4445" r="1714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（三）一般公共预算财政拨款支出决算具体情况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年般公共预算支出决算数为</w:t>
      </w:r>
      <w:r>
        <w:rPr>
          <w:rFonts w:hint="eastAsia" w:eastAsia="方正仿宋简体"/>
          <w:color w:val="000000"/>
          <w:sz w:val="32"/>
          <w:szCs w:val="32"/>
          <w:lang w:val="en-US" w:eastAsia="zh-CN"/>
        </w:rPr>
        <w:t>190.61</w:t>
      </w:r>
      <w:r>
        <w:rPr>
          <w:rFonts w:eastAsia="方正仿宋简体"/>
          <w:color w:val="000000"/>
          <w:sz w:val="32"/>
          <w:szCs w:val="32"/>
        </w:rPr>
        <w:t>万元，完成预算100%。其中：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1.教育（类）</w:t>
      </w:r>
      <w:r>
        <w:rPr>
          <w:rFonts w:hint="eastAsia" w:eastAsia="方正仿宋简体"/>
          <w:color w:val="000000"/>
          <w:sz w:val="32"/>
          <w:szCs w:val="32"/>
          <w:lang w:eastAsia="zh-CN"/>
        </w:rPr>
        <w:t>人员经费</w:t>
      </w:r>
      <w:r>
        <w:rPr>
          <w:rFonts w:eastAsia="方正仿宋简体"/>
          <w:color w:val="000000"/>
          <w:sz w:val="32"/>
          <w:szCs w:val="32"/>
        </w:rPr>
        <w:t>:</w:t>
      </w:r>
      <w:r>
        <w:rPr>
          <w:rFonts w:hint="eastAsia" w:eastAsia="方正仿宋简体"/>
          <w:color w:val="000000"/>
          <w:sz w:val="32"/>
          <w:szCs w:val="32"/>
          <w:lang w:eastAsia="zh-CN"/>
        </w:rPr>
        <w:t>教师工资，</w:t>
      </w:r>
      <w:r>
        <w:rPr>
          <w:rFonts w:eastAsia="方正仿宋简体"/>
          <w:color w:val="000000"/>
          <w:sz w:val="32"/>
          <w:szCs w:val="32"/>
        </w:rPr>
        <w:t>支出决算为</w:t>
      </w:r>
      <w:r>
        <w:rPr>
          <w:rFonts w:hint="eastAsia" w:eastAsia="方正仿宋简体"/>
          <w:color w:val="000000"/>
          <w:sz w:val="32"/>
          <w:szCs w:val="32"/>
          <w:lang w:val="en-US" w:eastAsia="zh-CN"/>
        </w:rPr>
        <w:t>188.21</w:t>
      </w:r>
      <w:r>
        <w:rPr>
          <w:rFonts w:eastAsia="方正仿宋简体"/>
          <w:color w:val="000000"/>
          <w:sz w:val="32"/>
          <w:szCs w:val="32"/>
        </w:rPr>
        <w:t>万元，完成预算</w:t>
      </w:r>
      <w:r>
        <w:rPr>
          <w:rFonts w:hint="eastAsia" w:eastAsia="方正仿宋简体"/>
          <w:color w:val="000000"/>
          <w:sz w:val="32"/>
          <w:szCs w:val="32"/>
          <w:lang w:val="en-US" w:eastAsia="zh-CN"/>
        </w:rPr>
        <w:t>100</w:t>
      </w:r>
      <w:r>
        <w:rPr>
          <w:rFonts w:eastAsia="方正仿宋简体"/>
          <w:color w:val="000000"/>
          <w:sz w:val="32"/>
          <w:szCs w:val="32"/>
        </w:rPr>
        <w:t>%。</w:t>
      </w:r>
    </w:p>
    <w:p>
      <w:pPr>
        <w:spacing w:line="560" w:lineRule="exact"/>
        <w:ind w:firstLine="640" w:firstLineChars="200"/>
        <w:rPr>
          <w:rFonts w:eastAsia="方正仿宋简体"/>
          <w:color w:val="000000"/>
          <w:sz w:val="32"/>
          <w:szCs w:val="32"/>
        </w:rPr>
      </w:pPr>
      <w:r>
        <w:rPr>
          <w:rFonts w:eastAsia="方正仿宋简体"/>
          <w:color w:val="000000"/>
          <w:sz w:val="32"/>
          <w:szCs w:val="32"/>
        </w:rPr>
        <w:t>2.社会保障和就业（类）行政事业单位离退休（款）机关事业单位基本养老保险缴费支出（项）: 支出决算为</w:t>
      </w:r>
      <w:r>
        <w:rPr>
          <w:rFonts w:hint="eastAsia" w:eastAsia="方正仿宋简体"/>
          <w:color w:val="000000"/>
          <w:sz w:val="32"/>
          <w:szCs w:val="32"/>
          <w:lang w:val="en-US" w:eastAsia="zh-CN"/>
        </w:rPr>
        <w:t>1.14</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3.卫生健康（类）行政事业单位医疗（款）事业单位医疗（项）:支出决算为</w:t>
      </w:r>
      <w:r>
        <w:rPr>
          <w:rFonts w:hint="eastAsia" w:eastAsia="方正仿宋简体"/>
          <w:color w:val="000000"/>
          <w:sz w:val="32"/>
          <w:szCs w:val="32"/>
          <w:lang w:val="en-US" w:eastAsia="zh-CN"/>
        </w:rPr>
        <w:t>1.02</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4. 住房保障支出（类）住房改革支出（款）住房公积金（项）:支出决算为</w:t>
      </w:r>
      <w:r>
        <w:rPr>
          <w:rFonts w:hint="eastAsia" w:eastAsia="方正仿宋简体"/>
          <w:color w:val="000000"/>
          <w:sz w:val="32"/>
          <w:szCs w:val="32"/>
          <w:lang w:val="en-US" w:eastAsia="zh-CN"/>
        </w:rPr>
        <w:t>0.23</w:t>
      </w:r>
      <w:r>
        <w:rPr>
          <w:rFonts w:eastAsia="方正仿宋简体"/>
          <w:color w:val="000000"/>
          <w:sz w:val="32"/>
          <w:szCs w:val="32"/>
        </w:rPr>
        <w:t>万元，完成预算100%。</w:t>
      </w:r>
    </w:p>
    <w:p>
      <w:pPr>
        <w:spacing w:line="600" w:lineRule="exact"/>
        <w:ind w:firstLine="640"/>
        <w:outlineLvl w:val="1"/>
        <w:rPr>
          <w:rStyle w:val="15"/>
          <w:rFonts w:ascii="Times New Roman" w:hAnsi="Times New Roman"/>
        </w:rPr>
      </w:pPr>
      <w:r>
        <w:rPr>
          <w:rFonts w:hAnsi="黑体" w:eastAsia="黑体"/>
          <w:color w:val="000000"/>
          <w:sz w:val="32"/>
          <w:szCs w:val="32"/>
        </w:rPr>
        <w:t>六</w:t>
      </w:r>
      <w:r>
        <w:rPr>
          <w:rFonts w:hAnsi="黑体" w:eastAsia="黑体"/>
          <w:b/>
          <w:bCs/>
          <w:color w:val="000000"/>
          <w:sz w:val="32"/>
          <w:szCs w:val="32"/>
        </w:rPr>
        <w:t>、一</w:t>
      </w:r>
      <w:r>
        <w:rPr>
          <w:rStyle w:val="15"/>
          <w:rFonts w:ascii="Times New Roman" w:hAnsi="黑体" w:eastAsia="黑体"/>
          <w:b w:val="0"/>
          <w:bCs w:val="0"/>
        </w:rPr>
        <w:t>般公共预算财政拨款基本支出决算情况说明</w:t>
      </w:r>
      <w:r>
        <w:rPr>
          <w:rStyle w:val="15"/>
          <w:rFonts w:ascii="Times New Roman" w:hAnsi="Times New Roman" w:eastAsia="黑体"/>
          <w:b w:val="0"/>
          <w:bCs w:val="0"/>
        </w:rPr>
        <w:tab/>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年一般公共预算财政拨款基本支出</w:t>
      </w:r>
      <w:r>
        <w:rPr>
          <w:rFonts w:hint="eastAsia" w:eastAsia="方正仿宋简体"/>
          <w:color w:val="000000"/>
          <w:sz w:val="32"/>
          <w:szCs w:val="32"/>
          <w:lang w:val="en-US" w:eastAsia="zh-CN"/>
        </w:rPr>
        <w:t>190.61</w:t>
      </w:r>
      <w:r>
        <w:rPr>
          <w:rFonts w:eastAsia="方正仿宋简体"/>
          <w:color w:val="000000"/>
          <w:sz w:val="32"/>
          <w:szCs w:val="32"/>
        </w:rPr>
        <w:t>万元，其中：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人员经费</w:t>
      </w:r>
      <w:r>
        <w:rPr>
          <w:rFonts w:hint="eastAsia" w:eastAsia="方正仿宋简体"/>
          <w:color w:val="000000"/>
          <w:sz w:val="32"/>
          <w:szCs w:val="32"/>
          <w:lang w:val="en-US" w:eastAsia="zh-CN"/>
        </w:rPr>
        <w:t>188.21</w:t>
      </w:r>
      <w:r>
        <w:rPr>
          <w:rFonts w:eastAsia="方正仿宋简体"/>
          <w:color w:val="000000"/>
          <w:sz w:val="32"/>
          <w:szCs w:val="32"/>
        </w:rPr>
        <w:t>万元，主要包括：基本工资</w:t>
      </w:r>
      <w:r>
        <w:rPr>
          <w:rFonts w:hint="eastAsia" w:eastAsia="方正仿宋简体"/>
          <w:color w:val="000000"/>
          <w:sz w:val="32"/>
          <w:szCs w:val="32"/>
          <w:lang w:val="en-US" w:eastAsia="zh-CN"/>
        </w:rPr>
        <w:t>92.44</w:t>
      </w:r>
      <w:r>
        <w:rPr>
          <w:rFonts w:eastAsia="方正仿宋简体"/>
          <w:color w:val="000000"/>
          <w:sz w:val="32"/>
          <w:szCs w:val="32"/>
        </w:rPr>
        <w:t>万元、津贴补贴</w:t>
      </w:r>
      <w:r>
        <w:rPr>
          <w:rFonts w:hint="eastAsia" w:eastAsia="方正仿宋简体"/>
          <w:color w:val="000000"/>
          <w:sz w:val="32"/>
          <w:szCs w:val="32"/>
          <w:lang w:val="en-US" w:eastAsia="zh-CN"/>
        </w:rPr>
        <w:t>43.07</w:t>
      </w:r>
      <w:r>
        <w:rPr>
          <w:rFonts w:eastAsia="方正仿宋简体"/>
          <w:color w:val="000000"/>
          <w:sz w:val="32"/>
          <w:szCs w:val="32"/>
        </w:rPr>
        <w:t>万元、绩效工资</w:t>
      </w:r>
      <w:r>
        <w:rPr>
          <w:rFonts w:hint="eastAsia" w:eastAsia="方正仿宋简体"/>
          <w:color w:val="000000"/>
          <w:sz w:val="32"/>
          <w:szCs w:val="32"/>
          <w:lang w:val="en-US" w:eastAsia="zh-CN"/>
        </w:rPr>
        <w:t>33.41</w:t>
      </w:r>
      <w:r>
        <w:rPr>
          <w:rFonts w:eastAsia="方正仿宋简体"/>
          <w:color w:val="000000"/>
          <w:sz w:val="32"/>
          <w:szCs w:val="32"/>
        </w:rPr>
        <w:t>万元、机关事业单位基本养老保险缴费</w:t>
      </w:r>
      <w:r>
        <w:rPr>
          <w:rFonts w:hint="eastAsia" w:eastAsia="方正仿宋简体"/>
          <w:color w:val="000000"/>
          <w:sz w:val="32"/>
          <w:szCs w:val="32"/>
          <w:lang w:val="en-US" w:eastAsia="zh-CN"/>
        </w:rPr>
        <w:t>1.14</w:t>
      </w:r>
      <w:r>
        <w:rPr>
          <w:rFonts w:eastAsia="方正仿宋简体"/>
          <w:color w:val="000000"/>
          <w:sz w:val="32"/>
          <w:szCs w:val="32"/>
        </w:rPr>
        <w:t>万元、职工基本医疗保险缴费</w:t>
      </w:r>
      <w:r>
        <w:rPr>
          <w:rFonts w:hint="eastAsia" w:eastAsia="方正仿宋简体"/>
          <w:color w:val="000000"/>
          <w:sz w:val="32"/>
          <w:szCs w:val="32"/>
          <w:lang w:val="en-US" w:eastAsia="zh-CN"/>
        </w:rPr>
        <w:t>1.02</w:t>
      </w:r>
      <w:r>
        <w:rPr>
          <w:rFonts w:eastAsia="方正仿宋简体"/>
          <w:color w:val="000000"/>
          <w:sz w:val="32"/>
          <w:szCs w:val="32"/>
        </w:rPr>
        <w:t>万元、住房公积金</w:t>
      </w:r>
      <w:r>
        <w:rPr>
          <w:rFonts w:hint="eastAsia" w:eastAsia="方正仿宋简体"/>
          <w:color w:val="000000"/>
          <w:sz w:val="32"/>
          <w:szCs w:val="32"/>
          <w:lang w:val="en-US" w:eastAsia="zh-CN"/>
        </w:rPr>
        <w:t>0.23</w:t>
      </w:r>
      <w:r>
        <w:rPr>
          <w:rFonts w:eastAsia="方正仿宋简体"/>
          <w:color w:val="000000"/>
          <w:sz w:val="32"/>
          <w:szCs w:val="32"/>
        </w:rPr>
        <w:t>万元、</w:t>
      </w:r>
      <w:r>
        <w:rPr>
          <w:rFonts w:hint="eastAsia" w:eastAsia="方正仿宋简体"/>
          <w:color w:val="000000"/>
          <w:sz w:val="32"/>
          <w:szCs w:val="32"/>
          <w:lang w:val="en-US" w:eastAsia="zh-CN"/>
        </w:rPr>
        <w:t>其他社会保障缴费11.12万元、</w:t>
      </w:r>
      <w:r>
        <w:rPr>
          <w:rFonts w:eastAsia="方正仿宋简体"/>
          <w:color w:val="000000"/>
          <w:sz w:val="32"/>
          <w:szCs w:val="32"/>
        </w:rPr>
        <w:t>生活补助</w:t>
      </w:r>
      <w:r>
        <w:rPr>
          <w:rFonts w:hint="eastAsia" w:eastAsia="方正仿宋简体"/>
          <w:color w:val="000000"/>
          <w:sz w:val="32"/>
          <w:szCs w:val="32"/>
          <w:lang w:val="en-US" w:eastAsia="zh-CN"/>
        </w:rPr>
        <w:t>26.89</w:t>
      </w:r>
      <w:r>
        <w:rPr>
          <w:rFonts w:eastAsia="方正仿宋简体"/>
          <w:color w:val="000000"/>
          <w:sz w:val="32"/>
          <w:szCs w:val="32"/>
        </w:rPr>
        <w:t>万元等。</w:t>
      </w:r>
    </w:p>
    <w:p>
      <w:pPr>
        <w:spacing w:line="560" w:lineRule="exact"/>
        <w:ind w:firstLine="640" w:firstLineChars="200"/>
        <w:rPr>
          <w:rFonts w:hint="eastAsia" w:eastAsia="方正仿宋简体"/>
          <w:color w:val="000000"/>
          <w:sz w:val="32"/>
          <w:szCs w:val="32"/>
          <w:lang w:val="en-US" w:eastAsia="zh-CN"/>
        </w:rPr>
      </w:pPr>
      <w:r>
        <w:rPr>
          <w:rFonts w:eastAsia="方正仿宋简体"/>
          <w:color w:val="000000"/>
          <w:sz w:val="32"/>
          <w:szCs w:val="32"/>
        </w:rPr>
        <w:t>日常公用经费</w:t>
      </w:r>
      <w:r>
        <w:rPr>
          <w:rFonts w:hint="eastAsia" w:eastAsia="方正仿宋简体"/>
          <w:color w:val="000000"/>
          <w:sz w:val="32"/>
          <w:szCs w:val="32"/>
          <w:lang w:val="en-US" w:eastAsia="zh-CN"/>
        </w:rPr>
        <w:t>61.27</w:t>
      </w:r>
      <w:r>
        <w:rPr>
          <w:rFonts w:eastAsia="方正仿宋简体"/>
          <w:color w:val="000000"/>
          <w:sz w:val="32"/>
          <w:szCs w:val="32"/>
        </w:rPr>
        <w:t>万元，主要包括：办公费</w:t>
      </w:r>
      <w:r>
        <w:rPr>
          <w:rFonts w:hint="eastAsia" w:eastAsia="方正仿宋简体"/>
          <w:color w:val="000000"/>
          <w:sz w:val="32"/>
          <w:szCs w:val="32"/>
          <w:lang w:val="en-US" w:eastAsia="zh-CN"/>
        </w:rPr>
        <w:t>20.48</w:t>
      </w:r>
      <w:r>
        <w:rPr>
          <w:rFonts w:eastAsia="方正仿宋简体"/>
          <w:color w:val="000000"/>
          <w:sz w:val="32"/>
          <w:szCs w:val="32"/>
        </w:rPr>
        <w:t>万元、印刷费</w:t>
      </w:r>
      <w:r>
        <w:rPr>
          <w:rFonts w:hint="eastAsia" w:eastAsia="方正仿宋简体"/>
          <w:color w:val="000000"/>
          <w:sz w:val="32"/>
          <w:szCs w:val="32"/>
          <w:lang w:val="en-US" w:eastAsia="zh-CN"/>
        </w:rPr>
        <w:t>3.89</w:t>
      </w:r>
      <w:r>
        <w:rPr>
          <w:rFonts w:eastAsia="方正仿宋简体"/>
          <w:color w:val="000000"/>
          <w:sz w:val="32"/>
          <w:szCs w:val="32"/>
        </w:rPr>
        <w:t>万元、水费</w:t>
      </w:r>
      <w:r>
        <w:rPr>
          <w:rFonts w:hint="eastAsia" w:eastAsia="方正仿宋简体"/>
          <w:color w:val="000000"/>
          <w:sz w:val="32"/>
          <w:szCs w:val="32"/>
          <w:lang w:val="en-US" w:eastAsia="zh-CN"/>
        </w:rPr>
        <w:t>2.56</w:t>
      </w:r>
      <w:r>
        <w:rPr>
          <w:rFonts w:eastAsia="方正仿宋简体"/>
          <w:color w:val="000000"/>
          <w:sz w:val="32"/>
          <w:szCs w:val="32"/>
        </w:rPr>
        <w:t>万元、电费</w:t>
      </w:r>
      <w:r>
        <w:rPr>
          <w:rFonts w:hint="eastAsia" w:eastAsia="方正仿宋简体"/>
          <w:color w:val="000000"/>
          <w:sz w:val="32"/>
          <w:szCs w:val="32"/>
          <w:lang w:val="en-US" w:eastAsia="zh-CN"/>
        </w:rPr>
        <w:t>3.58</w:t>
      </w:r>
      <w:r>
        <w:rPr>
          <w:rFonts w:eastAsia="方正仿宋简体"/>
          <w:color w:val="000000"/>
          <w:sz w:val="32"/>
          <w:szCs w:val="32"/>
        </w:rPr>
        <w:t>万元、邮电费</w:t>
      </w:r>
      <w:r>
        <w:rPr>
          <w:rFonts w:hint="eastAsia" w:eastAsia="方正仿宋简体"/>
          <w:color w:val="000000"/>
          <w:sz w:val="32"/>
          <w:szCs w:val="32"/>
          <w:lang w:val="en-US" w:eastAsia="zh-CN"/>
        </w:rPr>
        <w:t>1.66</w:t>
      </w:r>
      <w:r>
        <w:rPr>
          <w:rFonts w:eastAsia="方正仿宋简体"/>
          <w:color w:val="000000"/>
          <w:sz w:val="32"/>
          <w:szCs w:val="32"/>
        </w:rPr>
        <w:t>万元、物业管理费</w:t>
      </w:r>
      <w:r>
        <w:rPr>
          <w:rFonts w:hint="eastAsia" w:eastAsia="方正仿宋简体"/>
          <w:color w:val="000000"/>
          <w:sz w:val="32"/>
          <w:szCs w:val="32"/>
          <w:lang w:val="en-US" w:eastAsia="zh-CN"/>
        </w:rPr>
        <w:t>7.56</w:t>
      </w:r>
      <w:r>
        <w:rPr>
          <w:rFonts w:eastAsia="方正仿宋简体"/>
          <w:color w:val="000000"/>
          <w:sz w:val="32"/>
          <w:szCs w:val="32"/>
        </w:rPr>
        <w:t>万元、差旅费</w:t>
      </w:r>
      <w:r>
        <w:rPr>
          <w:rFonts w:hint="eastAsia" w:eastAsia="方正仿宋简体"/>
          <w:color w:val="000000"/>
          <w:sz w:val="32"/>
          <w:szCs w:val="32"/>
          <w:lang w:val="en-US" w:eastAsia="zh-CN"/>
        </w:rPr>
        <w:t>4.9</w:t>
      </w:r>
      <w:r>
        <w:rPr>
          <w:rFonts w:eastAsia="方正仿宋简体"/>
          <w:color w:val="000000"/>
          <w:sz w:val="32"/>
          <w:szCs w:val="32"/>
        </w:rPr>
        <w:t>万元、维修（护）费</w:t>
      </w:r>
      <w:r>
        <w:rPr>
          <w:rFonts w:hint="eastAsia" w:eastAsia="方正仿宋简体"/>
          <w:color w:val="000000"/>
          <w:sz w:val="32"/>
          <w:szCs w:val="32"/>
          <w:lang w:val="en-US" w:eastAsia="zh-CN"/>
        </w:rPr>
        <w:t>2.56</w:t>
      </w:r>
      <w:r>
        <w:rPr>
          <w:rFonts w:eastAsia="方正仿宋简体"/>
          <w:color w:val="000000"/>
          <w:sz w:val="32"/>
          <w:szCs w:val="32"/>
        </w:rPr>
        <w:t>万元、培训费</w:t>
      </w:r>
      <w:r>
        <w:rPr>
          <w:rFonts w:hint="eastAsia" w:eastAsia="方正仿宋简体"/>
          <w:color w:val="000000"/>
          <w:sz w:val="32"/>
          <w:szCs w:val="32"/>
          <w:lang w:val="en-US" w:eastAsia="zh-CN"/>
        </w:rPr>
        <w:t>6.13</w:t>
      </w:r>
      <w:r>
        <w:rPr>
          <w:rFonts w:eastAsia="方正仿宋简体"/>
          <w:color w:val="000000"/>
          <w:sz w:val="32"/>
          <w:szCs w:val="32"/>
        </w:rPr>
        <w:t>万元、公务接待费0.</w:t>
      </w:r>
      <w:r>
        <w:rPr>
          <w:rFonts w:hint="eastAsia" w:eastAsia="方正仿宋简体"/>
          <w:color w:val="000000"/>
          <w:sz w:val="32"/>
          <w:szCs w:val="32"/>
          <w:lang w:val="en-US" w:eastAsia="zh-CN"/>
        </w:rPr>
        <w:t>2</w:t>
      </w:r>
      <w:r>
        <w:rPr>
          <w:rFonts w:eastAsia="方正仿宋简体"/>
          <w:color w:val="000000"/>
          <w:sz w:val="32"/>
          <w:szCs w:val="32"/>
        </w:rPr>
        <w:t>万元、劳务费</w:t>
      </w:r>
      <w:r>
        <w:rPr>
          <w:rFonts w:hint="eastAsia" w:eastAsia="方正仿宋简体"/>
          <w:color w:val="000000"/>
          <w:sz w:val="32"/>
          <w:szCs w:val="32"/>
          <w:lang w:val="en-US" w:eastAsia="zh-CN"/>
        </w:rPr>
        <w:t>6.45</w:t>
      </w:r>
      <w:r>
        <w:rPr>
          <w:rFonts w:eastAsia="方正仿宋简体"/>
          <w:color w:val="000000"/>
          <w:sz w:val="32"/>
          <w:szCs w:val="32"/>
        </w:rPr>
        <w:t>万元、工会经费</w:t>
      </w:r>
      <w:r>
        <w:rPr>
          <w:rFonts w:hint="eastAsia" w:eastAsia="方正仿宋简体"/>
          <w:color w:val="000000"/>
          <w:sz w:val="32"/>
          <w:szCs w:val="32"/>
          <w:lang w:val="en-US" w:eastAsia="zh-CN"/>
        </w:rPr>
        <w:t>0.8</w:t>
      </w:r>
      <w:r>
        <w:rPr>
          <w:rFonts w:eastAsia="方正仿宋简体"/>
          <w:color w:val="000000"/>
          <w:sz w:val="32"/>
          <w:szCs w:val="32"/>
        </w:rPr>
        <w:t>万元、福利费</w:t>
      </w:r>
      <w:r>
        <w:rPr>
          <w:rFonts w:hint="eastAsia" w:eastAsia="方正仿宋简体"/>
          <w:color w:val="000000"/>
          <w:sz w:val="32"/>
          <w:szCs w:val="32"/>
          <w:lang w:val="en-US" w:eastAsia="zh-CN"/>
        </w:rPr>
        <w:t>0.5</w:t>
      </w:r>
      <w:r>
        <w:rPr>
          <w:rFonts w:eastAsia="方正仿宋简体"/>
          <w:color w:val="000000"/>
          <w:sz w:val="32"/>
          <w:szCs w:val="32"/>
        </w:rPr>
        <w:t>万元</w:t>
      </w:r>
      <w:r>
        <w:rPr>
          <w:rFonts w:hint="eastAsia" w:eastAsia="方正仿宋简体"/>
          <w:color w:val="000000"/>
          <w:sz w:val="32"/>
          <w:szCs w:val="32"/>
          <w:lang w:eastAsia="zh-CN"/>
        </w:rPr>
        <w:t>。</w:t>
      </w:r>
    </w:p>
    <w:p>
      <w:pPr>
        <w:spacing w:line="600" w:lineRule="exact"/>
        <w:ind w:firstLine="640"/>
        <w:outlineLvl w:val="1"/>
        <w:rPr>
          <w:rStyle w:val="15"/>
          <w:rFonts w:hint="eastAsia" w:ascii="黑体" w:hAnsi="黑体" w:eastAsia="黑体" w:cs="黑体"/>
          <w:b w:val="0"/>
          <w:bCs w:val="0"/>
        </w:rPr>
      </w:pPr>
      <w:r>
        <w:rPr>
          <w:rFonts w:hint="eastAsia" w:ascii="黑体" w:hAnsi="黑体" w:eastAsia="黑体" w:cs="黑体"/>
          <w:color w:val="000000"/>
          <w:sz w:val="32"/>
          <w:szCs w:val="32"/>
        </w:rPr>
        <w:t>七、</w:t>
      </w:r>
      <w:r>
        <w:rPr>
          <w:rStyle w:val="15"/>
          <w:rFonts w:hint="eastAsia" w:ascii="黑体" w:hAnsi="黑体" w:eastAsia="黑体" w:cs="黑体"/>
        </w:rPr>
        <w:t>“</w:t>
      </w:r>
      <w:r>
        <w:rPr>
          <w:rStyle w:val="15"/>
          <w:rFonts w:hint="eastAsia" w:ascii="黑体" w:hAnsi="黑体" w:eastAsia="黑体" w:cs="黑体"/>
          <w:b w:val="0"/>
          <w:bCs w:val="0"/>
        </w:rPr>
        <w:t>三公”经费财政拨款支出决算情况说明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（一）“三公”经费财政拨款支出决算总体情况说明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年“三公”经费财政拨款支出决算为</w:t>
      </w:r>
      <w:r>
        <w:rPr>
          <w:rFonts w:hint="eastAsia" w:eastAsia="方正仿宋简体"/>
          <w:color w:val="000000"/>
          <w:sz w:val="32"/>
          <w:szCs w:val="32"/>
          <w:lang w:val="en-US" w:eastAsia="zh-CN"/>
        </w:rPr>
        <w:t>0.2</w:t>
      </w:r>
      <w:r>
        <w:rPr>
          <w:rFonts w:eastAsia="方正仿宋简体"/>
          <w:color w:val="000000"/>
          <w:sz w:val="32"/>
          <w:szCs w:val="32"/>
        </w:rPr>
        <w:t>万元，完成预算100%。</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（二）“三公”经费财政拨款支出决算具体情况说明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年“三公”经费财政拨款支出决算中，因公出国（境）费支出决算0万元，占0%；公务用车购置及运行维护费支出决算0万元，占0%；公务接待费支出决算</w:t>
      </w:r>
      <w:r>
        <w:rPr>
          <w:rFonts w:hint="eastAsia" w:eastAsia="方正仿宋简体"/>
          <w:color w:val="000000"/>
          <w:sz w:val="32"/>
          <w:szCs w:val="32"/>
          <w:lang w:val="en-US" w:eastAsia="zh-CN"/>
        </w:rPr>
        <w:t>0.2</w:t>
      </w:r>
      <w:r>
        <w:rPr>
          <w:rFonts w:eastAsia="方正仿宋简体"/>
          <w:color w:val="000000"/>
          <w:sz w:val="32"/>
          <w:szCs w:val="32"/>
        </w:rPr>
        <w:t>万元，占100%。具体情况如下：</w:t>
      </w:r>
    </w:p>
    <w:p>
      <w:pPr>
        <w:spacing w:line="560" w:lineRule="exact"/>
        <w:ind w:firstLine="640" w:firstLineChars="200"/>
        <w:rPr>
          <w:rFonts w:eastAsia="仿宋"/>
          <w:color w:val="000000"/>
          <w:sz w:val="32"/>
          <w:szCs w:val="32"/>
        </w:rPr>
      </w:pPr>
      <w:r>
        <w:rPr>
          <w:rFonts w:eastAsia="方正仿宋简体"/>
          <w:color w:val="000000"/>
          <w:sz w:val="32"/>
          <w:szCs w:val="32"/>
        </w:rPr>
        <w:t>（图7：“三公”经费财政拨款支出结构）（饼状图）</w:t>
      </w:r>
    </w:p>
    <w:p>
      <w: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11" w:name="_GoBack"/>
      <w:bookmarkEnd w:id="11"/>
    </w:p>
    <w:p>
      <w:pPr>
        <w:spacing w:line="560" w:lineRule="exact"/>
        <w:ind w:firstLine="640" w:firstLineChars="200"/>
        <w:rPr>
          <w:rFonts w:eastAsia="方正仿宋简体"/>
          <w:color w:val="000000"/>
          <w:sz w:val="32"/>
          <w:szCs w:val="32"/>
        </w:rPr>
      </w:pPr>
      <w:r>
        <w:rPr>
          <w:rFonts w:eastAsia="方正仿宋简体"/>
          <w:color w:val="000000"/>
          <w:sz w:val="32"/>
          <w:szCs w:val="32"/>
        </w:rPr>
        <w:t>1.因公出国（境）经费支出0万元，完成预算0%。全年安排因公出国（境）团组0次，出国（境）0人。0</w:t>
      </w:r>
    </w:p>
    <w:p>
      <w:pPr>
        <w:spacing w:line="560" w:lineRule="exact"/>
        <w:ind w:firstLine="640" w:firstLineChars="200"/>
        <w:rPr>
          <w:rFonts w:eastAsia="方正仿宋简体"/>
          <w:color w:val="000000"/>
          <w:sz w:val="32"/>
          <w:szCs w:val="32"/>
        </w:rPr>
      </w:pPr>
      <w:r>
        <w:rPr>
          <w:rFonts w:eastAsia="方正仿宋简体"/>
          <w:color w:val="000000"/>
          <w:sz w:val="32"/>
          <w:szCs w:val="32"/>
        </w:rPr>
        <w:t>2.公务用车购置及运行维护费支出0万元,完成预算0%。</w:t>
      </w:r>
    </w:p>
    <w:p>
      <w:pPr>
        <w:spacing w:line="560" w:lineRule="exact"/>
        <w:ind w:firstLine="640" w:firstLineChars="200"/>
        <w:rPr>
          <w:rFonts w:eastAsia="方正仿宋简体"/>
          <w:color w:val="000000"/>
          <w:sz w:val="32"/>
          <w:szCs w:val="32"/>
        </w:rPr>
      </w:pPr>
      <w:r>
        <w:rPr>
          <w:rFonts w:eastAsia="方正仿宋简体"/>
          <w:color w:val="000000"/>
          <w:sz w:val="32"/>
          <w:szCs w:val="32"/>
        </w:rPr>
        <w:t>3.公务接待费支出</w:t>
      </w:r>
      <w:r>
        <w:rPr>
          <w:rFonts w:hint="eastAsia" w:eastAsia="方正仿宋简体"/>
          <w:color w:val="000000"/>
          <w:sz w:val="32"/>
          <w:szCs w:val="32"/>
          <w:lang w:val="en-US" w:eastAsia="zh-CN"/>
        </w:rPr>
        <w:t>0.2</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国内公务接待支出</w:t>
      </w:r>
      <w:r>
        <w:rPr>
          <w:rFonts w:hint="eastAsia" w:eastAsia="方正仿宋简体"/>
          <w:color w:val="000000"/>
          <w:sz w:val="32"/>
          <w:szCs w:val="32"/>
          <w:lang w:val="en-US" w:eastAsia="zh-CN"/>
        </w:rPr>
        <w:t>0.2</w:t>
      </w:r>
      <w:r>
        <w:rPr>
          <w:rFonts w:eastAsia="方正仿宋简体"/>
          <w:color w:val="000000"/>
          <w:sz w:val="32"/>
          <w:szCs w:val="32"/>
        </w:rPr>
        <w:t>万元，主要用于开展业务活动开支的用餐费等。国内公务接待</w:t>
      </w:r>
      <w:r>
        <w:rPr>
          <w:rFonts w:hint="eastAsia" w:eastAsia="方正仿宋简体"/>
          <w:color w:val="000000"/>
          <w:sz w:val="32"/>
          <w:szCs w:val="32"/>
          <w:lang w:val="en-US" w:eastAsia="zh-CN"/>
        </w:rPr>
        <w:t>9</w:t>
      </w:r>
      <w:r>
        <w:rPr>
          <w:rFonts w:eastAsia="方正仿宋简体"/>
          <w:color w:val="000000"/>
          <w:sz w:val="32"/>
          <w:szCs w:val="32"/>
        </w:rPr>
        <w:t>批次，</w:t>
      </w:r>
      <w:r>
        <w:rPr>
          <w:rFonts w:hint="eastAsia" w:eastAsia="方正仿宋简体"/>
          <w:color w:val="000000"/>
          <w:sz w:val="32"/>
          <w:szCs w:val="32"/>
          <w:lang w:val="en-US" w:eastAsia="zh-CN"/>
        </w:rPr>
        <w:t>50</w:t>
      </w:r>
      <w:r>
        <w:rPr>
          <w:rFonts w:eastAsia="方正仿宋简体"/>
          <w:color w:val="000000"/>
          <w:sz w:val="32"/>
          <w:szCs w:val="32"/>
        </w:rPr>
        <w:t>人次（不包括陪同人员），共计支出</w:t>
      </w:r>
      <w:r>
        <w:rPr>
          <w:rFonts w:hint="eastAsia" w:eastAsia="方正仿宋简体"/>
          <w:color w:val="000000"/>
          <w:sz w:val="32"/>
          <w:szCs w:val="32"/>
          <w:lang w:val="en-US" w:eastAsia="zh-CN"/>
        </w:rPr>
        <w:t>0.2</w:t>
      </w:r>
      <w:r>
        <w:rPr>
          <w:rFonts w:eastAsia="方正仿宋简体"/>
          <w:color w:val="000000"/>
          <w:sz w:val="32"/>
          <w:szCs w:val="32"/>
        </w:rPr>
        <w:t>万元。</w:t>
      </w:r>
    </w:p>
    <w:p>
      <w:pPr>
        <w:spacing w:line="600" w:lineRule="exact"/>
        <w:ind w:firstLine="640"/>
        <w:outlineLvl w:val="1"/>
        <w:rPr>
          <w:rStyle w:val="15"/>
          <w:rFonts w:ascii="Times New Roman" w:hAnsi="Times New Roman" w:eastAsia="黑体"/>
        </w:rPr>
      </w:pPr>
      <w:r>
        <w:rPr>
          <w:rFonts w:hAnsi="黑体" w:eastAsia="黑体"/>
          <w:color w:val="000000"/>
          <w:sz w:val="32"/>
          <w:szCs w:val="32"/>
        </w:rPr>
        <w:t>八、</w:t>
      </w:r>
      <w:r>
        <w:rPr>
          <w:rStyle w:val="15"/>
          <w:rFonts w:ascii="Times New Roman" w:hAnsi="黑体" w:eastAsia="黑体"/>
          <w:b w:val="0"/>
          <w:bCs w:val="0"/>
        </w:rPr>
        <w:t>政府性基金预算支出决算情况说明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年政府性基金预算拨款支出0万元。</w:t>
      </w:r>
    </w:p>
    <w:p>
      <w:pPr>
        <w:numPr>
          <w:ilvl w:val="0"/>
          <w:numId w:val="1"/>
        </w:numPr>
        <w:spacing w:line="600" w:lineRule="exact"/>
        <w:ind w:firstLine="640"/>
        <w:outlineLvl w:val="1"/>
        <w:rPr>
          <w:rStyle w:val="15"/>
          <w:rFonts w:ascii="Times New Roman" w:hAnsi="Times New Roman" w:eastAsia="黑体"/>
          <w:b w:val="0"/>
          <w:bCs w:val="0"/>
        </w:rPr>
      </w:pPr>
      <w:r>
        <w:rPr>
          <w:rStyle w:val="15"/>
          <w:rFonts w:ascii="Times New Roman" w:hAnsi="黑体" w:eastAsia="黑体"/>
          <w:b w:val="0"/>
          <w:bCs w:val="0"/>
        </w:rPr>
        <w:t>国有资本经营预算支出决算情况说明</w:t>
      </w:r>
    </w:p>
    <w:p>
      <w:pPr>
        <w:spacing w:line="560" w:lineRule="exact"/>
        <w:ind w:firstLine="640" w:firstLineChars="200"/>
        <w:rPr>
          <w:rFonts w:eastAsia="仿宋"/>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年国有资本经营预算拨款支出0万元。</w:t>
      </w:r>
      <w:r>
        <w:rPr>
          <w:rFonts w:eastAsia="方正小标宋简体"/>
          <w:sz w:val="44"/>
          <w:szCs w:val="44"/>
        </w:rPr>
        <w:t xml:space="preserve"> </w:t>
      </w:r>
    </w:p>
    <w:p>
      <w:pPr>
        <w:spacing w:line="600" w:lineRule="exact"/>
        <w:ind w:firstLine="640" w:firstLineChars="200"/>
        <w:outlineLvl w:val="1"/>
        <w:rPr>
          <w:rStyle w:val="15"/>
          <w:rFonts w:ascii="Times New Roman" w:hAnsi="Times New Roman" w:eastAsia="黑体"/>
        </w:rPr>
      </w:pPr>
      <w:r>
        <w:rPr>
          <w:rFonts w:hAnsi="黑体" w:eastAsia="黑体"/>
          <w:color w:val="000000"/>
          <w:sz w:val="32"/>
          <w:szCs w:val="32"/>
        </w:rPr>
        <w:t>十</w:t>
      </w:r>
      <w:r>
        <w:rPr>
          <w:rStyle w:val="15"/>
          <w:rFonts w:ascii="Times New Roman" w:hAnsi="黑体" w:eastAsia="黑体"/>
        </w:rPr>
        <w:t>、</w:t>
      </w:r>
      <w:r>
        <w:rPr>
          <w:rStyle w:val="15"/>
          <w:rFonts w:ascii="Times New Roman" w:hAnsi="黑体" w:eastAsia="黑体"/>
          <w:b w:val="0"/>
          <w:bCs w:val="0"/>
        </w:rPr>
        <w:t>其他重要事项的情况说明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（一）政府采购支出情况</w:t>
      </w:r>
    </w:p>
    <w:p>
      <w:pPr>
        <w:spacing w:line="600" w:lineRule="exact"/>
        <w:ind w:firstLine="640" w:firstLineChars="200"/>
        <w:outlineLvl w:val="1"/>
        <w:rPr>
          <w:rFonts w:hint="eastAsia" w:eastAsia="方正仿宋简体"/>
          <w:color w:val="000000"/>
          <w:sz w:val="32"/>
          <w:szCs w:val="32"/>
          <w:lang w:val="en-US" w:eastAsia="zh-CN"/>
        </w:rPr>
      </w:pPr>
      <w:r>
        <w:rPr>
          <w:rFonts w:hint="eastAsia" w:eastAsia="方正仿宋简体"/>
          <w:color w:val="000000"/>
          <w:sz w:val="32"/>
          <w:szCs w:val="32"/>
          <w:lang w:eastAsia="zh-CN"/>
        </w:rPr>
        <w:t>本单位</w:t>
      </w:r>
      <w:r>
        <w:rPr>
          <w:rFonts w:hint="eastAsia" w:eastAsia="方正仿宋简体"/>
          <w:color w:val="000000"/>
          <w:sz w:val="32"/>
          <w:szCs w:val="32"/>
          <w:lang w:val="en-US" w:eastAsia="zh-CN"/>
        </w:rPr>
        <w:t>2020年无采购</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（二）国有资产占有使用情况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截至20</w:t>
      </w:r>
      <w:r>
        <w:rPr>
          <w:rFonts w:hint="eastAsia" w:eastAsia="方正仿宋简体"/>
          <w:color w:val="000000"/>
          <w:sz w:val="32"/>
          <w:szCs w:val="32"/>
          <w:lang w:val="en-US" w:eastAsia="zh-CN"/>
        </w:rPr>
        <w:t>20</w:t>
      </w:r>
      <w:r>
        <w:rPr>
          <w:rFonts w:eastAsia="方正仿宋简体"/>
          <w:color w:val="000000"/>
          <w:sz w:val="32"/>
          <w:szCs w:val="32"/>
        </w:rPr>
        <w:t>年12月31日，</w:t>
      </w:r>
      <w:r>
        <w:rPr>
          <w:rFonts w:hint="eastAsia" w:eastAsia="方正仿宋简体"/>
          <w:color w:val="000000"/>
          <w:sz w:val="32"/>
          <w:szCs w:val="32"/>
          <w:lang w:eastAsia="zh-CN"/>
        </w:rPr>
        <w:t>开江县任市镇第二小学</w:t>
      </w:r>
      <w:r>
        <w:rPr>
          <w:rFonts w:eastAsia="方正仿宋简体"/>
          <w:color w:val="000000"/>
          <w:sz w:val="32"/>
          <w:szCs w:val="32"/>
        </w:rPr>
        <w:t xml:space="preserve">共有车辆0辆。 </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（三）预算绩效管理情况。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部门绩效评价结果：本部门按要求对</w:t>
      </w:r>
      <w:r>
        <w:rPr>
          <w:rFonts w:hint="eastAsia" w:eastAsia="方正仿宋简体"/>
          <w:color w:val="000000"/>
          <w:sz w:val="32"/>
          <w:szCs w:val="32"/>
          <w:lang w:val="en-US" w:eastAsia="zh-CN"/>
        </w:rPr>
        <w:t>2020</w:t>
      </w:r>
      <w:r>
        <w:rPr>
          <w:rFonts w:eastAsia="方正仿宋简体"/>
          <w:color w:val="000000"/>
          <w:sz w:val="32"/>
          <w:szCs w:val="32"/>
        </w:rPr>
        <w:t>年部门整体支出绩效评价情况开展自评，《</w:t>
      </w:r>
      <w:r>
        <w:rPr>
          <w:rFonts w:hint="eastAsia" w:eastAsia="方正仿宋简体"/>
          <w:color w:val="000000"/>
          <w:sz w:val="32"/>
          <w:szCs w:val="32"/>
          <w:lang w:eastAsia="zh-CN"/>
        </w:rPr>
        <w:t>开江县任市镇第二小学</w:t>
      </w:r>
      <w:r>
        <w:rPr>
          <w:rFonts w:hint="eastAsia" w:eastAsia="方正仿宋简体"/>
          <w:color w:val="000000"/>
          <w:sz w:val="32"/>
          <w:szCs w:val="32"/>
          <w:lang w:val="en-US" w:eastAsia="zh-CN"/>
        </w:rPr>
        <w:t>2020</w:t>
      </w:r>
      <w:r>
        <w:rPr>
          <w:rFonts w:eastAsia="方正仿宋简体"/>
          <w:color w:val="000000"/>
          <w:sz w:val="32"/>
          <w:szCs w:val="32"/>
        </w:rPr>
        <w:t>年部门整体支出绩效评价报告》见附件（附件1）。</w:t>
      </w:r>
    </w:p>
    <w:p>
      <w:pPr>
        <w:spacing w:line="600" w:lineRule="exact"/>
        <w:jc w:val="left"/>
        <w:outlineLvl w:val="0"/>
        <w:rPr>
          <w:rStyle w:val="16"/>
          <w:rFonts w:hint="default" w:eastAsia="黑体"/>
          <w:b w:val="0"/>
          <w:bCs w:val="0"/>
          <w:lang w:val="en-US" w:eastAsia="zh-CN"/>
        </w:rPr>
      </w:pPr>
      <w:r>
        <w:rPr>
          <w:rStyle w:val="16"/>
          <w:rFonts w:hint="eastAsia" w:eastAsia="黑体"/>
          <w:b w:val="0"/>
          <w:bCs w:val="0"/>
          <w:lang w:val="en-US" w:eastAsia="zh-CN"/>
        </w:rPr>
        <w:t xml:space="preserve">   </w:t>
      </w:r>
      <w:r>
        <w:rPr>
          <w:rFonts w:hint="eastAsia" w:ascii="楷体" w:hAnsi="楷体" w:eastAsia="楷体" w:cs="楷体"/>
          <w:color w:val="000000"/>
          <w:sz w:val="32"/>
          <w:szCs w:val="32"/>
          <w:lang w:val="en-US" w:eastAsia="zh-CN"/>
        </w:rPr>
        <w:t>（四）项目资金使用情况</w:t>
      </w:r>
    </w:p>
    <w:p>
      <w:pPr>
        <w:spacing w:line="600" w:lineRule="exact"/>
        <w:jc w:val="both"/>
        <w:outlineLvl w:val="0"/>
        <w:rPr>
          <w:rStyle w:val="16"/>
          <w:rFonts w:hint="default" w:eastAsia="黑体"/>
          <w:b w:val="0"/>
          <w:bCs w:val="0"/>
          <w:lang w:val="en-US" w:eastAsia="zh-CN"/>
        </w:rPr>
      </w:pPr>
      <w:r>
        <w:rPr>
          <w:rStyle w:val="16"/>
          <w:rFonts w:hint="eastAsia" w:eastAsia="黑体"/>
          <w:b w:val="0"/>
          <w:bCs w:val="0"/>
          <w:lang w:val="en-US" w:eastAsia="zh-CN"/>
        </w:rPr>
        <w:t xml:space="preserve">    </w:t>
      </w:r>
      <w:r>
        <w:rPr>
          <w:rFonts w:hint="eastAsia" w:eastAsia="方正仿宋简体"/>
          <w:color w:val="000000"/>
          <w:sz w:val="32"/>
          <w:szCs w:val="32"/>
          <w:lang w:val="en-US" w:eastAsia="zh-CN"/>
        </w:rPr>
        <w:t>本单位2020年上级拨入专项资金10万，现在正在进行前期工作。</w:t>
      </w:r>
    </w:p>
    <w:p>
      <w:pPr>
        <w:spacing w:line="600" w:lineRule="exact"/>
        <w:jc w:val="center"/>
        <w:outlineLvl w:val="0"/>
        <w:rPr>
          <w:rStyle w:val="16"/>
          <w:rFonts w:eastAsia="黑体"/>
          <w:b w:val="0"/>
          <w:bCs w:val="0"/>
        </w:rPr>
      </w:pPr>
    </w:p>
    <w:p>
      <w:pPr>
        <w:spacing w:line="600" w:lineRule="exact"/>
        <w:jc w:val="both"/>
        <w:outlineLvl w:val="0"/>
        <w:rPr>
          <w:kern w:val="44"/>
        </w:rPr>
      </w:pPr>
      <w:r>
        <w:rPr>
          <w:rStyle w:val="16"/>
          <w:rFonts w:hAnsi="黑体" w:eastAsia="黑体"/>
          <w:b w:val="0"/>
          <w:bCs w:val="0"/>
        </w:rPr>
        <w:t>第三部分</w:t>
      </w:r>
      <w:r>
        <w:rPr>
          <w:rStyle w:val="16"/>
          <w:rFonts w:eastAsia="黑体"/>
          <w:b w:val="0"/>
          <w:bCs w:val="0"/>
        </w:rPr>
        <w:t xml:space="preserve"> </w:t>
      </w:r>
      <w:r>
        <w:rPr>
          <w:rStyle w:val="16"/>
          <w:rFonts w:hAnsi="黑体" w:eastAsia="黑体"/>
          <w:b w:val="0"/>
          <w:bCs w:val="0"/>
        </w:rPr>
        <w:t>名词解释</w:t>
      </w:r>
    </w:p>
    <w:p>
      <w:pPr>
        <w:pStyle w:val="23"/>
        <w:spacing w:line="560" w:lineRule="exact"/>
        <w:ind w:firstLine="640" w:firstLineChars="200"/>
        <w:rPr>
          <w:rFonts w:ascii="Times New Roman" w:hAnsi="Times New Roman" w:cs="Times New Roman"/>
          <w:sz w:val="32"/>
          <w:szCs w:val="32"/>
        </w:rPr>
      </w:pPr>
    </w:p>
    <w:p>
      <w:pPr>
        <w:spacing w:line="560" w:lineRule="exact"/>
        <w:ind w:firstLine="640" w:firstLineChars="200"/>
        <w:rPr>
          <w:rFonts w:eastAsia="方正仿宋简体"/>
          <w:color w:val="000000"/>
          <w:sz w:val="32"/>
          <w:szCs w:val="32"/>
        </w:rPr>
      </w:pPr>
      <w:r>
        <w:rPr>
          <w:rFonts w:eastAsia="方正仿宋简体"/>
          <w:color w:val="000000"/>
          <w:sz w:val="32"/>
          <w:szCs w:val="32"/>
        </w:rPr>
        <w:t>1.财政拨款收入：指单位从同级财政部门取得的财政预算资金。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2.事业收入：指事业单位开展专业业务活动及辅助活动取得的收入。如…（二级预算单位事业收入情况）等。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3.经营收入：指事业单位在专业业务活动及其辅助活动之外开展非独立核算经营活动取得的收入。如…（二级预算单位经营收入情况）等。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4.其他收入：指单位取得的除上述收入以外的各项收入。主要是…（收入类型）等。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6.年初结转和结余：指以前年度尚未完成、结转到本年按有关规定继续使用的资金。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7.结余分配：指事业单位按照事业单位会计制度的规定从非财政补助结余中分配的事业基金和职工福利基金等。</w:t>
      </w:r>
    </w:p>
    <w:p>
      <w:pPr>
        <w:spacing w:line="560" w:lineRule="exact"/>
        <w:ind w:firstLine="640" w:firstLineChars="200"/>
        <w:rPr>
          <w:rFonts w:eastAsia="方正仿宋简体"/>
          <w:color w:val="000000"/>
          <w:sz w:val="32"/>
          <w:szCs w:val="32"/>
        </w:rPr>
      </w:pPr>
      <w:r>
        <w:rPr>
          <w:rFonts w:eastAsia="方正仿宋简体"/>
          <w:color w:val="000000"/>
          <w:sz w:val="32"/>
          <w:szCs w:val="32"/>
        </w:rPr>
        <w:t>8、年末结转和结余：指单位按有关规定结转到下年或以后年度继续使用的资金。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9、教育（类）进修及培训（款）教师进修（项）:</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10、社会保障和就业（类）行政事业单位离退休（款）机关事业单位基本养老保险缴费支出（项）: </w:t>
      </w:r>
    </w:p>
    <w:p>
      <w:pPr>
        <w:spacing w:line="560" w:lineRule="exact"/>
        <w:ind w:firstLine="640" w:firstLineChars="200"/>
        <w:rPr>
          <w:rFonts w:eastAsia="方正仿宋简体"/>
          <w:color w:val="000000"/>
          <w:sz w:val="32"/>
          <w:szCs w:val="32"/>
        </w:rPr>
      </w:pPr>
      <w:r>
        <w:rPr>
          <w:rFonts w:eastAsia="方正仿宋简体"/>
          <w:color w:val="000000"/>
          <w:sz w:val="32"/>
          <w:szCs w:val="32"/>
        </w:rPr>
        <w:t>11、卫生健康（类）行政事业单位医疗（款）事业单位医疗（项）:</w:t>
      </w:r>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eastAsia="方正仿宋简体"/>
          <w:color w:val="00000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31.公用支出：为保障单位运行用于购买货物和服务的各项资金，包括办公及印刷费、邮电费、差旅费、会议费、福利费、日常维修费、专用材料及一般设备购置费、办公用房水电费、办公用房物业管理费以及其他费用。</w:t>
      </w: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rPr>
          <w:rFonts w:eastAsia="黑体"/>
          <w:color w:val="000000"/>
          <w:sz w:val="44"/>
          <w:szCs w:val="44"/>
        </w:rPr>
      </w:pPr>
    </w:p>
    <w:p>
      <w:pPr>
        <w:spacing w:line="600" w:lineRule="exact"/>
        <w:jc w:val="center"/>
        <w:rPr>
          <w:rFonts w:eastAsia="黑体"/>
          <w:color w:val="000000"/>
          <w:sz w:val="32"/>
          <w:szCs w:val="32"/>
        </w:rPr>
      </w:pPr>
      <w:r>
        <w:rPr>
          <w:rFonts w:hAnsi="黑体" w:eastAsia="黑体"/>
          <w:color w:val="000000"/>
          <w:sz w:val="44"/>
          <w:szCs w:val="44"/>
        </w:rPr>
        <w:t>第</w:t>
      </w:r>
      <w:r>
        <w:rPr>
          <w:rStyle w:val="16"/>
          <w:rFonts w:hAnsi="黑体" w:eastAsia="黑体"/>
          <w:b w:val="0"/>
          <w:bCs w:val="0"/>
        </w:rPr>
        <w:t>四部分</w:t>
      </w:r>
      <w:r>
        <w:rPr>
          <w:rStyle w:val="16"/>
          <w:rFonts w:eastAsia="黑体"/>
          <w:b w:val="0"/>
          <w:bCs w:val="0"/>
        </w:rPr>
        <w:t xml:space="preserve"> </w:t>
      </w:r>
      <w:r>
        <w:rPr>
          <w:rStyle w:val="16"/>
          <w:rFonts w:hAnsi="黑体" w:eastAsia="黑体"/>
          <w:b w:val="0"/>
          <w:bCs w:val="0"/>
        </w:rPr>
        <w:t>附件</w:t>
      </w:r>
    </w:p>
    <w:p>
      <w:pPr>
        <w:spacing w:line="600" w:lineRule="exact"/>
        <w:jc w:val="left"/>
        <w:outlineLvl w:val="0"/>
        <w:rPr>
          <w:rFonts w:eastAsia="方正小标宋简体"/>
          <w:sz w:val="32"/>
          <w:szCs w:val="32"/>
        </w:rPr>
      </w:pPr>
      <w:r>
        <w:rPr>
          <w:rFonts w:hAnsi="黑体" w:eastAsia="黑体"/>
          <w:sz w:val="32"/>
          <w:szCs w:val="32"/>
        </w:rPr>
        <w:t>附件</w:t>
      </w:r>
      <w:r>
        <w:rPr>
          <w:rFonts w:eastAsia="黑体"/>
          <w:sz w:val="32"/>
          <w:szCs w:val="32"/>
        </w:rPr>
        <w:t>1</w:t>
      </w:r>
    </w:p>
    <w:p>
      <w:pPr>
        <w:spacing w:line="600" w:lineRule="exact"/>
        <w:jc w:val="center"/>
        <w:rPr>
          <w:rFonts w:eastAsia="方正小标宋简体"/>
          <w:color w:val="000000"/>
          <w:kern w:val="0"/>
          <w:sz w:val="40"/>
          <w:szCs w:val="44"/>
        </w:rPr>
      </w:pPr>
    </w:p>
    <w:p>
      <w:pPr>
        <w:spacing w:line="600" w:lineRule="exact"/>
        <w:jc w:val="center"/>
        <w:rPr>
          <w:rFonts w:hint="eastAsia" w:eastAsia="方正小标宋简体"/>
          <w:color w:val="000000"/>
          <w:kern w:val="0"/>
          <w:sz w:val="40"/>
          <w:szCs w:val="44"/>
          <w:lang w:eastAsia="zh-CN"/>
        </w:rPr>
      </w:pPr>
      <w:r>
        <w:rPr>
          <w:rFonts w:hint="eastAsia" w:eastAsia="方正小标宋简体"/>
          <w:color w:val="000000"/>
          <w:kern w:val="0"/>
          <w:sz w:val="40"/>
          <w:szCs w:val="44"/>
          <w:lang w:eastAsia="zh-CN"/>
        </w:rPr>
        <w:t>开江县任市镇第二小学</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w:t>
      </w:r>
      <w:r>
        <w:rPr>
          <w:rFonts w:hint="eastAsia" w:eastAsia="方正小标宋简体"/>
          <w:color w:val="000000"/>
          <w:kern w:val="0"/>
          <w:sz w:val="40"/>
          <w:szCs w:val="44"/>
          <w:lang w:val="en-US" w:eastAsia="zh-CN"/>
        </w:rPr>
        <w:t>20</w:t>
      </w:r>
      <w:r>
        <w:rPr>
          <w:rFonts w:eastAsia="方正小标宋简体"/>
          <w:color w:val="000000"/>
          <w:kern w:val="0"/>
          <w:sz w:val="40"/>
          <w:szCs w:val="44"/>
        </w:rPr>
        <w:t>年部门</w:t>
      </w:r>
      <w:r>
        <w:rPr>
          <w:rFonts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（一）机构组成。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仿宋" w:hAnsi="仿宋" w:eastAsia="仿宋" w:cs="仿宋_GB2312"/>
          <w:sz w:val="32"/>
          <w:szCs w:val="32"/>
          <w:lang w:val="en-US"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开江县任市镇第二小学是一所镇级农村小学，现有教职工</w:t>
      </w:r>
      <w:r>
        <w:rPr>
          <w:rFonts w:hint="eastAsia" w:ascii="仿宋" w:hAnsi="仿宋" w:eastAsia="仿宋" w:cs="仿宋_GB2312"/>
          <w:sz w:val="32"/>
          <w:szCs w:val="32"/>
          <w:lang w:val="en-US" w:eastAsia="zh-CN"/>
        </w:rPr>
        <w:t>28人。</w:t>
      </w:r>
      <w:r>
        <w:rPr>
          <w:rFonts w:hint="eastAsia" w:ascii="仿宋" w:hAnsi="仿宋" w:eastAsia="仿宋" w:cs="仿宋"/>
          <w:sz w:val="32"/>
          <w:szCs w:val="32"/>
        </w:rPr>
        <w:t>承担了开江县</w:t>
      </w:r>
      <w:r>
        <w:rPr>
          <w:rFonts w:hint="eastAsia" w:ascii="仿宋" w:hAnsi="仿宋" w:eastAsia="仿宋" w:cs="仿宋"/>
          <w:sz w:val="32"/>
          <w:szCs w:val="32"/>
          <w:lang w:eastAsia="zh-CN"/>
        </w:rPr>
        <w:t>任市镇第二小学</w:t>
      </w:r>
      <w:r>
        <w:rPr>
          <w:rFonts w:hint="eastAsia" w:ascii="仿宋" w:hAnsi="仿宋" w:eastAsia="仿宋" w:cs="仿宋"/>
          <w:sz w:val="32"/>
          <w:szCs w:val="32"/>
        </w:rPr>
        <w:t>辖区内适龄</w:t>
      </w:r>
      <w:r>
        <w:rPr>
          <w:rFonts w:hint="eastAsia" w:ascii="仿宋" w:hAnsi="仿宋" w:eastAsia="仿宋" w:cs="仿宋"/>
          <w:sz w:val="32"/>
          <w:szCs w:val="32"/>
          <w:lang w:eastAsia="zh-CN"/>
        </w:rPr>
        <w:t>儿童的小学教育</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 w:hAnsi="仿宋" w:eastAsia="仿宋" w:cs="仿宋_GB2312"/>
          <w:sz w:val="32"/>
          <w:szCs w:val="32"/>
          <w:lang w:eastAsia="zh-CN"/>
        </w:rPr>
      </w:pPr>
      <w:r>
        <w:rPr>
          <w:rFonts w:ascii="仿宋" w:hAnsi="仿宋" w:eastAsia="仿宋" w:cs="仿宋_GB2312"/>
          <w:sz w:val="32"/>
          <w:szCs w:val="32"/>
        </w:rPr>
        <w:t>（二）机构职能。</w:t>
      </w:r>
      <w:r>
        <w:rPr>
          <w:rFonts w:hint="eastAsia" w:ascii="仿宋" w:hAnsi="仿宋" w:eastAsia="仿宋" w:cs="仿宋"/>
          <w:sz w:val="32"/>
          <w:szCs w:val="32"/>
          <w:lang w:eastAsia="zh-CN"/>
        </w:rPr>
        <w:t>开江县任市镇第二小学</w:t>
      </w:r>
      <w:r>
        <w:rPr>
          <w:rFonts w:hint="eastAsia" w:ascii="仿宋" w:hAnsi="仿宋" w:eastAsia="仿宋" w:cs="仿宋"/>
          <w:sz w:val="32"/>
          <w:szCs w:val="32"/>
        </w:rPr>
        <w:t>为县本级预算单位，没下属机构、单位。</w:t>
      </w:r>
      <w:r>
        <w:rPr>
          <w:rFonts w:hint="eastAsia" w:ascii="仿宋" w:hAnsi="仿宋" w:eastAsia="仿宋"/>
          <w:sz w:val="32"/>
          <w:szCs w:val="32"/>
        </w:rPr>
        <w:t>内设机构</w:t>
      </w:r>
      <w:r>
        <w:rPr>
          <w:rFonts w:hint="eastAsia" w:ascii="仿宋" w:hAnsi="仿宋" w:eastAsia="仿宋"/>
          <w:sz w:val="32"/>
          <w:szCs w:val="32"/>
          <w:lang w:val="en-US" w:eastAsia="zh-CN"/>
        </w:rPr>
        <w:t>7</w:t>
      </w:r>
      <w:r>
        <w:rPr>
          <w:rFonts w:hint="eastAsia" w:ascii="仿宋" w:hAnsi="仿宋" w:eastAsia="仿宋"/>
          <w:sz w:val="32"/>
          <w:szCs w:val="32"/>
        </w:rPr>
        <w:t>个，包括：办公室、教务处、政教处、后勤财务室、党建办公室、工会办公室、体卫艺处</w:t>
      </w:r>
      <w:r>
        <w:rPr>
          <w:rFonts w:hint="eastAsia" w:ascii="仿宋" w:hAnsi="仿宋" w:eastAsia="仿宋"/>
          <w:sz w:val="32"/>
          <w:szCs w:val="32"/>
          <w:lang w:eastAsia="zh-CN"/>
        </w:rPr>
        <w:t>。</w:t>
      </w:r>
    </w:p>
    <w:p>
      <w:pPr>
        <w:pageBreakBefore w:val="0"/>
        <w:kinsoku/>
        <w:wordWrap/>
        <w:overflowPunct/>
        <w:topLinePunct w:val="0"/>
        <w:bidi w:val="0"/>
        <w:spacing w:line="560" w:lineRule="exact"/>
        <w:ind w:left="0" w:leftChars="0" w:right="0" w:firstLine="640" w:firstLineChars="200"/>
        <w:rPr>
          <w:rFonts w:hint="eastAsia" w:ascii="楷体" w:hAnsi="楷体" w:eastAsia="楷体" w:cs="楷体"/>
          <w:color w:val="000000"/>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学校现有教职员工</w:t>
      </w:r>
      <w:r>
        <w:rPr>
          <w:rFonts w:hint="eastAsia" w:ascii="仿宋" w:hAnsi="仿宋" w:eastAsia="仿宋" w:cs="仿宋_GB2312"/>
          <w:sz w:val="32"/>
          <w:szCs w:val="32"/>
          <w:lang w:val="en-US" w:eastAsia="zh-CN"/>
        </w:rPr>
        <w:t>28人，（其中：校长1人，副校长1人，工会主席1人，支部副书记1人）</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（三）人员概况。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w:t>
      </w:r>
      <w:r>
        <w:rPr>
          <w:rFonts w:hint="eastAsia" w:eastAsia="方正仿宋简体"/>
          <w:color w:val="000000"/>
          <w:sz w:val="32"/>
          <w:szCs w:val="32"/>
          <w:lang w:val="en-US" w:eastAsia="zh-CN"/>
        </w:rPr>
        <w:t>28</w:t>
      </w:r>
      <w:r>
        <w:rPr>
          <w:rFonts w:eastAsia="方正仿宋简体"/>
          <w:color w:val="000000"/>
          <w:sz w:val="32"/>
          <w:szCs w:val="32"/>
        </w:rPr>
        <w:t>人。</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（一）部门财政资金收入情况。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190.61</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190.61</w:t>
      </w:r>
      <w:r>
        <w:rPr>
          <w:rFonts w:eastAsia="方正仿宋简体"/>
          <w:color w:val="000000"/>
          <w:sz w:val="32"/>
          <w:szCs w:val="32"/>
        </w:rPr>
        <w:t>万元，占100%。机关事业单位基本养老保险缴费支出</w:t>
      </w:r>
      <w:r>
        <w:rPr>
          <w:rFonts w:hint="eastAsia" w:eastAsia="方正仿宋简体"/>
          <w:color w:val="000000"/>
          <w:sz w:val="32"/>
          <w:szCs w:val="32"/>
          <w:lang w:val="en-US" w:eastAsia="zh-CN"/>
        </w:rPr>
        <w:t>1.14</w:t>
      </w:r>
      <w:r>
        <w:rPr>
          <w:rFonts w:eastAsia="方正仿宋简体"/>
          <w:color w:val="000000"/>
          <w:sz w:val="32"/>
          <w:szCs w:val="32"/>
        </w:rPr>
        <w:t>万元，事业单位医疗</w:t>
      </w:r>
      <w:r>
        <w:rPr>
          <w:rFonts w:hint="eastAsia" w:eastAsia="方正仿宋简体"/>
          <w:color w:val="000000"/>
          <w:sz w:val="32"/>
          <w:szCs w:val="32"/>
          <w:lang w:val="en-US" w:eastAsia="zh-CN"/>
        </w:rPr>
        <w:t>1.02</w:t>
      </w:r>
      <w:r>
        <w:rPr>
          <w:rFonts w:eastAsia="方正仿宋简体"/>
          <w:color w:val="000000"/>
          <w:sz w:val="32"/>
          <w:szCs w:val="32"/>
        </w:rPr>
        <w:t>万元，住房公积金</w:t>
      </w:r>
      <w:r>
        <w:rPr>
          <w:rFonts w:hint="eastAsia" w:eastAsia="方正仿宋简体"/>
          <w:color w:val="000000"/>
          <w:sz w:val="32"/>
          <w:szCs w:val="32"/>
          <w:lang w:val="en-US" w:eastAsia="zh-CN"/>
        </w:rPr>
        <w:t>0.23</w:t>
      </w:r>
      <w:r>
        <w:rPr>
          <w:rFonts w:eastAsia="方正仿宋简体"/>
          <w:color w:val="000000"/>
          <w:sz w:val="32"/>
          <w:szCs w:val="32"/>
        </w:rPr>
        <w:t>万元。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（二）部门财政资金支出情况。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190.61</w:t>
      </w:r>
      <w:r>
        <w:rPr>
          <w:rFonts w:eastAsia="方正仿宋简体"/>
          <w:color w:val="000000"/>
          <w:sz w:val="32"/>
          <w:szCs w:val="32"/>
        </w:rPr>
        <w:t>万元，其中：基本支出</w:t>
      </w:r>
      <w:r>
        <w:rPr>
          <w:rFonts w:hint="eastAsia" w:eastAsia="方正仿宋简体"/>
          <w:color w:val="000000"/>
          <w:sz w:val="32"/>
          <w:szCs w:val="32"/>
          <w:lang w:val="en-US" w:eastAsia="zh-CN"/>
        </w:rPr>
        <w:t>190.61</w:t>
      </w:r>
      <w:r>
        <w:rPr>
          <w:rFonts w:eastAsia="方正仿宋简体"/>
          <w:color w:val="000000"/>
          <w:sz w:val="32"/>
          <w:szCs w:val="32"/>
        </w:rPr>
        <w:t>万元，占100%</w:t>
      </w:r>
      <w:r>
        <w:rPr>
          <w:rFonts w:hint="eastAsia" w:eastAsia="方正仿宋简体"/>
          <w:color w:val="000000"/>
          <w:sz w:val="32"/>
          <w:szCs w:val="32"/>
          <w:lang w:eastAsia="zh-CN"/>
        </w:rPr>
        <w:t>。</w:t>
      </w:r>
      <w:r>
        <w:rPr>
          <w:rFonts w:eastAsia="方正仿宋简体"/>
          <w:color w:val="000000"/>
          <w:sz w:val="32"/>
          <w:szCs w:val="32"/>
        </w:rPr>
        <w:t>具体为：机关事业单位基本养老保险缴费支出</w:t>
      </w:r>
      <w:r>
        <w:rPr>
          <w:rFonts w:hint="eastAsia" w:eastAsia="方正仿宋简体"/>
          <w:color w:val="000000"/>
          <w:sz w:val="32"/>
          <w:szCs w:val="32"/>
          <w:lang w:val="en-US" w:eastAsia="zh-CN"/>
        </w:rPr>
        <w:t>1.14</w:t>
      </w:r>
      <w:r>
        <w:rPr>
          <w:rFonts w:eastAsia="方正仿宋简体"/>
          <w:color w:val="000000"/>
          <w:sz w:val="32"/>
          <w:szCs w:val="32"/>
        </w:rPr>
        <w:t>万元；事业单位医疗</w:t>
      </w:r>
      <w:r>
        <w:rPr>
          <w:rFonts w:hint="eastAsia" w:eastAsia="方正仿宋简体"/>
          <w:color w:val="000000"/>
          <w:sz w:val="32"/>
          <w:szCs w:val="32"/>
          <w:lang w:val="en-US" w:eastAsia="zh-CN"/>
        </w:rPr>
        <w:t>1.02</w:t>
      </w:r>
      <w:r>
        <w:rPr>
          <w:rFonts w:eastAsia="方正仿宋简体"/>
          <w:color w:val="000000"/>
          <w:sz w:val="32"/>
          <w:szCs w:val="32"/>
        </w:rPr>
        <w:t>；住房公积金</w:t>
      </w:r>
      <w:r>
        <w:rPr>
          <w:rFonts w:hint="eastAsia" w:eastAsia="方正仿宋简体"/>
          <w:color w:val="000000"/>
          <w:sz w:val="32"/>
          <w:szCs w:val="32"/>
          <w:lang w:val="en-US" w:eastAsia="zh-CN"/>
        </w:rPr>
        <w:t>0.23</w:t>
      </w:r>
      <w:r>
        <w:rPr>
          <w:rFonts w:eastAsia="方正仿宋简体"/>
          <w:color w:val="000000"/>
          <w:sz w:val="32"/>
          <w:szCs w:val="32"/>
        </w:rPr>
        <w:t>万元。</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一是增强了部门预算的完整性。将单位的所有收支编入部门预算，将预算外资金纳入预算管理，实行“收支脱钩”，实现了预算内外资金的统筹安排、综合平衡。</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二是基本规范了部门预算的编制方法。严格按照财政部门下发的口径编制人员的工资福利支出、商品服务支出和对个人及家庭的补助支出。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三是基本规范了预算编制规程。按照预算编制的要求，实行了“二上二下”的预算编制规程，加强了与财政教科文股之间的协调沟通，使预算编制更加合理、规范。</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（一）评价结论。</w:t>
      </w:r>
    </w:p>
    <w:p>
      <w:pPr>
        <w:spacing w:line="560" w:lineRule="exact"/>
        <w:ind w:firstLine="640" w:firstLineChars="200"/>
        <w:rPr>
          <w:rFonts w:eastAsia="方正仿宋简体"/>
          <w:color w:val="000000"/>
          <w:sz w:val="32"/>
          <w:szCs w:val="32"/>
        </w:rPr>
      </w:pPr>
      <w:r>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三重一大”事项经过了办公会研究，“三公经费”逐年下降。单位依据财政资金管理办法切实做到专项专用，无截留、无挪用等现象。确保了年初各项预算指标的完成，预算整体支出绩效执行效果较好。</w:t>
      </w:r>
    </w:p>
    <w:p>
      <w:pPr>
        <w:numPr>
          <w:ilvl w:val="0"/>
          <w:numId w:val="0"/>
        </w:numPr>
        <w:spacing w:line="580" w:lineRule="exact"/>
        <w:ind w:firstLine="640" w:firstLineChars="200"/>
        <w:rPr>
          <w:rFonts w:hint="eastAsia"/>
        </w:rPr>
      </w:pPr>
      <w:r>
        <w:rPr>
          <w:rFonts w:hint="eastAsia" w:ascii="仿宋" w:hAnsi="仿宋" w:eastAsia="仿宋" w:cs="仿宋_GB2312"/>
          <w:sz w:val="32"/>
          <w:szCs w:val="32"/>
          <w:lang w:eastAsia="zh-CN"/>
        </w:rPr>
        <w:t>（二）</w:t>
      </w:r>
      <w:r>
        <w:rPr>
          <w:rFonts w:ascii="仿宋" w:hAnsi="仿宋" w:eastAsia="仿宋" w:cs="仿宋_GB2312"/>
          <w:sz w:val="32"/>
          <w:szCs w:val="32"/>
        </w:rPr>
        <w:t>存在问题。</w:t>
      </w:r>
    </w:p>
    <w:p>
      <w:pPr>
        <w:bidi w:val="0"/>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1、预算编制工作有待细化。预算编制不够明确和细化，预算编制的合理性需要提高，预算执行力度还要进一步加强。</w:t>
      </w:r>
    </w:p>
    <w:p>
      <w:pPr>
        <w:bidi w:val="0"/>
        <w:ind w:firstLine="320" w:firstLineChars="100"/>
        <w:rPr>
          <w:rFonts w:hint="eastAsia"/>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学校的固定资产管理还有待加强，下年度将按照标准逐步完善。</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（三）改进建议。</w:t>
      </w:r>
      <w:r>
        <w:rPr>
          <w:rFonts w:hint="eastAsia" w:ascii="仿宋" w:hAnsi="仿宋" w:eastAsia="仿宋" w:cs="仿宋_GB2312"/>
          <w:sz w:val="32"/>
          <w:szCs w:val="32"/>
          <w:lang w:val="en-US" w:eastAsia="zh-CN"/>
        </w:rPr>
        <w:t xml:space="preserve"> </w:t>
      </w:r>
    </w:p>
    <w:p>
      <w:pPr>
        <w:spacing w:line="580" w:lineRule="exact"/>
        <w:ind w:firstLine="320" w:firstLineChars="100"/>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1、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580" w:lineRule="exact"/>
        <w:ind w:firstLine="320" w:firstLineChars="100"/>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80" w:lineRule="exact"/>
        <w:ind w:firstLine="320" w:firstLineChars="100"/>
        <w:rPr>
          <w:rFonts w:hint="eastAsia" w:ascii="仿宋" w:hAnsi="仿宋" w:eastAsia="仿宋" w:cs="仿宋"/>
          <w:b w:val="0"/>
          <w:i w:val="0"/>
          <w:kern w:val="0"/>
          <w:sz w:val="32"/>
          <w:szCs w:val="32"/>
          <w:shd w:val="clear" w:fill="FFFFFF"/>
          <w:lang w:val="en-US" w:eastAsia="zh-CN" w:bidi="ar"/>
        </w:rPr>
      </w:pPr>
      <w:r>
        <w:rPr>
          <w:rFonts w:hint="eastAsia" w:ascii="仿宋" w:hAnsi="仿宋" w:eastAsia="仿宋" w:cs="仿宋"/>
          <w:b w:val="0"/>
          <w:i w:val="0"/>
          <w:kern w:val="0"/>
          <w:sz w:val="32"/>
          <w:szCs w:val="32"/>
          <w:lang w:val="en-US" w:eastAsia="zh-CN" w:bidi="ar"/>
        </w:rPr>
        <w:t xml:space="preserve">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                </w:t>
      </w:r>
      <w:r>
        <w:rPr>
          <w:rFonts w:hint="eastAsia" w:ascii="仿宋" w:hAnsi="仿宋" w:eastAsia="仿宋" w:cs="仿宋"/>
          <w:b w:val="0"/>
          <w:i w:val="0"/>
          <w:kern w:val="0"/>
          <w:sz w:val="32"/>
          <w:szCs w:val="32"/>
          <w:shd w:val="clear" w:fill="FFFFFF"/>
          <w:lang w:val="en-US" w:eastAsia="zh-CN" w:bidi="ar"/>
        </w:rPr>
        <w:t xml:space="preserve">                                                  </w:t>
      </w:r>
    </w:p>
    <w:p>
      <w:pPr>
        <w:spacing w:line="580" w:lineRule="exact"/>
        <w:ind w:firstLine="320" w:firstLineChars="100"/>
        <w:rPr>
          <w:rFonts w:hint="eastAsia" w:ascii="仿宋" w:hAnsi="仿宋" w:eastAsia="仿宋" w:cs="仿宋"/>
          <w:b w:val="0"/>
          <w:i w:val="0"/>
          <w:kern w:val="0"/>
          <w:sz w:val="32"/>
          <w:szCs w:val="32"/>
          <w:shd w:val="clear" w:fill="FFFFFF"/>
          <w:lang w:val="en-US" w:eastAsia="zh-CN" w:bidi="ar"/>
        </w:rPr>
      </w:pPr>
      <w:r>
        <w:rPr>
          <w:rFonts w:hint="eastAsia" w:ascii="仿宋" w:hAnsi="仿宋" w:eastAsia="仿宋" w:cs="仿宋"/>
          <w:b w:val="0"/>
          <w:i w:val="0"/>
          <w:kern w:val="0"/>
          <w:sz w:val="32"/>
          <w:szCs w:val="32"/>
          <w:shd w:val="clear" w:fill="FFFFFF"/>
          <w:lang w:val="en-US" w:eastAsia="zh-CN" w:bidi="ar"/>
        </w:rPr>
        <w:t>4、对相关人员加强培训。</w:t>
      </w:r>
    </w:p>
    <w:p>
      <w:pPr>
        <w:spacing w:line="560" w:lineRule="exact"/>
        <w:ind w:firstLine="880" w:firstLineChars="200"/>
        <w:rPr>
          <w:rFonts w:eastAsia="黑体"/>
          <w:color w:val="000000"/>
          <w:sz w:val="44"/>
          <w:szCs w:val="44"/>
        </w:rPr>
      </w:pPr>
    </w:p>
    <w:p>
      <w:pPr>
        <w:spacing w:line="600" w:lineRule="exact"/>
        <w:jc w:val="center"/>
        <w:outlineLvl w:val="0"/>
        <w:rPr>
          <w:rStyle w:val="16"/>
          <w:rFonts w:eastAsia="黑体"/>
          <w:b w:val="0"/>
          <w:bCs w:val="0"/>
        </w:rPr>
      </w:pPr>
      <w:r>
        <w:rPr>
          <w:rFonts w:hAnsi="黑体" w:eastAsia="黑体"/>
          <w:color w:val="000000"/>
          <w:sz w:val="44"/>
          <w:szCs w:val="44"/>
        </w:rPr>
        <w:t>第</w:t>
      </w:r>
      <w:r>
        <w:rPr>
          <w:rStyle w:val="16"/>
          <w:rFonts w:hAnsi="黑体" w:eastAsia="黑体"/>
          <w:b w:val="0"/>
          <w:bCs w:val="0"/>
        </w:rPr>
        <w:t>五部分</w:t>
      </w:r>
      <w:r>
        <w:rPr>
          <w:rStyle w:val="16"/>
          <w:rFonts w:eastAsia="黑体"/>
          <w:b w:val="0"/>
          <w:bCs w:val="0"/>
        </w:rPr>
        <w:t xml:space="preserve"> </w:t>
      </w:r>
      <w:r>
        <w:rPr>
          <w:rStyle w:val="16"/>
          <w:rFonts w:hAnsi="黑体" w:eastAsia="黑体"/>
          <w:b w:val="0"/>
          <w:bCs w:val="0"/>
        </w:rPr>
        <w:t>附表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一、收入支出决算总表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二、收入决算表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三、</w:t>
      </w:r>
      <w:r>
        <w:rPr>
          <w:rStyle w:val="15"/>
          <w:rFonts w:ascii="Times New Roman" w:hAnsi="仿宋" w:eastAsia="仿宋"/>
          <w:b w:val="0"/>
          <w:bCs w:val="0"/>
        </w:rPr>
        <w:t>支</w:t>
      </w:r>
      <w:r>
        <w:rPr>
          <w:rStyle w:val="15"/>
          <w:rFonts w:ascii="Times New Roman" w:hAnsi="仿宋" w:eastAsia="仿宋"/>
          <w:b w:val="0"/>
        </w:rPr>
        <w:t>出决算表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四、</w:t>
      </w:r>
      <w:r>
        <w:rPr>
          <w:rStyle w:val="15"/>
          <w:rFonts w:ascii="Times New Roman" w:hAnsi="仿宋" w:eastAsia="仿宋"/>
          <w:b w:val="0"/>
          <w:bCs w:val="0"/>
        </w:rPr>
        <w:t>财</w:t>
      </w:r>
      <w:r>
        <w:rPr>
          <w:rStyle w:val="15"/>
          <w:rFonts w:ascii="Times New Roman" w:hAnsi="仿宋" w:eastAsia="仿宋"/>
          <w:b w:val="0"/>
        </w:rPr>
        <w:t>政拨款收入支出决算总表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五、</w:t>
      </w:r>
      <w:r>
        <w:rPr>
          <w:rStyle w:val="15"/>
          <w:rFonts w:ascii="Times New Roman" w:hAnsi="仿宋" w:eastAsia="仿宋"/>
          <w:b w:val="0"/>
          <w:bCs w:val="0"/>
        </w:rPr>
        <w:t>财</w:t>
      </w:r>
      <w:r>
        <w:rPr>
          <w:rStyle w:val="15"/>
          <w:rFonts w:ascii="Times New Roman" w:hAnsi="仿宋" w:eastAsia="仿宋"/>
          <w:b w:val="0"/>
        </w:rPr>
        <w:t>政拨款支出决算明细表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六、</w:t>
      </w:r>
      <w:r>
        <w:rPr>
          <w:rStyle w:val="15"/>
          <w:rFonts w:ascii="Times New Roman" w:hAnsi="仿宋" w:eastAsia="仿宋"/>
          <w:b w:val="0"/>
          <w:bCs w:val="0"/>
        </w:rPr>
        <w:t>一</w:t>
      </w:r>
      <w:r>
        <w:rPr>
          <w:rStyle w:val="15"/>
          <w:rFonts w:ascii="Times New Roman" w:hAnsi="仿宋" w:eastAsia="仿宋"/>
          <w:b w:val="0"/>
        </w:rPr>
        <w:t>般公共预算财政拨款支出决算表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七、</w:t>
      </w:r>
      <w:r>
        <w:rPr>
          <w:rStyle w:val="15"/>
          <w:rFonts w:ascii="Times New Roman" w:hAnsi="仿宋" w:eastAsia="仿宋"/>
          <w:b w:val="0"/>
          <w:bCs w:val="0"/>
        </w:rPr>
        <w:t>一</w:t>
      </w:r>
      <w:r>
        <w:rPr>
          <w:rStyle w:val="15"/>
          <w:rFonts w:ascii="Times New Roman" w:hAnsi="仿宋" w:eastAsia="仿宋"/>
          <w:b w:val="0"/>
        </w:rPr>
        <w:t>般公共预算财政拨款支出决算明细表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八、</w:t>
      </w:r>
      <w:r>
        <w:rPr>
          <w:rStyle w:val="15"/>
          <w:rFonts w:ascii="Times New Roman" w:hAnsi="仿宋" w:eastAsia="仿宋"/>
          <w:b w:val="0"/>
          <w:bCs w:val="0"/>
        </w:rPr>
        <w:t>一</w:t>
      </w:r>
      <w:r>
        <w:rPr>
          <w:rStyle w:val="15"/>
          <w:rFonts w:ascii="Times New Roman" w:hAnsi="仿宋" w:eastAsia="仿宋"/>
          <w:b w:val="0"/>
        </w:rPr>
        <w:t>般公共预算财政拨款基本支出决算表</w:t>
      </w:r>
    </w:p>
    <w:p>
      <w:pPr>
        <w:spacing w:line="600" w:lineRule="exact"/>
        <w:jc w:val="left"/>
        <w:outlineLvl w:val="0"/>
        <w:rPr>
          <w:rStyle w:val="15"/>
          <w:rFonts w:ascii="Times New Roman" w:hAnsi="Times New Roman" w:eastAsia="仿宋"/>
        </w:rPr>
      </w:pPr>
      <w:r>
        <w:rPr>
          <w:rStyle w:val="15"/>
          <w:rFonts w:ascii="Times New Roman" w:hAnsi="仿宋" w:eastAsia="仿宋"/>
          <w:b w:val="0"/>
        </w:rPr>
        <w:t>九、</w:t>
      </w:r>
      <w:r>
        <w:rPr>
          <w:rStyle w:val="15"/>
          <w:rFonts w:ascii="Times New Roman" w:hAnsi="仿宋" w:eastAsia="仿宋"/>
          <w:bCs w:val="0"/>
        </w:rPr>
        <w:t>一</w:t>
      </w:r>
      <w:r>
        <w:rPr>
          <w:rStyle w:val="15"/>
          <w:rFonts w:ascii="Times New Roman" w:hAnsi="仿宋" w:eastAsia="仿宋"/>
          <w:b w:val="0"/>
        </w:rPr>
        <w:t>般公共预算财政拨款项目支出决算表</w:t>
      </w:r>
    </w:p>
    <w:p>
      <w:pPr>
        <w:spacing w:line="600" w:lineRule="exact"/>
        <w:jc w:val="left"/>
        <w:outlineLvl w:val="0"/>
        <w:rPr>
          <w:rStyle w:val="15"/>
          <w:rFonts w:ascii="Times New Roman" w:hAnsi="Times New Roman" w:eastAsia="仿宋"/>
        </w:rPr>
      </w:pPr>
      <w:r>
        <w:rPr>
          <w:rStyle w:val="15"/>
          <w:rFonts w:ascii="Times New Roman" w:hAnsi="仿宋" w:eastAsia="仿宋"/>
          <w:b w:val="0"/>
        </w:rPr>
        <w:t>十、</w:t>
      </w:r>
      <w:r>
        <w:rPr>
          <w:rStyle w:val="15"/>
          <w:rFonts w:ascii="Times New Roman" w:hAnsi="仿宋" w:eastAsia="仿宋"/>
          <w:bCs w:val="0"/>
        </w:rPr>
        <w:t>一</w:t>
      </w:r>
      <w:r>
        <w:rPr>
          <w:rStyle w:val="15"/>
          <w:rFonts w:ascii="Times New Roman" w:hAnsi="仿宋" w:eastAsia="仿宋"/>
          <w:b w:val="0"/>
        </w:rPr>
        <w:t>般公共预算财政拨款</w:t>
      </w:r>
      <w:r>
        <w:rPr>
          <w:rStyle w:val="15"/>
          <w:rFonts w:ascii="Times New Roman" w:hAnsi="Times New Roman" w:eastAsia="仿宋"/>
          <w:b w:val="0"/>
        </w:rPr>
        <w:t>“</w:t>
      </w:r>
      <w:r>
        <w:rPr>
          <w:rStyle w:val="15"/>
          <w:rFonts w:ascii="Times New Roman" w:hAnsi="仿宋" w:eastAsia="仿宋"/>
          <w:b w:val="0"/>
        </w:rPr>
        <w:t>三公</w:t>
      </w:r>
      <w:r>
        <w:rPr>
          <w:rStyle w:val="15"/>
          <w:rFonts w:ascii="Times New Roman" w:hAnsi="Times New Roman" w:eastAsia="仿宋"/>
          <w:b w:val="0"/>
        </w:rPr>
        <w:t>”</w:t>
      </w:r>
      <w:r>
        <w:rPr>
          <w:rStyle w:val="15"/>
          <w:rFonts w:ascii="Times New Roman" w:hAnsi="仿宋" w:eastAsia="仿宋"/>
          <w:b w:val="0"/>
        </w:rPr>
        <w:t>经费支出决算表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十一、政府性基金预算财政拨款收入支出决算表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十二、政府性基金预算财政拨款</w:t>
      </w:r>
      <w:r>
        <w:rPr>
          <w:rStyle w:val="15"/>
          <w:rFonts w:ascii="Times New Roman" w:hAnsi="Times New Roman" w:eastAsia="仿宋"/>
          <w:b w:val="0"/>
        </w:rPr>
        <w:t>“</w:t>
      </w:r>
      <w:r>
        <w:rPr>
          <w:rStyle w:val="15"/>
          <w:rFonts w:ascii="Times New Roman" w:hAnsi="仿宋" w:eastAsia="仿宋"/>
          <w:b w:val="0"/>
        </w:rPr>
        <w:t>三公</w:t>
      </w:r>
      <w:r>
        <w:rPr>
          <w:rStyle w:val="15"/>
          <w:rFonts w:ascii="Times New Roman" w:hAnsi="Times New Roman" w:eastAsia="仿宋"/>
          <w:b w:val="0"/>
        </w:rPr>
        <w:t>”</w:t>
      </w:r>
      <w:r>
        <w:rPr>
          <w:rStyle w:val="15"/>
          <w:rFonts w:ascii="Times New Roman" w:hAnsi="仿宋" w:eastAsia="仿宋"/>
          <w:b w:val="0"/>
        </w:rPr>
        <w:t>经费支出决算表</w:t>
      </w:r>
    </w:p>
    <w:p>
      <w:pPr>
        <w:spacing w:line="600" w:lineRule="exact"/>
        <w:jc w:val="left"/>
        <w:outlineLvl w:val="0"/>
        <w:rPr>
          <w:rStyle w:val="15"/>
          <w:rFonts w:ascii="Times New Roman" w:hAnsi="Times New Roman" w:eastAsia="仿宋"/>
          <w:b w:val="0"/>
        </w:rPr>
      </w:pPr>
      <w:r>
        <w:rPr>
          <w:rStyle w:val="15"/>
          <w:rFonts w:ascii="Times New Roman" w:hAnsi="仿宋" w:eastAsia="仿宋"/>
          <w:b w:val="0"/>
        </w:rPr>
        <w:t>十三、国有资本经营预算支出决算表</w:t>
      </w:r>
    </w:p>
    <w:p>
      <w:pPr>
        <w:spacing w:line="600" w:lineRule="exact"/>
        <w:rPr>
          <w:rFonts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C089C3-A0A1-48B2-8456-0118A60F1A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933CB31-B030-4E11-9561-1D6AD68B7D82}"/>
  </w:font>
  <w:font w:name="仿宋">
    <w:panose1 w:val="02010609060101010101"/>
    <w:charset w:val="86"/>
    <w:family w:val="modern"/>
    <w:pitch w:val="default"/>
    <w:sig w:usb0="800002BF" w:usb1="38CF7CFA" w:usb2="00000016" w:usb3="00000000" w:csb0="00040001" w:csb1="00000000"/>
    <w:embedRegular r:id="rId3" w:fontKey="{A628CA1B-F8AE-434C-9259-3AA9589D893B}"/>
  </w:font>
  <w:font w:name="方正小标宋简体">
    <w:panose1 w:val="03000509000000000000"/>
    <w:charset w:val="86"/>
    <w:family w:val="auto"/>
    <w:pitch w:val="default"/>
    <w:sig w:usb0="00000001" w:usb1="080E0000" w:usb2="00000000" w:usb3="00000000" w:csb0="00040000" w:csb1="00000000"/>
    <w:embedRegular r:id="rId4" w:fontKey="{AFCA07F1-8FF1-47C7-80F2-FC63923EFDAA}"/>
  </w:font>
  <w:font w:name="方正仿宋简体">
    <w:panose1 w:val="02010601030101010101"/>
    <w:charset w:val="86"/>
    <w:family w:val="auto"/>
    <w:pitch w:val="default"/>
    <w:sig w:usb0="00000001" w:usb1="080E0000" w:usb2="00000000" w:usb3="00000000" w:csb0="00040000" w:csb1="00000000"/>
    <w:embedRegular r:id="rId5" w:fontKey="{9292452C-30CB-4BAE-9BEE-D628758946C9}"/>
  </w:font>
  <w:font w:name="楷体">
    <w:panose1 w:val="02010609060101010101"/>
    <w:charset w:val="86"/>
    <w:family w:val="auto"/>
    <w:pitch w:val="default"/>
    <w:sig w:usb0="800002BF" w:usb1="38CF7CFA" w:usb2="00000016" w:usb3="00000000" w:csb0="00040001" w:csb1="00000000"/>
    <w:embedRegular r:id="rId6" w:fontKey="{C2000605-6A2F-40FB-96C4-E75981B2EB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47221"/>
    <w:multiLevelType w:val="multilevel"/>
    <w:tmpl w:val="3B84722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1340"/>
    <w:rsid w:val="00042CC1"/>
    <w:rsid w:val="000C6BDB"/>
    <w:rsid w:val="000D6FC7"/>
    <w:rsid w:val="00112A7B"/>
    <w:rsid w:val="001A6EF2"/>
    <w:rsid w:val="003441C1"/>
    <w:rsid w:val="004C4507"/>
    <w:rsid w:val="005B030F"/>
    <w:rsid w:val="00736428"/>
    <w:rsid w:val="007B18C1"/>
    <w:rsid w:val="008B0F1D"/>
    <w:rsid w:val="009C32C4"/>
    <w:rsid w:val="00A92CFE"/>
    <w:rsid w:val="00AF0174"/>
    <w:rsid w:val="00B90890"/>
    <w:rsid w:val="00BA4E17"/>
    <w:rsid w:val="00BB3F5D"/>
    <w:rsid w:val="00C07B29"/>
    <w:rsid w:val="00CA498A"/>
    <w:rsid w:val="00D23841"/>
    <w:rsid w:val="00DA12E4"/>
    <w:rsid w:val="00FC3834"/>
    <w:rsid w:val="00FE1340"/>
    <w:rsid w:val="01787B9D"/>
    <w:rsid w:val="0A372688"/>
    <w:rsid w:val="0CA47E78"/>
    <w:rsid w:val="120D545A"/>
    <w:rsid w:val="13561725"/>
    <w:rsid w:val="18E83FD8"/>
    <w:rsid w:val="1AAD5320"/>
    <w:rsid w:val="1C6630B8"/>
    <w:rsid w:val="1D020D41"/>
    <w:rsid w:val="224C5F2E"/>
    <w:rsid w:val="24180AE5"/>
    <w:rsid w:val="2C28528B"/>
    <w:rsid w:val="31E47DDC"/>
    <w:rsid w:val="3A304CE8"/>
    <w:rsid w:val="3C026567"/>
    <w:rsid w:val="3F6D247E"/>
    <w:rsid w:val="40271F6E"/>
    <w:rsid w:val="46F70728"/>
    <w:rsid w:val="471E5528"/>
    <w:rsid w:val="50C45B42"/>
    <w:rsid w:val="571C63F8"/>
    <w:rsid w:val="575038B0"/>
    <w:rsid w:val="58254FD6"/>
    <w:rsid w:val="58E56F68"/>
    <w:rsid w:val="5A1B7C57"/>
    <w:rsid w:val="5E513E32"/>
    <w:rsid w:val="5FB62EDD"/>
    <w:rsid w:val="604C711D"/>
    <w:rsid w:val="66152C68"/>
    <w:rsid w:val="6B117AD2"/>
    <w:rsid w:val="77A94EA0"/>
    <w:rsid w:val="799E41FC"/>
    <w:rsid w:val="7D1E4D76"/>
    <w:rsid w:val="7FA8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link w:val="18"/>
    <w:semiHidden/>
    <w:unhideWhenUsed/>
    <w:qFormat/>
    <w:uiPriority w:val="99"/>
    <w:rPr>
      <w:sz w:val="18"/>
      <w:szCs w:val="18"/>
    </w:rPr>
  </w:style>
  <w:style w:type="paragraph" w:styleId="6">
    <w:name w:val="footer"/>
    <w:basedOn w:val="1"/>
    <w:link w:val="26"/>
    <w:semiHidden/>
    <w:unhideWhenUsed/>
    <w:qFormat/>
    <w:uiPriority w:val="99"/>
    <w:pPr>
      <w:tabs>
        <w:tab w:val="center" w:pos="4153"/>
        <w:tab w:val="right" w:pos="8306"/>
      </w:tabs>
      <w:snapToGrid w:val="0"/>
      <w:jc w:val="left"/>
    </w:pPr>
    <w:rPr>
      <w:sz w:val="18"/>
      <w:szCs w:val="18"/>
    </w:rPr>
  </w:style>
  <w:style w:type="paragraph" w:styleId="7">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99"/>
    <w:pPr>
      <w:spacing w:before="93" w:after="100" w:afterAutospacing="1"/>
      <w:jc w:val="center"/>
    </w:pPr>
    <w:rPr>
      <w:rFonts w:ascii="仿宋" w:hAnsi="仿宋" w:eastAsia="仿宋"/>
      <w:sz w:val="28"/>
      <w:szCs w:val="28"/>
    </w:rPr>
  </w:style>
  <w:style w:type="paragraph" w:styleId="9">
    <w:name w:val="toc 2"/>
    <w:basedOn w:val="1"/>
    <w:next w:val="1"/>
    <w:unhideWhenUsed/>
    <w:qFormat/>
    <w:uiPriority w:val="99"/>
    <w:pPr>
      <w:spacing w:before="100" w:beforeAutospacing="1" w:after="100" w:afterAutospacing="1"/>
      <w:ind w:left="420" w:leftChars="200"/>
    </w:pPr>
  </w:style>
  <w:style w:type="paragraph" w:styleId="10">
    <w:name w:val="Normal (Web)"/>
    <w:basedOn w:val="1"/>
    <w:semiHidden/>
    <w:unhideWhenUsed/>
    <w:qFormat/>
    <w:uiPriority w:val="99"/>
    <w:pPr>
      <w:spacing w:beforeAutospacing="1" w:afterAutospacing="1"/>
      <w:jc w:val="left"/>
    </w:pPr>
    <w:rPr>
      <w:kern w:val="0"/>
      <w:sz w:val="24"/>
    </w:rPr>
  </w:style>
  <w:style w:type="character" w:customStyle="1" w:styleId="13">
    <w:name w:val="标题 1 Char"/>
    <w:basedOn w:val="12"/>
    <w:link w:val="2"/>
    <w:qFormat/>
    <w:uiPriority w:val="99"/>
    <w:rPr>
      <w:rFonts w:ascii="Times New Roman" w:hAnsi="Times New Roman" w:eastAsia="宋体" w:cs="Times New Roman"/>
      <w:b/>
      <w:bCs/>
      <w:kern w:val="44"/>
      <w:sz w:val="44"/>
      <w:szCs w:val="44"/>
    </w:rPr>
  </w:style>
  <w:style w:type="paragraph" w:customStyle="1" w:styleId="14">
    <w:name w:val="列出段落1"/>
    <w:basedOn w:val="1"/>
    <w:qFormat/>
    <w:uiPriority w:val="0"/>
    <w:pPr>
      <w:ind w:firstLine="420" w:firstLineChars="200"/>
    </w:pPr>
  </w:style>
  <w:style w:type="character" w:customStyle="1" w:styleId="15">
    <w:name w:val="15"/>
    <w:basedOn w:val="12"/>
    <w:qFormat/>
    <w:uiPriority w:val="0"/>
    <w:rPr>
      <w:rFonts w:hint="default" w:ascii="Cambria" w:hAnsi="Cambria" w:eastAsia="宋体" w:cs="Times New Roman"/>
      <w:b/>
      <w:bCs/>
      <w:kern w:val="2"/>
      <w:sz w:val="32"/>
      <w:szCs w:val="32"/>
    </w:rPr>
  </w:style>
  <w:style w:type="character" w:customStyle="1" w:styleId="16">
    <w:name w:val="16"/>
    <w:basedOn w:val="12"/>
    <w:qFormat/>
    <w:uiPriority w:val="0"/>
    <w:rPr>
      <w:rFonts w:hint="default" w:ascii="Times New Roman" w:hAnsi="Times New Roman" w:cs="Times New Roman"/>
      <w:b/>
      <w:bCs/>
      <w:kern w:val="44"/>
      <w:sz w:val="44"/>
      <w:szCs w:val="44"/>
    </w:rPr>
  </w:style>
  <w:style w:type="character" w:customStyle="1" w:styleId="17">
    <w:name w:val="17"/>
    <w:basedOn w:val="12"/>
    <w:qFormat/>
    <w:uiPriority w:val="0"/>
    <w:rPr>
      <w:rFonts w:hint="default" w:ascii="Calibri" w:hAnsi="Calibri" w:cs="Calibri"/>
      <w:color w:val="0000FF"/>
      <w:u w:val="single"/>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font21"/>
    <w:basedOn w:val="12"/>
    <w:qFormat/>
    <w:uiPriority w:val="0"/>
    <w:rPr>
      <w:rFonts w:hint="eastAsia" w:ascii="宋体" w:hAnsi="宋体" w:eastAsia="宋体"/>
      <w:color w:val="000000"/>
      <w:sz w:val="22"/>
      <w:szCs w:val="22"/>
      <w:u w:val="none"/>
    </w:rPr>
  </w:style>
  <w:style w:type="character" w:customStyle="1" w:styleId="20">
    <w:name w:val="font11"/>
    <w:basedOn w:val="12"/>
    <w:qFormat/>
    <w:uiPriority w:val="0"/>
    <w:rPr>
      <w:rFonts w:hint="eastAsia" w:ascii="宋体" w:hAnsi="宋体" w:eastAsia="宋体"/>
      <w:color w:val="000000"/>
      <w:sz w:val="22"/>
      <w:szCs w:val="22"/>
      <w:u w:val="none"/>
    </w:rPr>
  </w:style>
  <w:style w:type="character" w:customStyle="1" w:styleId="21">
    <w:name w:val="font31"/>
    <w:basedOn w:val="12"/>
    <w:qFormat/>
    <w:uiPriority w:val="0"/>
    <w:rPr>
      <w:rFonts w:hint="eastAsia" w:ascii="宋体" w:hAnsi="宋体" w:eastAsia="宋体"/>
      <w:color w:val="000000"/>
      <w:sz w:val="16"/>
      <w:szCs w:val="16"/>
      <w:u w:val="none"/>
    </w:rPr>
  </w:style>
  <w:style w:type="character" w:customStyle="1" w:styleId="22">
    <w:name w:val="font41"/>
    <w:basedOn w:val="12"/>
    <w:qFormat/>
    <w:uiPriority w:val="0"/>
    <w:rPr>
      <w:rFonts w:hint="eastAsia" w:ascii="宋体" w:hAnsi="宋体" w:eastAsia="宋体"/>
      <w:color w:val="000000"/>
      <w:sz w:val="16"/>
      <w:szCs w:val="16"/>
      <w:u w:val="none"/>
    </w:rPr>
  </w:style>
  <w:style w:type="paragraph" w:customStyle="1" w:styleId="23">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4">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5">
    <w:name w:val="页眉 Char"/>
    <w:basedOn w:val="12"/>
    <w:link w:val="7"/>
    <w:semiHidden/>
    <w:qFormat/>
    <w:uiPriority w:val="99"/>
    <w:rPr>
      <w:kern w:val="2"/>
      <w:sz w:val="18"/>
      <w:szCs w:val="18"/>
    </w:rPr>
  </w:style>
  <w:style w:type="character" w:customStyle="1" w:styleId="26">
    <w:name w:val="页脚 Char"/>
    <w:basedOn w:val="12"/>
    <w:link w:val="6"/>
    <w:semiHidden/>
    <w:qFormat/>
    <w:uiPriority w:val="99"/>
    <w:rPr>
      <w:kern w:val="2"/>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收入决算情况</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Sheet1!$B$2:$B$7</c:f>
              <c:numCache>
                <c:formatCode>General</c:formatCode>
                <c:ptCount val="6"/>
                <c:pt idx="0">
                  <c:v>190.61</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180.61</c:v>
                </c:pt>
                <c:pt idx="1">
                  <c:v>10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0</c:v>
                </c:pt>
                <c:pt idx="1">
                  <c:v>188.21</c:v>
                </c:pt>
                <c:pt idx="2">
                  <c:v>0</c:v>
                </c:pt>
                <c:pt idx="3">
                  <c:v>0</c:v>
                </c:pt>
                <c:pt idx="4">
                  <c:v>1.14</c:v>
                </c:pt>
                <c:pt idx="5">
                  <c:v>1.02</c:v>
                </c:pt>
                <c:pt idx="6">
                  <c:v>0.23</c:v>
                </c:pt>
              </c:numCache>
            </c:numRef>
          </c:val>
        </c:ser>
        <c:ser>
          <c:idx val="1"/>
          <c:order val="1"/>
          <c:tx>
            <c:strRef>
              <c:f>Sheet1!$C$1</c:f>
              <c:strCache>
                <c:ptCount val="1"/>
                <c:pt idx="0">
                  <c:v>百分比</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General</c:formatCode>
                <c:ptCount val="7"/>
                <c:pt idx="0">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6115</Characters>
  <Lines>50</Lines>
  <Paragraphs>14</Paragraphs>
  <TotalTime>9</TotalTime>
  <ScaleCrop>false</ScaleCrop>
  <LinksUpToDate>false</LinksUpToDate>
  <CharactersWithSpaces>7173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2020-09-18T08:43:00Z</dcterms:created>
  <dc:creator>Windows 用户</dc:creator>
  <cp:lastModifiedBy>x</cp:lastModifiedBy>
  <dcterms:modified xsi:type="dcterms:W3CDTF">2021-10-29T01:00:08Z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8CA410A4BCAB45C895D04881AA2C26FA</vt:lpwstr>
  </property>
  <property fmtid="{D5CDD505-2E9C-101B-9397-08002B2CF9AE}" pid="4" name="KSOSaveFontToCloudKey">
    <vt:lpwstr>352315034_btnclosed</vt:lpwstr>
  </property>
</Properties>
</file>