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jc w:val="center"/>
        <w:outlineLvl w:val="0"/>
        <w:rPr>
          <w:rFonts w:ascii="Times New Roman" w:hAnsi="Times New Roman" w:eastAsia="方正小标宋简体" w:cs="Times New Roman"/>
          <w:color w:val="000000"/>
          <w:sz w:val="72"/>
          <w:szCs w:val="72"/>
        </w:rPr>
      </w:pPr>
      <w:bookmarkStart w:id="1" w:name="_Toc15396475"/>
      <w:bookmarkStart w:id="2" w:name="_Toc15377193"/>
      <w:bookmarkStart w:id="3" w:name="_Toc15396597"/>
      <w:bookmarkStart w:id="4" w:name="_Toc15377425"/>
      <w:bookmarkStart w:id="5" w:name="_Toc15378441"/>
      <w:bookmarkStart w:id="68" w:name="_GoBack"/>
      <w:r>
        <w:rPr>
          <w:rFonts w:ascii="Times New Roman" w:hAnsi="Times New Roman" w:eastAsia="方正小标宋简体" w:cs="Times New Roman"/>
          <w:color w:val="000000"/>
          <w:sz w:val="72"/>
          <w:szCs w:val="72"/>
        </w:rPr>
        <w:t>20</w:t>
      </w:r>
      <w:r>
        <w:rPr>
          <w:rFonts w:hint="eastAsia" w:ascii="Times New Roman" w:hAnsi="Times New Roman" w:eastAsia="方正小标宋简体" w:cs="Times New Roman"/>
          <w:color w:val="000000"/>
          <w:sz w:val="72"/>
          <w:szCs w:val="72"/>
          <w:lang w:val="en-US" w:eastAsia="zh-CN"/>
        </w:rPr>
        <w:t>20</w:t>
      </w:r>
      <w:r>
        <w:rPr>
          <w:rFonts w:hint="eastAsia" w:ascii="Times New Roman" w:hAnsi="Times New Roman" w:eastAsia="方正小标宋简体" w:cs="Times New Roman"/>
          <w:color w:val="000000"/>
          <w:sz w:val="72"/>
          <w:szCs w:val="72"/>
        </w:rPr>
        <w:t>年度</w:t>
      </w:r>
      <w:bookmarkEnd w:id="1"/>
      <w:bookmarkEnd w:id="2"/>
      <w:bookmarkEnd w:id="3"/>
      <w:bookmarkEnd w:id="4"/>
      <w:bookmarkEnd w:id="5"/>
    </w:p>
    <w:bookmarkEnd w:id="0"/>
    <w:p>
      <w:pPr>
        <w:adjustRightInd w:val="0"/>
        <w:snapToGrid w:val="0"/>
        <w:jc w:val="center"/>
        <w:outlineLvl w:val="0"/>
        <w:rPr>
          <w:rFonts w:hint="eastAsia" w:ascii="Times New Roman" w:hAnsi="Times New Roman" w:eastAsia="方正小标宋简体" w:cs="Times New Roman"/>
          <w:color w:val="000000"/>
          <w:sz w:val="72"/>
          <w:szCs w:val="72"/>
        </w:rPr>
      </w:pPr>
      <w:bookmarkStart w:id="6" w:name="_Toc15396598"/>
      <w:bookmarkStart w:id="7" w:name="_Toc15377426"/>
      <w:bookmarkStart w:id="8" w:name="_Toc15396476"/>
      <w:bookmarkStart w:id="9" w:name="_Toc15306268"/>
      <w:bookmarkStart w:id="10" w:name="_Toc15377194"/>
      <w:bookmarkStart w:id="11" w:name="_Toc15378442"/>
      <w:r>
        <w:rPr>
          <w:rFonts w:hint="eastAsia" w:ascii="Times New Roman" w:hAnsi="Times New Roman" w:eastAsia="方正小标宋简体" w:cs="Times New Roman"/>
          <w:color w:val="000000"/>
          <w:sz w:val="72"/>
          <w:szCs w:val="72"/>
        </w:rPr>
        <w:t>四川省达州市开江县</w:t>
      </w:r>
    </w:p>
    <w:p>
      <w:pPr>
        <w:adjustRightInd w:val="0"/>
        <w:snapToGrid w:val="0"/>
        <w:jc w:val="center"/>
        <w:outlineLvl w:val="0"/>
        <w:rPr>
          <w:rFonts w:ascii="方正小标宋简体" w:hAnsi="宋体" w:eastAsia="方正小标宋简体"/>
          <w:color w:val="000000"/>
          <w:sz w:val="72"/>
          <w:szCs w:val="72"/>
        </w:rPr>
      </w:pPr>
      <w:r>
        <w:rPr>
          <w:rFonts w:hint="eastAsia" w:ascii="Times New Roman" w:hAnsi="Times New Roman" w:eastAsia="方正小标宋简体" w:cs="Times New Roman"/>
          <w:color w:val="000000"/>
          <w:sz w:val="72"/>
          <w:szCs w:val="72"/>
          <w:lang w:eastAsia="zh-CN"/>
        </w:rPr>
        <w:t>新太初级中学</w:t>
      </w:r>
      <w:r>
        <w:rPr>
          <w:rFonts w:hint="eastAsia" w:ascii="Times New Roman" w:hAnsi="Times New Roman" w:eastAsia="方正小标宋简体" w:cs="Times New Roman"/>
          <w:color w:val="000000"/>
          <w:sz w:val="72"/>
          <w:szCs w:val="72"/>
        </w:rPr>
        <w:t>部门决算</w:t>
      </w:r>
      <w:bookmarkEnd w:id="6"/>
      <w:bookmarkEnd w:id="7"/>
      <w:bookmarkEnd w:id="8"/>
      <w:bookmarkEnd w:id="9"/>
      <w:bookmarkEnd w:id="10"/>
      <w:bookmarkEnd w:id="11"/>
      <w:bookmarkEnd w:id="68"/>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rPr>
          <w:rFonts w:hint="eastAsia"/>
          <w:lang w:eastAsia="zh-CN"/>
        </w:rPr>
        <w:t>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08</w:t>
      </w:r>
      <w:r>
        <w:rPr>
          <w:rFonts w:hint="eastAsia"/>
        </w:rPr>
        <w:t>日</w:t>
      </w:r>
    </w:p>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lang w:val="en-US" w:eastAsia="zh-CN"/>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2020</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4</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6</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0"/>
        <w:rPr>
          <w:rFonts w:hint="default"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sz w:val="28"/>
          <w:szCs w:val="28"/>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w:t>
      </w:r>
      <w:r>
        <w:rPr>
          <w:rStyle w:val="15"/>
          <w:rFonts w:hint="eastAsia" w:ascii="仿宋" w:hAnsi="仿宋" w:eastAsia="仿宋"/>
          <w:sz w:val="28"/>
          <w:szCs w:val="28"/>
          <w:lang w:eastAsia="zh-CN"/>
        </w:rPr>
        <w:t>财政拨款收入</w:t>
      </w:r>
      <w:r>
        <w:rPr>
          <w:rStyle w:val="15"/>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widowControl/>
        <w:ind w:left="0" w:leftChars="0" w:firstLine="420" w:firstLineChars="175"/>
        <w:jc w:val="left"/>
        <w:rPr>
          <w:rFonts w:ascii="仿宋" w:hAnsi="仿宋" w:eastAsia="仿宋"/>
          <w:color w:val="000000"/>
          <w:sz w:val="24"/>
        </w:rPr>
      </w:pPr>
      <w:r>
        <w:rPr>
          <w:rFonts w:ascii="仿宋" w:hAnsi="仿宋" w:eastAsia="仿宋"/>
          <w:color w:val="000000"/>
          <w:sz w:val="24"/>
        </w:rPr>
        <w:fldChar w:fldCharType="end"/>
      </w: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5"/>
          <w:rFonts w:hint="eastAsia" w:ascii="仿宋" w:hAnsi="仿宋" w:eastAsia="仿宋"/>
          <w:color w:val="auto"/>
          <w:sz w:val="28"/>
          <w:szCs w:val="28"/>
          <w:u w:val="none"/>
        </w:rPr>
        <w:t>国有资本经营预算财政拨款支出决算表</w:t>
      </w:r>
      <w:r>
        <w:rPr>
          <w:rFonts w:ascii="仿宋" w:hAnsi="仿宋" w:eastAsia="仿宋"/>
          <w:sz w:val="28"/>
          <w:szCs w:val="28"/>
        </w:rPr>
        <w:tab/>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r>
        <w:rPr>
          <w:rFonts w:ascii="仿宋" w:hAnsi="仿宋" w:eastAsia="仿宋"/>
          <w:color w:val="000000"/>
          <w:sz w:val="24"/>
        </w:rPr>
        <w:fldChar w:fldCharType="end"/>
      </w:r>
    </w:p>
    <w:p>
      <w:pPr>
        <w:pStyle w:val="2"/>
        <w:jc w:val="center"/>
        <w:rPr>
          <w:rStyle w:val="24"/>
          <w:rFonts w:ascii="黑体" w:hAnsi="黑体" w:eastAsia="黑体"/>
          <w:b/>
          <w:bCs w:val="0"/>
        </w:rPr>
      </w:pPr>
      <w:bookmarkStart w:id="12" w:name="_Toc15377196"/>
      <w:bookmarkStart w:id="13" w:name="_Toc15396599"/>
      <w:r>
        <w:rPr>
          <w:rFonts w:ascii="黑体" w:hAnsi="黑体" w:eastAsia="黑体"/>
          <w:b/>
        </w:rPr>
        <w:br w:type="page"/>
      </w:r>
      <w:r>
        <w:rPr>
          <w:rFonts w:hint="eastAsia" w:ascii="黑体" w:hAnsi="黑体" w:eastAsia="黑体"/>
          <w:b/>
          <w:lang w:val="en-US" w:eastAsia="zh-CN"/>
        </w:rPr>
        <w:t xml:space="preserve"> </w:t>
      </w:r>
      <w:bookmarkEnd w:id="12"/>
      <w:bookmarkEnd w:id="13"/>
      <w:r>
        <w:rPr>
          <w:rFonts w:hint="eastAsia" w:ascii="黑体" w:hAnsi="黑体" w:eastAsia="黑体"/>
          <w:b w:val="0"/>
        </w:rPr>
        <w:t xml:space="preserve">第一部分 </w:t>
      </w:r>
      <w:r>
        <w:rPr>
          <w:rStyle w:val="24"/>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hint="eastAsia" w:ascii="仿宋" w:hAnsi="仿宋" w:eastAsia="仿宋"/>
          <w:b w:val="0"/>
          <w:bCs/>
          <w:color w:val="000000"/>
          <w:sz w:val="32"/>
          <w:szCs w:val="32"/>
        </w:rPr>
      </w:pPr>
      <w:r>
        <w:rPr>
          <w:rFonts w:hint="eastAsia" w:ascii="仿宋" w:hAnsi="仿宋" w:eastAsia="仿宋"/>
          <w:b/>
          <w:bCs w:val="0"/>
          <w:color w:val="000000"/>
          <w:sz w:val="32"/>
          <w:szCs w:val="32"/>
        </w:rPr>
        <w:t>（一）主要职能。</w:t>
      </w:r>
      <w:r>
        <w:rPr>
          <w:rFonts w:hint="eastAsia" w:ascii="仿宋" w:hAnsi="仿宋" w:eastAsia="仿宋"/>
          <w:b w:val="0"/>
          <w:bCs/>
          <w:color w:val="000000"/>
          <w:sz w:val="32"/>
          <w:szCs w:val="32"/>
        </w:rPr>
        <w:t>（职能参照省政府批准的三定方案）</w:t>
      </w:r>
    </w:p>
    <w:p>
      <w:pPr>
        <w:snapToGrid w:val="0"/>
        <w:spacing w:line="520" w:lineRule="exact"/>
        <w:ind w:firstLine="640" w:firstLineChars="200"/>
        <w:rPr>
          <w:rFonts w:hint="eastAsia" w:ascii="仿宋_GB2312" w:hAnsi="仿宋" w:eastAsia="仿宋_GB2312" w:cs="Times New Roman"/>
          <w:sz w:val="32"/>
          <w:szCs w:val="32"/>
        </w:rPr>
      </w:pPr>
      <w:bookmarkStart w:id="16" w:name="_Toc15378446"/>
      <w:bookmarkStart w:id="17" w:name="_Toc15377199"/>
      <w:r>
        <w:rPr>
          <w:rFonts w:hint="eastAsia" w:ascii="仿宋_GB2312" w:hAnsi="仿宋" w:eastAsia="仿宋_GB2312" w:cs="Times New Roman"/>
          <w:sz w:val="32"/>
          <w:szCs w:val="32"/>
        </w:rPr>
        <w:t>开江县新太初级中学隶属于开江县教育科技知识产权局，是一所农村九年一贯制学校，实施小学、初中义务教育，促进义务教育发展。在教科局和上级部门的领导下，依法教育,全面贯彻落实科学发展观，促进本校教育事业的蓬勃发展。学校</w:t>
      </w:r>
      <w:r>
        <w:rPr>
          <w:rFonts w:hint="eastAsia" w:ascii="仿宋_GB2312" w:hAnsi="仿宋" w:eastAsia="仿宋_GB2312" w:cs="Times New Roman"/>
          <w:sz w:val="32"/>
          <w:szCs w:val="32"/>
          <w:lang w:eastAsia="zh-CN"/>
        </w:rPr>
        <w:t>以</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读书成就人生梦想</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为</w:t>
      </w:r>
      <w:r>
        <w:rPr>
          <w:rFonts w:hint="eastAsia" w:ascii="仿宋_GB2312" w:hAnsi="仿宋" w:eastAsia="仿宋_GB2312" w:cs="Times New Roman"/>
          <w:sz w:val="32"/>
          <w:szCs w:val="32"/>
        </w:rPr>
        <w:t>办学理念，努力营造学生健康成长的良好氛围，充分尊重学生的人格、个性，以人为本，激发学生树立自信心，有良好的心态，有良好的行为习惯、健全的人格魅力。确立了以服务为宗旨，以质量求生存”的工作思路。以维护教职工利益，保障教职工合法权益，以教职工、学生的人生幸福和生命质量作为重点。</w:t>
      </w:r>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r>
        <w:rPr>
          <w:rFonts w:hint="eastAsia" w:ascii="仿宋" w:hAnsi="仿宋" w:eastAsia="仿宋"/>
          <w:b/>
          <w:bCs w:val="0"/>
          <w:color w:val="000000"/>
          <w:sz w:val="32"/>
          <w:szCs w:val="32"/>
        </w:rPr>
        <w:t>（二）20</w:t>
      </w:r>
      <w:r>
        <w:rPr>
          <w:rFonts w:hint="eastAsia" w:ascii="仿宋" w:hAnsi="仿宋" w:eastAsia="仿宋"/>
          <w:b/>
          <w:bCs w:val="0"/>
          <w:color w:val="000000"/>
          <w:sz w:val="32"/>
          <w:szCs w:val="32"/>
          <w:lang w:val="en-US" w:eastAsia="zh-CN"/>
        </w:rPr>
        <w:t>20</w:t>
      </w:r>
      <w:r>
        <w:rPr>
          <w:rFonts w:hint="eastAsia" w:ascii="仿宋" w:hAnsi="仿宋" w:eastAsia="仿宋"/>
          <w:b/>
          <w:bCs w:val="0"/>
          <w:color w:val="000000"/>
          <w:sz w:val="32"/>
          <w:szCs w:val="32"/>
        </w:rPr>
        <w:t>年重点工作完成情况</w:t>
      </w:r>
      <w:bookmarkEnd w:id="16"/>
      <w:bookmarkEnd w:id="17"/>
    </w:p>
    <w:p>
      <w:pPr>
        <w:pStyle w:val="5"/>
        <w:adjustRightInd w:val="0"/>
        <w:snapToGrid w:val="0"/>
        <w:spacing w:before="93" w:line="600" w:lineRule="exact"/>
        <w:ind w:firstLine="672" w:firstLineChars="210"/>
        <w:outlineLvl w:val="2"/>
        <w:rPr>
          <w:rFonts w:hint="eastAsia" w:ascii="仿宋" w:hAnsi="仿宋" w:eastAsia="仿宋"/>
          <w:b w:val="0"/>
          <w:bCs/>
          <w:color w:val="000000"/>
          <w:sz w:val="32"/>
          <w:szCs w:val="32"/>
        </w:rPr>
      </w:pPr>
      <w:bookmarkStart w:id="18" w:name="_Toc15396601"/>
      <w:bookmarkStart w:id="19" w:name="_Toc15377200"/>
      <w:r>
        <w:rPr>
          <w:rFonts w:hint="eastAsia" w:ascii="仿宋" w:hAnsi="仿宋" w:eastAsia="仿宋"/>
          <w:b w:val="0"/>
          <w:bCs/>
          <w:color w:val="000000"/>
          <w:sz w:val="32"/>
          <w:szCs w:val="32"/>
        </w:rPr>
        <w:t>学校坚持“以人为本，教学相长，为学生未来奠基”的办学理念，努力营造学生健康成长的良好氛围，充分尊重学生的人格、个性，以人为本，激发学生树立自信心，有良好的心态，有良好的行为习惯、健全的人格魅力。在全体师生的共同努力下，圆满完成各项工作任务。在20</w:t>
      </w:r>
      <w:r>
        <w:rPr>
          <w:rFonts w:hint="eastAsia" w:ascii="仿宋" w:hAnsi="仿宋" w:eastAsia="仿宋"/>
          <w:b w:val="0"/>
          <w:bCs/>
          <w:color w:val="000000"/>
          <w:sz w:val="32"/>
          <w:szCs w:val="32"/>
          <w:lang w:val="en-US" w:eastAsia="zh-CN"/>
        </w:rPr>
        <w:t>20</w:t>
      </w:r>
      <w:r>
        <w:rPr>
          <w:rFonts w:hint="eastAsia" w:ascii="仿宋" w:hAnsi="仿宋" w:eastAsia="仿宋"/>
          <w:b w:val="0"/>
          <w:bCs/>
          <w:color w:val="000000"/>
          <w:sz w:val="32"/>
          <w:szCs w:val="32"/>
        </w:rPr>
        <w:t>年教科系统年度目标考核中荣获</w:t>
      </w:r>
      <w:r>
        <w:rPr>
          <w:rFonts w:hint="eastAsia" w:ascii="仿宋" w:hAnsi="仿宋" w:eastAsia="仿宋"/>
          <w:b w:val="0"/>
          <w:bCs/>
          <w:color w:val="000000"/>
          <w:sz w:val="32"/>
          <w:szCs w:val="32"/>
          <w:lang w:eastAsia="zh-CN"/>
        </w:rPr>
        <w:t>三</w:t>
      </w:r>
      <w:r>
        <w:rPr>
          <w:rFonts w:hint="eastAsia" w:ascii="仿宋" w:hAnsi="仿宋" w:eastAsia="仿宋"/>
          <w:b w:val="0"/>
          <w:bCs/>
          <w:color w:val="000000"/>
          <w:sz w:val="32"/>
          <w:szCs w:val="32"/>
        </w:rPr>
        <w:t>等奖。</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开江县</w:t>
      </w:r>
      <w:r>
        <w:rPr>
          <w:rFonts w:hint="eastAsia" w:ascii="仿宋_GB2312" w:hAnsi="仿宋" w:eastAsia="仿宋_GB2312"/>
          <w:sz w:val="32"/>
          <w:szCs w:val="32"/>
          <w:lang w:eastAsia="zh-CN"/>
        </w:rPr>
        <w:t>新太初级中学</w:t>
      </w:r>
      <w:r>
        <w:rPr>
          <w:rFonts w:hint="eastAsia" w:ascii="仿宋_GB2312" w:hAnsi="仿宋" w:eastAsia="仿宋_GB2312"/>
          <w:sz w:val="32"/>
          <w:szCs w:val="32"/>
        </w:rPr>
        <w:t>属全额拨款事业单位，是一个独立核算单位</w:t>
      </w:r>
      <w:r>
        <w:rPr>
          <w:rFonts w:hint="eastAsia" w:ascii="仿宋_GB2312" w:hAnsi="仿宋" w:eastAsia="仿宋_GB2312"/>
          <w:sz w:val="32"/>
          <w:szCs w:val="32"/>
          <w:lang w:eastAsia="zh-CN"/>
        </w:rPr>
        <w:t>。</w:t>
      </w:r>
      <w:r>
        <w:rPr>
          <w:rFonts w:hint="eastAsia" w:ascii="仿宋_GB2312" w:hAnsi="仿宋" w:eastAsia="仿宋_GB2312"/>
          <w:sz w:val="32"/>
          <w:szCs w:val="32"/>
        </w:rPr>
        <w:t>我校是一所</w:t>
      </w:r>
      <w:r>
        <w:rPr>
          <w:rFonts w:hint="eastAsia" w:ascii="仿宋_GB2312" w:hAnsi="仿宋" w:eastAsia="仿宋_GB2312"/>
          <w:sz w:val="32"/>
          <w:szCs w:val="32"/>
          <w:lang w:eastAsia="zh-CN"/>
        </w:rPr>
        <w:t>乡</w:t>
      </w:r>
      <w:r>
        <w:rPr>
          <w:rFonts w:hint="eastAsia" w:ascii="仿宋_GB2312" w:hAnsi="仿宋" w:eastAsia="仿宋_GB2312"/>
          <w:sz w:val="32"/>
          <w:szCs w:val="32"/>
        </w:rPr>
        <w:t>级农村</w:t>
      </w:r>
      <w:r>
        <w:rPr>
          <w:rFonts w:hint="eastAsia" w:ascii="仿宋_GB2312" w:hAnsi="仿宋" w:eastAsia="仿宋_GB2312"/>
          <w:sz w:val="32"/>
          <w:szCs w:val="32"/>
          <w:lang w:eastAsia="zh-CN"/>
        </w:rPr>
        <w:t>九年一贯制</w:t>
      </w:r>
      <w:r>
        <w:rPr>
          <w:rFonts w:hint="eastAsia" w:ascii="仿宋_GB2312" w:hAnsi="仿宋" w:eastAsia="仿宋_GB2312"/>
          <w:sz w:val="32"/>
          <w:szCs w:val="32"/>
        </w:rPr>
        <w:t>学</w:t>
      </w:r>
      <w:r>
        <w:rPr>
          <w:rFonts w:hint="eastAsia" w:ascii="仿宋_GB2312" w:hAnsi="仿宋" w:eastAsia="仿宋_GB2312"/>
          <w:sz w:val="32"/>
          <w:szCs w:val="32"/>
          <w:lang w:eastAsia="zh-CN"/>
        </w:rPr>
        <w:t>校</w:t>
      </w:r>
      <w:r>
        <w:rPr>
          <w:rFonts w:hint="eastAsia" w:ascii="仿宋_GB2312" w:hAnsi="仿宋" w:eastAsia="仿宋_GB2312"/>
          <w:sz w:val="32"/>
          <w:szCs w:val="32"/>
        </w:rPr>
        <w:t>，下辖一所中心幼儿园及</w:t>
      </w:r>
      <w:r>
        <w:rPr>
          <w:rFonts w:hint="eastAsia" w:ascii="仿宋_GB2312" w:hAnsi="仿宋" w:eastAsia="仿宋_GB2312"/>
          <w:sz w:val="32"/>
          <w:szCs w:val="32"/>
          <w:lang w:eastAsia="zh-CN"/>
        </w:rPr>
        <w:t>四</w:t>
      </w:r>
      <w:r>
        <w:rPr>
          <w:rFonts w:hint="eastAsia" w:ascii="仿宋_GB2312" w:hAnsi="仿宋" w:eastAsia="仿宋_GB2312"/>
          <w:sz w:val="32"/>
          <w:szCs w:val="32"/>
        </w:rPr>
        <w:t>所村小。内设机构</w:t>
      </w:r>
      <w:r>
        <w:rPr>
          <w:rFonts w:hint="eastAsia" w:ascii="仿宋_GB2312" w:hAnsi="仿宋" w:eastAsia="仿宋_GB2312"/>
          <w:sz w:val="32"/>
          <w:szCs w:val="32"/>
          <w:lang w:val="en-US" w:eastAsia="zh-CN"/>
        </w:rPr>
        <w:t>8</w:t>
      </w:r>
      <w:r>
        <w:rPr>
          <w:rFonts w:hint="eastAsia" w:ascii="仿宋_GB2312" w:hAnsi="仿宋" w:eastAsia="仿宋_GB2312"/>
          <w:sz w:val="32"/>
          <w:szCs w:val="32"/>
        </w:rPr>
        <w:t>个，包括：办公室、教务处、政教处、</w:t>
      </w:r>
      <w:r>
        <w:rPr>
          <w:rFonts w:hint="eastAsia" w:ascii="仿宋_GB2312" w:hAnsi="仿宋" w:eastAsia="仿宋_GB2312"/>
          <w:sz w:val="32"/>
          <w:szCs w:val="32"/>
          <w:lang w:eastAsia="zh-CN"/>
        </w:rPr>
        <w:t>体卫艺处、安全办公室、</w:t>
      </w:r>
      <w:r>
        <w:rPr>
          <w:rFonts w:hint="eastAsia" w:ascii="仿宋_GB2312" w:hAnsi="仿宋" w:eastAsia="仿宋_GB2312"/>
          <w:sz w:val="32"/>
          <w:szCs w:val="32"/>
        </w:rPr>
        <w:t>后勤处、工会办公室和团队办公室。</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小学教学班</w:t>
      </w:r>
      <w:r>
        <w:rPr>
          <w:rFonts w:hint="eastAsia" w:ascii="仿宋_GB2312" w:hAnsi="仿宋" w:eastAsia="仿宋_GB2312"/>
          <w:sz w:val="32"/>
          <w:szCs w:val="32"/>
          <w:lang w:val="en-US" w:eastAsia="zh-CN"/>
        </w:rPr>
        <w:t>13</w:t>
      </w:r>
      <w:r>
        <w:rPr>
          <w:rFonts w:hint="eastAsia" w:ascii="仿宋_GB2312" w:hAnsi="仿宋" w:eastAsia="仿宋_GB2312"/>
          <w:sz w:val="32"/>
          <w:szCs w:val="32"/>
        </w:rPr>
        <w:t>个，</w:t>
      </w:r>
      <w:r>
        <w:rPr>
          <w:rFonts w:hint="eastAsia" w:ascii="仿宋_GB2312" w:hAnsi="仿宋" w:eastAsia="仿宋_GB2312"/>
          <w:sz w:val="32"/>
          <w:szCs w:val="32"/>
          <w:lang w:val="en-US" w:eastAsia="zh-CN"/>
        </w:rPr>
        <w:t>初中教学班6个，幼儿教学班5个。</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年编制人数</w:t>
      </w:r>
      <w:r>
        <w:rPr>
          <w:rFonts w:hint="eastAsia" w:ascii="仿宋_GB2312" w:hAnsi="仿宋" w:eastAsia="仿宋_GB2312"/>
          <w:sz w:val="32"/>
          <w:szCs w:val="32"/>
          <w:lang w:val="en-US" w:eastAsia="zh-CN"/>
        </w:rPr>
        <w:t>72</w:t>
      </w:r>
      <w:r>
        <w:rPr>
          <w:rFonts w:hint="eastAsia" w:ascii="仿宋_GB2312" w:hAnsi="仿宋" w:eastAsia="仿宋_GB2312"/>
          <w:sz w:val="32"/>
          <w:szCs w:val="32"/>
        </w:rPr>
        <w:t>名，年末财政供养人数为：定编教职工</w:t>
      </w:r>
      <w:r>
        <w:rPr>
          <w:rFonts w:hint="eastAsia" w:ascii="仿宋_GB2312" w:hAnsi="仿宋" w:eastAsia="仿宋_GB2312"/>
          <w:sz w:val="32"/>
          <w:szCs w:val="32"/>
          <w:lang w:val="en-US" w:eastAsia="zh-CN"/>
        </w:rPr>
        <w:t>70</w:t>
      </w:r>
      <w:r>
        <w:rPr>
          <w:rFonts w:hint="eastAsia" w:ascii="仿宋_GB2312" w:hAnsi="仿宋" w:eastAsia="仿宋_GB2312"/>
          <w:sz w:val="32"/>
          <w:szCs w:val="32"/>
        </w:rPr>
        <w:t>人</w:t>
      </w:r>
      <w:r>
        <w:rPr>
          <w:rFonts w:hint="eastAsia" w:ascii="仿宋_GB2312" w:hAnsi="仿宋" w:eastAsia="仿宋_GB2312"/>
          <w:sz w:val="32"/>
          <w:szCs w:val="32"/>
          <w:lang w:eastAsia="zh-CN"/>
        </w:rPr>
        <w:t>，特岗教师</w:t>
      </w:r>
      <w:r>
        <w:rPr>
          <w:rFonts w:hint="eastAsia" w:ascii="仿宋_GB2312" w:hAnsi="仿宋" w:eastAsia="仿宋_GB2312"/>
          <w:sz w:val="32"/>
          <w:szCs w:val="32"/>
          <w:lang w:val="en-US" w:eastAsia="zh-CN"/>
        </w:rPr>
        <w:t>5人</w:t>
      </w:r>
      <w:r>
        <w:rPr>
          <w:rFonts w:hint="eastAsia" w:ascii="仿宋_GB2312" w:hAnsi="仿宋" w:eastAsia="仿宋_GB2312"/>
          <w:sz w:val="32"/>
          <w:szCs w:val="32"/>
        </w:rPr>
        <w:t>，退休教师</w:t>
      </w:r>
      <w:r>
        <w:rPr>
          <w:rFonts w:hint="eastAsia" w:ascii="仿宋_GB2312" w:hAnsi="仿宋" w:eastAsia="仿宋_GB2312"/>
          <w:sz w:val="32"/>
          <w:szCs w:val="32"/>
          <w:lang w:val="en-US" w:eastAsia="zh-CN"/>
        </w:rPr>
        <w:t>34</w:t>
      </w:r>
      <w:r>
        <w:rPr>
          <w:rFonts w:hint="eastAsia" w:ascii="仿宋_GB2312" w:hAnsi="仿宋" w:eastAsia="仿宋_GB2312"/>
          <w:sz w:val="32"/>
          <w:szCs w:val="32"/>
        </w:rPr>
        <w:t>人</w:t>
      </w:r>
      <w:r>
        <w:rPr>
          <w:rFonts w:hint="eastAsia" w:ascii="仿宋_GB2312" w:hAnsi="仿宋" w:eastAsia="仿宋_GB2312"/>
          <w:sz w:val="32"/>
          <w:szCs w:val="32"/>
          <w:lang w:eastAsia="zh-CN"/>
        </w:rPr>
        <w:t>，遗属</w:t>
      </w:r>
      <w:r>
        <w:rPr>
          <w:rFonts w:hint="eastAsia" w:ascii="仿宋_GB2312" w:hAnsi="仿宋" w:eastAsia="仿宋_GB2312"/>
          <w:sz w:val="32"/>
          <w:szCs w:val="32"/>
          <w:lang w:val="en-US" w:eastAsia="zh-CN"/>
        </w:rPr>
        <w:t>14人</w:t>
      </w:r>
      <w:r>
        <w:rPr>
          <w:rFonts w:hint="eastAsia" w:ascii="仿宋_GB2312" w:hAnsi="仿宋" w:eastAsia="仿宋_GB2312"/>
          <w:sz w:val="32"/>
          <w:szCs w:val="32"/>
        </w:rPr>
        <w:t>。</w:t>
      </w:r>
    </w:p>
    <w:p>
      <w:pPr>
        <w:widowControl/>
        <w:jc w:val="left"/>
        <w:rPr>
          <w:rFonts w:ascii="仿宋" w:hAnsi="仿宋" w:eastAsia="仿宋"/>
          <w:color w:val="000000"/>
          <w:kern w:val="0"/>
          <w:sz w:val="32"/>
          <w:szCs w:val="32"/>
        </w:rPr>
      </w:pPr>
      <w:r>
        <w:rPr>
          <w:rFonts w:hint="eastAsia" w:ascii="仿宋_GB2312" w:hAnsi="仿宋" w:eastAsia="仿宋_GB2312"/>
          <w:sz w:val="32"/>
          <w:szCs w:val="32"/>
        </w:rPr>
        <w:t>年末在校小学生</w:t>
      </w:r>
      <w:r>
        <w:rPr>
          <w:rFonts w:hint="eastAsia" w:ascii="仿宋_GB2312" w:hAnsi="仿宋" w:eastAsia="仿宋_GB2312"/>
          <w:sz w:val="32"/>
          <w:szCs w:val="32"/>
          <w:lang w:val="en-US" w:eastAsia="zh-CN"/>
        </w:rPr>
        <w:t>411</w:t>
      </w:r>
      <w:r>
        <w:rPr>
          <w:rFonts w:hint="eastAsia" w:ascii="仿宋_GB2312" w:hAnsi="仿宋" w:eastAsia="仿宋_GB2312"/>
          <w:sz w:val="32"/>
          <w:szCs w:val="32"/>
        </w:rPr>
        <w:t>人</w:t>
      </w:r>
      <w:r>
        <w:rPr>
          <w:rFonts w:hint="eastAsia" w:ascii="仿宋_GB2312" w:hAnsi="仿宋" w:eastAsia="仿宋_GB2312"/>
          <w:sz w:val="32"/>
          <w:szCs w:val="32"/>
          <w:lang w:eastAsia="zh-CN"/>
        </w:rPr>
        <w:t>，初中</w:t>
      </w:r>
      <w:r>
        <w:rPr>
          <w:rFonts w:hint="eastAsia" w:ascii="仿宋_GB2312" w:hAnsi="仿宋" w:eastAsia="仿宋_GB2312"/>
          <w:sz w:val="32"/>
          <w:szCs w:val="32"/>
          <w:lang w:val="en-US" w:eastAsia="zh-CN"/>
        </w:rPr>
        <w:t>223人。</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1809.10</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1253.59</w:t>
      </w:r>
      <w:r>
        <w:rPr>
          <w:rFonts w:hint="eastAsia" w:ascii="仿宋" w:hAnsi="仿宋" w:eastAsia="仿宋"/>
          <w:color w:val="000000"/>
          <w:sz w:val="32"/>
          <w:szCs w:val="32"/>
        </w:rPr>
        <w:t>万元相比，收、支总计各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555.51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44.31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工程项目增加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type="#_x0000_t75" style="position:absolute;left:0pt;margin-left:31.55pt;margin-top:8.5pt;height:240pt;width:324.6pt;z-index:251659264;mso-width-relative:page;mso-height-relative:page;" o:ole="t" filled="f" o:preferrelative="t" stroked="f" coordsize="21600,21600">
            <v:path/>
            <v:fill on="f" focussize="0,0"/>
            <v:stroke on="f"/>
            <v:imagedata r:id="rId9" o:title=""/>
            <o:lock v:ext="edit" aspectratio="t"/>
          </v:shape>
          <o:OLEObject Type="Embed" ProgID="Excel.Sheet.8" ShapeID="_x0000_s1028" DrawAspect="Content" ObjectID="_1468075725" r:id="rId8">
            <o:LockedField>false</o:LockedField>
          </o:OLEObject>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1612.33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1609.33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99.81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万元，占0</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type="#_x0000_t75" style="position:absolute;left:0pt;margin-left:15.3pt;margin-top:6.55pt;height:215.1pt;width:416.25pt;z-index:251660288;mso-width-relative:page;mso-height-relative:page;" o:ole="t" filled="f" o:preferrelative="t" stroked="f" coordsize="21600,21600">
            <v:path/>
            <v:fill on="f" focussize="0,0"/>
            <v:stroke on="f"/>
            <v:imagedata r:id="rId11" o:title=""/>
            <o:lock v:ext="edit" aspectratio="t"/>
          </v:shape>
          <o:OLEObject Type="Embed" ProgID="Excel.Sheet.8" ShapeID="_x0000_s1029" DrawAspect="Content" ObjectID="_1468075726" r:id="rId10">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973.10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909.33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93.44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63.77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bookmarkStart w:id="28" w:name="_Toc15377208"/>
      <w:bookmarkStart w:id="29" w:name="_Toc15396606"/>
    </w:p>
    <w:p>
      <w:pPr>
        <w:spacing w:line="600" w:lineRule="exact"/>
        <w:ind w:firstLine="420" w:firstLineChars="200"/>
        <w:outlineLvl w:val="1"/>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4384" behindDoc="1" locked="0" layoutInCell="1" allowOverlap="1">
            <wp:simplePos x="0" y="0"/>
            <wp:positionH relativeFrom="column">
              <wp:posOffset>261620</wp:posOffset>
            </wp:positionH>
            <wp:positionV relativeFrom="paragraph">
              <wp:posOffset>19050</wp:posOffset>
            </wp:positionV>
            <wp:extent cx="4277360" cy="2600960"/>
            <wp:effectExtent l="4445" t="4445" r="61595" b="23495"/>
            <wp:wrapTight wrapText="bothSides">
              <wp:wrapPolygon>
                <wp:start x="-22" y="-37"/>
                <wp:lineTo x="-22" y="21479"/>
                <wp:lineTo x="21526" y="21479"/>
                <wp:lineTo x="21526" y="-37"/>
                <wp:lineTo x="-22" y="-37"/>
              </wp:wrapPolygon>
            </wp:wrapTight>
            <wp:docPr id="3" name="图表 2"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1809.10</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1253.59</w:t>
      </w:r>
      <w:r>
        <w:rPr>
          <w:rFonts w:hint="eastAsia" w:ascii="仿宋" w:hAnsi="仿宋" w:eastAsia="仿宋"/>
          <w:color w:val="000000"/>
          <w:sz w:val="32"/>
          <w:szCs w:val="32"/>
        </w:rPr>
        <w:t>万元相比，收、支总计各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555.51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44.31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工程项目增加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type="#_x0000_t75" style="position:absolute;left:0pt;margin-left:-10.45pt;margin-top:9.35pt;height:239.85pt;width:430.35pt;z-index:251661312;mso-width-relative:page;mso-height-relative:page;" o:ole="t" filled="f" o:preferrelative="t" stroked="f" coordsize="21600,21600">
            <v:path/>
            <v:fill on="f" focussize="0,0"/>
            <v:stroke on="f"/>
            <v:imagedata r:id="rId14" o:title=""/>
            <o:lock v:ext="edit" aspectratio="t"/>
          </v:shape>
          <o:OLEObject Type="Embed" ProgID="Excel.Sheet.8" ShapeID="_x0000_s1032" DrawAspect="Content" ObjectID="_1468075727" r:id="rId13">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Fonts w:hint="eastAsia" w:ascii="黑体" w:hAnsi="黑体" w:eastAsia="黑体"/>
          <w:color w:val="000000"/>
          <w:sz w:val="32"/>
          <w:szCs w:val="32"/>
        </w:rPr>
      </w:pPr>
      <w:bookmarkStart w:id="30" w:name="_Toc15377209"/>
      <w:bookmarkStart w:id="31" w:name="_Toc15396607"/>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970.10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99.69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1049.55万元</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79.45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。主主要变动原因是</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年支付工程款比</w:t>
      </w: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lang w:eastAsia="zh-CN"/>
        </w:rPr>
        <w:t>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5408" behindDoc="0" locked="0" layoutInCell="1" allowOverlap="1">
            <wp:simplePos x="0" y="0"/>
            <wp:positionH relativeFrom="column">
              <wp:posOffset>271145</wp:posOffset>
            </wp:positionH>
            <wp:positionV relativeFrom="paragraph">
              <wp:posOffset>233045</wp:posOffset>
            </wp:positionV>
            <wp:extent cx="4572000" cy="2743200"/>
            <wp:effectExtent l="4445" t="4445" r="14605" b="14605"/>
            <wp:wrapSquare wrapText="bothSides"/>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3" w:firstLineChars="200"/>
        <w:outlineLvl w:val="2"/>
        <w:rPr>
          <w:rFonts w:hint="eastAsia" w:ascii="仿宋" w:hAnsi="仿宋" w:eastAsia="仿宋"/>
          <w:b/>
          <w:color w:val="000000"/>
          <w:sz w:val="32"/>
          <w:szCs w:val="32"/>
        </w:rPr>
      </w:pPr>
      <w:bookmarkStart w:id="33"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970.10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761.94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78.54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109.76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11.31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37.22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61.18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30.4pt;margin-top:36.55pt;height:216.05pt;width:383.05pt;z-index:251662336;mso-width-relative:page;mso-height-relative:page;" o:ole="t" filled="f" o:preferrelative="t" stroked="f" coordsize="21600,21600">
            <v:path/>
            <v:fill on="f" focussize="0,0"/>
            <v:stroke on="f"/>
            <v:imagedata r:id="rId17" o:title=""/>
            <o:lock v:ext="edit" aspectratio="t"/>
          </v:shape>
          <o:OLEObject Type="Embed" ProgID="Excel.Sheet.8" ShapeID="_x0000_s1034" DrawAspect="Content" ObjectID="_1468075728" r:id="rId16">
            <o:LockedField>false</o:LockedField>
          </o:OLEObject>
        </w:pict>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8460"/>
      <w:bookmarkStart w:id="37" w:name="_Toc15377444"/>
      <w:bookmarkStart w:id="38" w:name="_Toc15396608"/>
      <w:bookmarkStart w:id="39" w:name="_Toc15377214"/>
      <w:r>
        <w:rPr>
          <w:rFonts w:hint="eastAsia" w:ascii="仿宋" w:hAnsi="仿宋" w:eastAsia="仿宋"/>
          <w:b/>
          <w:color w:val="000000" w:themeColor="text1"/>
          <w:sz w:val="32"/>
          <w:szCs w:val="32"/>
          <w:lang w:eastAsia="zh-CN"/>
          <w14:textFill>
            <w14:solidFill>
              <w14:schemeClr w14:val="tx1"/>
            </w14:solidFill>
          </w14:textFill>
        </w:rPr>
        <w:t>2020</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970.10万元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761.94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109.76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37.22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61.18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Fonts w:hint="eastAsia" w:ascii="黑体" w:eastAsia="黑体"/>
          <w:color w:val="000000"/>
          <w:sz w:val="32"/>
          <w:szCs w:val="32"/>
        </w:rPr>
      </w:pPr>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909.34</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839.48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69.86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bookmarkStart w:id="43" w:name="_Toc15377217"/>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0.59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70.2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0.59</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5" o:spid="_x0000_s1035" o:spt="75" type="#_x0000_t75" style="position:absolute;left:0pt;margin-left:16.5pt;margin-top:2.65pt;height:241pt;width:387.5pt;z-index:251663360;mso-width-relative:page;mso-height-relative:page;" o:ole="t" filled="f" o:preferrelative="t" stroked="f" coordsize="21600,21600">
            <v:path/>
            <v:fill on="f" focussize="0,0"/>
            <v:stroke on="f"/>
            <v:imagedata r:id="rId19" o:title=""/>
            <o:lock v:ext="edit" aspectratio="t"/>
          </v:shape>
          <o:OLEObject Type="Embed" ProgID="Excel.Sheet.8" ShapeID="_x0000_s1035" DrawAspect="Content" ObjectID="_1468075729" r:id="rId18">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hint="eastAsia" w:ascii="仿宋_GB2312" w:eastAsia="仿宋_GB2312"/>
          <w:b/>
          <w:color w:val="000000"/>
          <w:sz w:val="32"/>
          <w:szCs w:val="32"/>
          <w:lang w:val="en-US" w:eastAsia="zh-CN"/>
        </w:rPr>
      </w:pPr>
    </w:p>
    <w:p>
      <w:pPr>
        <w:spacing w:line="600" w:lineRule="exact"/>
        <w:ind w:firstLine="640"/>
        <w:rPr>
          <w:rFonts w:hint="eastAsia" w:ascii="仿宋_GB2312" w:eastAsia="仿宋_GB2312"/>
          <w:b/>
          <w:color w:val="000000"/>
          <w:sz w:val="32"/>
          <w:szCs w:val="32"/>
          <w:lang w:val="en-US" w:eastAsia="zh-CN"/>
        </w:rPr>
      </w:pPr>
    </w:p>
    <w:p>
      <w:pPr>
        <w:spacing w:line="600" w:lineRule="exact"/>
        <w:ind w:firstLine="640"/>
        <w:rPr>
          <w:rFonts w:hint="eastAsia" w:ascii="仿宋_GB2312" w:eastAsia="仿宋_GB2312"/>
          <w:b/>
          <w:color w:val="000000"/>
          <w:sz w:val="32"/>
          <w:szCs w:val="32"/>
          <w:lang w:val="en-US" w:eastAsia="zh-CN"/>
        </w:rPr>
      </w:pPr>
    </w:p>
    <w:p>
      <w:pPr>
        <w:spacing w:line="600" w:lineRule="exact"/>
        <w:ind w:firstLine="640"/>
        <w:rPr>
          <w:rFonts w:hint="eastAsia" w:ascii="仿宋_GB2312" w:eastAsia="仿宋_GB2312"/>
          <w:b/>
          <w:color w:val="000000"/>
          <w:sz w:val="32"/>
          <w:szCs w:val="32"/>
          <w:lang w:val="en-US" w:eastAsia="zh-CN"/>
        </w:rPr>
      </w:pP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因公出国（境）经费支出0万元，完成预算0%。全年安排因公出国（境）团组0次，出国（境）0人。</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2.公务用车购置及运行维护费支出0万元,完成预算0%。</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其中：公务用车购置支出0万元。</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公务用车运行维护费支出0万元。</w:t>
      </w:r>
    </w:p>
    <w:p>
      <w:pPr>
        <w:pStyle w:val="23"/>
        <w:spacing w:line="600" w:lineRule="exact"/>
        <w:ind w:left="0" w:leftChars="0" w:firstLine="643" w:firstLineChars="200"/>
        <w:rPr>
          <w:rFonts w:ascii="仿宋_GB2312" w:eastAsia="仿宋_GB2312"/>
          <w:color w:val="000000"/>
          <w:sz w:val="32"/>
          <w:szCs w:val="32"/>
        </w:rPr>
      </w:pPr>
      <w:r>
        <w:rPr>
          <w:rFonts w:hint="eastAsia" w:ascii="仿宋_GB2312" w:eastAsia="仿宋_GB2312"/>
          <w:b/>
          <w:color w:val="000000"/>
          <w:sz w:val="32"/>
          <w:szCs w:val="32"/>
          <w:lang w:val="en-US" w:eastAsia="zh-CN"/>
        </w:rPr>
        <w:t>3</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70.2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0.29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下降了</w:t>
      </w:r>
      <w:r>
        <w:rPr>
          <w:rFonts w:hint="eastAsia" w:ascii="仿宋_GB2312" w:eastAsia="仿宋_GB2312"/>
          <w:color w:val="000000"/>
          <w:sz w:val="32"/>
          <w:szCs w:val="32"/>
          <w:lang w:val="en-US" w:eastAsia="zh-CN"/>
        </w:rPr>
        <w:t>29.8%；</w:t>
      </w:r>
      <w:r>
        <w:rPr>
          <w:rFonts w:hint="eastAsia" w:ascii="仿宋_GB2312" w:eastAsia="仿宋_GB2312"/>
          <w:color w:val="000000"/>
          <w:sz w:val="32"/>
          <w:szCs w:val="32"/>
        </w:rPr>
        <w:t>主要原因是贯彻执行中央八项规定。</w:t>
      </w:r>
    </w:p>
    <w:p>
      <w:pPr>
        <w:numPr>
          <w:ilvl w:val="0"/>
          <w:numId w:val="0"/>
        </w:numPr>
        <w:spacing w:line="600" w:lineRule="exact"/>
        <w:ind w:left="0" w:leftChars="0" w:firstLine="643" w:firstLineChars="200"/>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highlight w:val="none"/>
          <w:lang w:val="en-US" w:eastAsia="zh-CN"/>
        </w:rPr>
        <w:t>25</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148</w:t>
      </w:r>
      <w:r>
        <w:rPr>
          <w:rFonts w:hint="eastAsia" w:ascii="仿宋_GB2312" w:eastAsia="仿宋_GB2312"/>
          <w:color w:val="000000"/>
          <w:sz w:val="32"/>
          <w:szCs w:val="32"/>
          <w:highlight w:val="none"/>
        </w:rPr>
        <w:t>人</w:t>
      </w:r>
      <w:r>
        <w:rPr>
          <w:rFonts w:hint="eastAsia" w:ascii="仿宋_GB2312" w:eastAsia="仿宋_GB2312"/>
          <w:color w:val="000000"/>
          <w:sz w:val="32"/>
          <w:szCs w:val="32"/>
        </w:rPr>
        <w:t>次（</w:t>
      </w:r>
      <w:r>
        <w:rPr>
          <w:rFonts w:hint="eastAsia" w:ascii="仿宋_GB2312" w:eastAsia="仿宋_GB2312"/>
          <w:color w:val="000000"/>
          <w:sz w:val="32"/>
          <w:szCs w:val="32"/>
          <w:lang w:eastAsia="zh-CN"/>
        </w:rPr>
        <w:t>不</w:t>
      </w:r>
      <w:r>
        <w:rPr>
          <w:rFonts w:hint="eastAsia" w:ascii="仿宋_GB2312" w:eastAsia="仿宋_GB2312"/>
          <w:color w:val="000000"/>
          <w:sz w:val="32"/>
          <w:szCs w:val="32"/>
        </w:rPr>
        <w:t>包括陪同人员），共计支出</w:t>
      </w:r>
      <w:r>
        <w:rPr>
          <w:rFonts w:hint="eastAsia" w:ascii="仿宋_GB2312" w:eastAsia="仿宋_GB2312"/>
          <w:color w:val="000000"/>
          <w:sz w:val="32"/>
          <w:szCs w:val="32"/>
          <w:lang w:val="en-US" w:eastAsia="zh-CN"/>
        </w:rPr>
        <w:t>0.59</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上</w:t>
      </w:r>
      <w:r>
        <w:rPr>
          <w:rFonts w:hint="eastAsia" w:ascii="仿宋_GB2312" w:eastAsia="仿宋_GB2312"/>
          <w:color w:val="000000"/>
          <w:sz w:val="32"/>
          <w:szCs w:val="32"/>
        </w:rPr>
        <w:t>级来校指导工作、开展业务活动等工作餐支出</w:t>
      </w:r>
      <w:r>
        <w:rPr>
          <w:rFonts w:hint="eastAsia" w:ascii="仿宋_GB2312" w:eastAsia="仿宋_GB2312"/>
          <w:color w:val="000000"/>
          <w:sz w:val="32"/>
          <w:szCs w:val="32"/>
          <w:lang w:val="en-US" w:eastAsia="zh-CN"/>
        </w:rPr>
        <w:t>0.59</w:t>
      </w:r>
      <w:r>
        <w:rPr>
          <w:rFonts w:hint="eastAsia" w:ascii="仿宋_GB2312" w:eastAsia="仿宋_GB2312"/>
          <w:color w:val="000000"/>
          <w:sz w:val="32"/>
          <w:szCs w:val="32"/>
        </w:rPr>
        <w:t>万元。</w:t>
      </w:r>
    </w:p>
    <w:p>
      <w:pPr>
        <w:numPr>
          <w:ilvl w:val="0"/>
          <w:numId w:val="0"/>
        </w:numPr>
        <w:spacing w:line="600" w:lineRule="exact"/>
        <w:ind w:leftChars="200"/>
        <w:outlineLvl w:val="1"/>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4" w:name="_Toc15396610"/>
      <w:bookmarkStart w:id="45"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rPr>
        <w:t>国有资本经营预算支出决算情况说明</w:t>
      </w:r>
      <w:bookmarkEnd w:id="46"/>
      <w:bookmarkEnd w:id="47"/>
    </w:p>
    <w:p>
      <w:pPr>
        <w:spacing w:line="600" w:lineRule="exact"/>
        <w:ind w:firstLine="800" w:firstLineChars="250"/>
        <w:outlineLvl w:val="1"/>
        <w:rPr>
          <w:rFonts w:hint="eastAsia"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年国有资本经营预算拨款支出0万元。</w:t>
      </w:r>
    </w:p>
    <w:p>
      <w:pPr>
        <w:spacing w:line="600" w:lineRule="exact"/>
        <w:ind w:firstLine="640" w:firstLineChars="20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（一）机关运行经费支出情况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年，本单位无此项支出。</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outlineLvl w:val="2"/>
        <w:rPr>
          <w:rFonts w:hint="eastAsia" w:ascii="仿宋" w:hAnsi="仿宋" w:eastAsia="仿宋"/>
          <w:b w:val="0"/>
          <w:bCs/>
          <w:color w:val="000000"/>
          <w:sz w:val="32"/>
          <w:szCs w:val="32"/>
        </w:rPr>
      </w:pPr>
      <w:r>
        <w:rPr>
          <w:rFonts w:hint="eastAsia" w:ascii="仿宋" w:hAnsi="仿宋" w:eastAsia="仿宋"/>
          <w:b w:val="0"/>
          <w:bCs/>
          <w:color w:val="000000"/>
          <w:sz w:val="32"/>
          <w:szCs w:val="32"/>
        </w:rPr>
        <w:t>截至</w:t>
      </w:r>
      <w:r>
        <w:rPr>
          <w:rFonts w:hint="eastAsia" w:ascii="仿宋" w:hAnsi="仿宋" w:eastAsia="仿宋"/>
          <w:b w:val="0"/>
          <w:bCs/>
          <w:color w:val="000000"/>
          <w:sz w:val="32"/>
          <w:szCs w:val="32"/>
          <w:lang w:eastAsia="zh-CN"/>
        </w:rPr>
        <w:t>2020</w:t>
      </w:r>
      <w:r>
        <w:rPr>
          <w:rFonts w:hint="eastAsia" w:ascii="仿宋" w:hAnsi="仿宋" w:eastAsia="仿宋"/>
          <w:b w:val="0"/>
          <w:bCs/>
          <w:color w:val="000000"/>
          <w:sz w:val="32"/>
          <w:szCs w:val="32"/>
        </w:rPr>
        <w:t>年12月31日，本单位无国有资产占有使用情况。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 xml:space="preserve">年部门整体支出开展绩效自评，从评价情况来看全面完成了预算执行，达到了预期效果。 </w:t>
      </w:r>
    </w:p>
    <w:p>
      <w:pPr>
        <w:spacing w:line="58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年度无项目执行情况。</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600" w:lineRule="exact"/>
        <w:ind w:firstLine="640"/>
        <w:rPr>
          <w:rFonts w:hint="eastAsia" w:ascii="仿宋" w:hAnsi="仿宋" w:eastAsia="仿宋"/>
          <w:b w:val="0"/>
          <w:bCs/>
          <w:color w:val="000000"/>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新太初级中</w:t>
      </w:r>
      <w:r>
        <w:rPr>
          <w:rFonts w:hint="eastAsia" w:ascii="仿宋_GB2312" w:hAnsi="仿宋_GB2312" w:eastAsia="仿宋_GB2312" w:cs="仿宋_GB2312"/>
          <w:sz w:val="32"/>
          <w:szCs w:val="32"/>
        </w:rPr>
        <w:t>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ascii="仿宋_GB2312" w:eastAsia="仿宋_GB2312"/>
          <w:b/>
          <w:color w:val="000000"/>
          <w:sz w:val="32"/>
          <w:szCs w:val="32"/>
        </w:rPr>
        <w:br w:type="page"/>
      </w:r>
    </w:p>
    <w:p>
      <w:pPr>
        <w:spacing w:line="600" w:lineRule="exact"/>
        <w:ind w:firstLine="640"/>
        <w:rPr>
          <w:rFonts w:hint="eastAsia" w:ascii="仿宋" w:hAnsi="仿宋" w:eastAsia="仿宋"/>
          <w:b w:val="0"/>
          <w:bCs/>
          <w:color w:val="000000"/>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48" w:name="_Toc15396613"/>
      <w:bookmarkStart w:id="49" w:name="_Toc15377225"/>
      <w:bookmarkStart w:id="50" w:name="_Toc15396614"/>
      <w:bookmarkStart w:id="51" w:name="_Toc15377226"/>
      <w:r>
        <w:rPr>
          <w:rFonts w:hint="eastAsia" w:ascii="黑体" w:hAnsi="黑体" w:eastAsia="黑体"/>
          <w:color w:val="000000"/>
          <w:sz w:val="44"/>
          <w:szCs w:val="44"/>
        </w:rPr>
        <w:t>名</w:t>
      </w:r>
      <w:r>
        <w:rPr>
          <w:rStyle w:val="24"/>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.教育：指</w:t>
      </w:r>
      <w:r>
        <w:rPr>
          <w:rFonts w:hint="eastAsia" w:ascii="仿宋_GB2312" w:eastAsia="仿宋_GB2312"/>
          <w:sz w:val="32"/>
          <w:szCs w:val="32"/>
          <w:lang w:eastAsia="zh-CN"/>
        </w:rPr>
        <w:t>初中教育</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医疗卫生与计划生育：指</w:t>
      </w:r>
      <w:r>
        <w:rPr>
          <w:rFonts w:hint="eastAsia" w:ascii="仿宋_GB2312" w:eastAsia="仿宋_GB2312"/>
          <w:sz w:val="32"/>
          <w:szCs w:val="32"/>
          <w:lang w:eastAsia="zh-CN"/>
        </w:rPr>
        <w:t>医疗保险</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.住房保障：指</w:t>
      </w:r>
      <w:r>
        <w:rPr>
          <w:rFonts w:hint="eastAsia" w:ascii="仿宋_GB2312" w:eastAsia="仿宋_GB2312"/>
          <w:sz w:val="32"/>
          <w:szCs w:val="32"/>
          <w:lang w:eastAsia="zh-CN"/>
        </w:rPr>
        <w:t>住房公积金</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.基本支出：指为保障机构正常运转、完成日常工作任务而发生的人员支出和公用支出。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xml:space="preserve">.项目支出：指在基本支出之外为完成特定行政任务和事业发展目标所发生的支出。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r>
        <w:rPr>
          <w:rFonts w:ascii="宋体"/>
          <w:b/>
          <w:color w:val="000000"/>
          <w:sz w:val="44"/>
          <w:szCs w:val="44"/>
        </w:rPr>
        <w:br w:type="page"/>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0"/>
    </w:p>
    <w:p>
      <w:pPr>
        <w:spacing w:line="600" w:lineRule="exact"/>
        <w:jc w:val="center"/>
        <w:outlineLvl w:val="0"/>
        <w:rPr>
          <w:rStyle w:val="24"/>
        </w:rPr>
      </w:pPr>
    </w:p>
    <w:p>
      <w:pPr>
        <w:pStyle w:val="3"/>
        <w:rPr>
          <w:rStyle w:val="24"/>
          <w:rFonts w:ascii="仿宋" w:hAnsi="仿宋" w:eastAsia="仿宋"/>
          <w:b w:val="0"/>
          <w:bCs w:val="0"/>
          <w:sz w:val="32"/>
          <w:szCs w:val="32"/>
        </w:rPr>
      </w:pPr>
      <w:bookmarkStart w:id="52" w:name="_Toc15396615"/>
      <w:r>
        <w:rPr>
          <w:rStyle w:val="24"/>
          <w:rFonts w:hint="eastAsia" w:ascii="仿宋" w:hAnsi="仿宋" w:eastAsia="仿宋"/>
          <w:b w:val="0"/>
          <w:bCs w:val="0"/>
          <w:sz w:val="32"/>
          <w:szCs w:val="32"/>
        </w:rPr>
        <w:t>附件1</w:t>
      </w:r>
      <w:bookmarkEnd w:id="52"/>
    </w:p>
    <w:p>
      <w:pPr>
        <w:spacing w:line="600" w:lineRule="exact"/>
        <w:jc w:val="center"/>
        <w:outlineLvl w:val="0"/>
        <w:rPr>
          <w:rFonts w:hint="eastAsia" w:ascii="黑体" w:hAnsi="黑体" w:eastAsia="黑体" w:cs="方正小标宋简体"/>
          <w:sz w:val="36"/>
          <w:szCs w:val="36"/>
          <w:lang w:eastAsia="zh-CN"/>
        </w:rPr>
      </w:pPr>
      <w:bookmarkStart w:id="53"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新太初级中学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53"/>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napToGrid w:val="0"/>
        <w:spacing w:line="588" w:lineRule="exact"/>
        <w:ind w:firstLine="640" w:firstLineChars="200"/>
        <w:rPr>
          <w:rFonts w:hint="eastAsia" w:ascii="仿宋_GB2312" w:hAnsi="Calibri" w:eastAsia="仿宋_GB2312" w:cs="仿宋"/>
          <w:color w:val="000000"/>
          <w:kern w:val="0"/>
          <w:sz w:val="32"/>
          <w:szCs w:val="32"/>
          <w:lang w:val="en" w:eastAsia="zh-CN" w:bidi="ar-SA"/>
        </w:rPr>
      </w:pPr>
      <w:r>
        <w:rPr>
          <w:rFonts w:hint="eastAsia" w:ascii="仿宋_GB2312" w:hAnsi="Calibri" w:eastAsia="仿宋_GB2312" w:cs="仿宋"/>
          <w:color w:val="000000"/>
          <w:kern w:val="0"/>
          <w:sz w:val="32"/>
          <w:szCs w:val="32"/>
          <w:lang w:val="en" w:eastAsia="zh-CN" w:bidi="ar-SA"/>
        </w:rPr>
        <w:t>我校是一所农村九年一贯制义务教育学校，创办于19</w:t>
      </w:r>
      <w:r>
        <w:rPr>
          <w:rFonts w:hint="eastAsia" w:ascii="仿宋_GB2312" w:hAnsi="Calibri" w:eastAsia="仿宋_GB2312" w:cs="仿宋"/>
          <w:color w:val="000000"/>
          <w:kern w:val="0"/>
          <w:sz w:val="32"/>
          <w:szCs w:val="32"/>
          <w:lang w:val="en-US" w:eastAsia="zh-CN" w:bidi="ar-SA"/>
        </w:rPr>
        <w:t>23</w:t>
      </w:r>
      <w:r>
        <w:rPr>
          <w:rFonts w:hint="eastAsia" w:ascii="仿宋_GB2312" w:hAnsi="Calibri" w:eastAsia="仿宋_GB2312" w:cs="仿宋"/>
          <w:color w:val="000000"/>
          <w:kern w:val="0"/>
          <w:sz w:val="32"/>
          <w:szCs w:val="32"/>
          <w:lang w:val="en" w:eastAsia="zh-CN" w:bidi="ar-SA"/>
        </w:rPr>
        <w:t>年9月，位于新太乡园丁巷</w:t>
      </w:r>
      <w:r>
        <w:rPr>
          <w:rFonts w:hint="eastAsia" w:ascii="仿宋_GB2312" w:hAnsi="Calibri" w:eastAsia="仿宋_GB2312" w:cs="仿宋"/>
          <w:color w:val="000000"/>
          <w:kern w:val="0"/>
          <w:sz w:val="32"/>
          <w:szCs w:val="32"/>
          <w:lang w:val="en-US" w:eastAsia="zh-CN" w:bidi="ar-SA"/>
        </w:rPr>
        <w:t>1</w:t>
      </w:r>
      <w:r>
        <w:rPr>
          <w:rFonts w:hint="eastAsia" w:ascii="仿宋_GB2312" w:hAnsi="Calibri" w:eastAsia="仿宋_GB2312" w:cs="仿宋"/>
          <w:color w:val="000000"/>
          <w:kern w:val="0"/>
          <w:sz w:val="32"/>
          <w:szCs w:val="32"/>
          <w:lang w:val="en" w:eastAsia="zh-CN" w:bidi="ar-SA"/>
        </w:rPr>
        <w:t>号，辖区目前有下辖一所中心幼儿园和四所村小。</w:t>
      </w:r>
    </w:p>
    <w:p>
      <w:pPr>
        <w:snapToGrid w:val="0"/>
        <w:spacing w:line="588"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 w:eastAsia="zh-CN" w:bidi="ar-SA"/>
        </w:rPr>
        <w:t>单位职责主要</w:t>
      </w:r>
      <w:r>
        <w:rPr>
          <w:rFonts w:hint="eastAsia" w:ascii="仿宋_GB2312" w:hAnsi="Calibri" w:eastAsia="仿宋_GB2312" w:cs="仿宋"/>
          <w:color w:val="000000"/>
          <w:kern w:val="0"/>
          <w:sz w:val="32"/>
          <w:szCs w:val="32"/>
          <w:lang w:val="en-US" w:eastAsia="zh-CN" w:bidi="ar-SA"/>
        </w:rPr>
        <w:t>实施小学、初中义务教育，促进义务教育发展。学校坚持“以人为本，教学相长，为学生未来奠基”的办学理念，努力营造学生健康成长的良好氛围，充分尊重学生的人格、个性，以人为本，激发学生树立自信心，有良好的心态，有良好的行为习惯、健全的人格魅力。在全体师生的共同努力下，圆满完成各项工作任务。在2020年教科系统年度目标考核中荣获三等奖。</w:t>
      </w:r>
    </w:p>
    <w:p>
      <w:pPr>
        <w:snapToGrid w:val="0"/>
        <w:spacing w:line="588" w:lineRule="exact"/>
        <w:ind w:firstLine="640" w:firstLineChars="200"/>
        <w:rPr>
          <w:rFonts w:hint="eastAsia" w:ascii="仿宋_GB2312" w:hAnsi="Calibri" w:eastAsia="仿宋_GB2312" w:cs="仿宋"/>
          <w:color w:val="000000"/>
          <w:kern w:val="0"/>
          <w:sz w:val="32"/>
          <w:szCs w:val="32"/>
          <w:lang w:val="en" w:eastAsia="zh-CN" w:bidi="ar-SA"/>
        </w:rPr>
      </w:pPr>
      <w:r>
        <w:rPr>
          <w:rFonts w:hint="eastAsia" w:ascii="仿宋_GB2312" w:hAnsi="Calibri" w:eastAsia="仿宋_GB2312" w:cs="仿宋"/>
          <w:color w:val="000000"/>
          <w:kern w:val="0"/>
          <w:sz w:val="32"/>
          <w:szCs w:val="32"/>
          <w:lang w:val="en" w:eastAsia="zh-CN" w:bidi="ar-SA"/>
        </w:rPr>
        <w:t>我校是独立核算的财政全额拨款事业单位，执行事业单位会计制度，编制部门给我校核定事业编制</w:t>
      </w:r>
      <w:r>
        <w:rPr>
          <w:rFonts w:hint="eastAsia" w:ascii="仿宋_GB2312" w:hAnsi="Calibri" w:eastAsia="仿宋_GB2312" w:cs="仿宋"/>
          <w:color w:val="000000"/>
          <w:kern w:val="0"/>
          <w:sz w:val="32"/>
          <w:szCs w:val="32"/>
          <w:lang w:val="en-US" w:eastAsia="zh-CN" w:bidi="ar-SA"/>
        </w:rPr>
        <w:t>72</w:t>
      </w:r>
      <w:r>
        <w:rPr>
          <w:rFonts w:hint="eastAsia" w:ascii="仿宋_GB2312" w:hAnsi="Calibri" w:eastAsia="仿宋_GB2312" w:cs="仿宋"/>
          <w:color w:val="000000"/>
          <w:kern w:val="0"/>
          <w:sz w:val="32"/>
          <w:szCs w:val="32"/>
          <w:lang w:val="en" w:eastAsia="zh-CN" w:bidi="ar-SA"/>
        </w:rPr>
        <w:t>个，20</w:t>
      </w:r>
      <w:r>
        <w:rPr>
          <w:rFonts w:hint="eastAsia" w:ascii="仿宋_GB2312" w:hAnsi="Calibri" w:eastAsia="仿宋_GB2312" w:cs="仿宋"/>
          <w:color w:val="000000"/>
          <w:kern w:val="0"/>
          <w:sz w:val="32"/>
          <w:szCs w:val="32"/>
          <w:lang w:val="en-US" w:eastAsia="zh-CN" w:bidi="ar-SA"/>
        </w:rPr>
        <w:t>20</w:t>
      </w:r>
      <w:r>
        <w:rPr>
          <w:rFonts w:hint="eastAsia" w:ascii="仿宋_GB2312" w:hAnsi="Calibri" w:eastAsia="仿宋_GB2312" w:cs="仿宋"/>
          <w:color w:val="000000"/>
          <w:kern w:val="0"/>
          <w:sz w:val="32"/>
          <w:szCs w:val="32"/>
          <w:lang w:val="en" w:eastAsia="zh-CN" w:bidi="ar-SA"/>
        </w:rPr>
        <w:t>年末我校共有在职教职员工</w:t>
      </w:r>
      <w:r>
        <w:rPr>
          <w:rFonts w:hint="eastAsia" w:ascii="仿宋_GB2312" w:hAnsi="Calibri" w:eastAsia="仿宋_GB2312" w:cs="仿宋"/>
          <w:color w:val="000000"/>
          <w:kern w:val="0"/>
          <w:sz w:val="32"/>
          <w:szCs w:val="32"/>
          <w:lang w:val="en-US" w:eastAsia="zh-CN" w:bidi="ar-SA"/>
        </w:rPr>
        <w:t>在职教职工75人(其中特岗5人)，退休34人。</w:t>
      </w:r>
    </w:p>
    <w:p>
      <w:pPr>
        <w:snapToGrid w:val="0"/>
        <w:spacing w:line="588" w:lineRule="exact"/>
        <w:ind w:firstLine="640" w:firstLineChars="200"/>
        <w:rPr>
          <w:rFonts w:hint="eastAsia" w:ascii="仿宋_GB2312" w:hAnsi="Calibri" w:eastAsia="仿宋_GB2312" w:cs="仿宋"/>
          <w:color w:val="000000"/>
          <w:kern w:val="0"/>
          <w:sz w:val="32"/>
          <w:szCs w:val="32"/>
          <w:lang w:val="en" w:eastAsia="zh-CN" w:bidi="ar-SA"/>
        </w:rPr>
      </w:pPr>
      <w:r>
        <w:rPr>
          <w:rFonts w:hint="eastAsia" w:ascii="仿宋_GB2312" w:hAnsi="Calibri" w:eastAsia="仿宋_GB2312" w:cs="仿宋"/>
          <w:color w:val="000000"/>
          <w:kern w:val="0"/>
          <w:sz w:val="32"/>
          <w:szCs w:val="32"/>
          <w:lang w:val="en" w:eastAsia="zh-CN" w:bidi="ar-SA"/>
        </w:rPr>
        <w:t>单位内设机构：办公室、教务处、政教处、体卫艺处、安全办公室、后勤处、工会办公室和团队办公室。我校年末在校小学生411人，初中223人。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val="en"/>
        </w:rPr>
        <w:t>年度我校总收入：</w:t>
      </w:r>
      <w:r>
        <w:rPr>
          <w:rFonts w:hint="eastAsia" w:ascii="仿宋" w:hAnsi="仿宋" w:eastAsia="仿宋" w:cs="仿宋_GB2312"/>
          <w:sz w:val="32"/>
          <w:szCs w:val="32"/>
          <w:lang w:val="en-US" w:eastAsia="zh-CN"/>
        </w:rPr>
        <w:t>1612.33</w:t>
      </w:r>
      <w:r>
        <w:rPr>
          <w:rFonts w:hint="eastAsia" w:ascii="仿宋" w:hAnsi="仿宋" w:eastAsia="仿宋" w:cs="仿宋_GB2312"/>
          <w:sz w:val="32"/>
          <w:szCs w:val="32"/>
          <w:lang w:val="en"/>
        </w:rPr>
        <w:t>万元</w:t>
      </w:r>
      <w:r>
        <w:rPr>
          <w:rFonts w:hint="eastAsia" w:ascii="仿宋_GB2312" w:hAnsi="宋体" w:eastAsia="仿宋_GB2312" w:cs="宋体"/>
          <w:color w:val="000000"/>
          <w:kern w:val="0"/>
          <w:sz w:val="32"/>
          <w:szCs w:val="32"/>
          <w:shd w:val="clear" w:color="auto" w:fill="FFFFFF"/>
          <w:lang w:val="zh-CN"/>
        </w:rPr>
        <w:t>（一般公共预算财政拨款收入</w:t>
      </w:r>
      <w:r>
        <w:rPr>
          <w:rFonts w:hint="eastAsia" w:ascii="仿宋_GB2312" w:hAnsi="宋体" w:eastAsia="仿宋_GB2312" w:cs="宋体"/>
          <w:color w:val="000000"/>
          <w:kern w:val="0"/>
          <w:sz w:val="32"/>
          <w:szCs w:val="32"/>
          <w:shd w:val="clear" w:color="auto" w:fill="FFFFFF"/>
          <w:lang w:val="en-US" w:eastAsia="zh-CN"/>
        </w:rPr>
        <w:t>1609.33</w:t>
      </w:r>
      <w:r>
        <w:rPr>
          <w:rFonts w:hint="eastAsia" w:ascii="仿宋_GB2312" w:hAnsi="宋体" w:eastAsia="仿宋_GB2312" w:cs="宋体"/>
          <w:color w:val="000000"/>
          <w:kern w:val="0"/>
          <w:sz w:val="32"/>
          <w:szCs w:val="32"/>
          <w:shd w:val="clear" w:color="auto" w:fill="FFFFFF"/>
          <w:lang w:val="zh-CN"/>
        </w:rPr>
        <w:t>万元，政府性基金</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万元</w:t>
      </w:r>
      <w:r>
        <w:rPr>
          <w:rFonts w:hint="eastAsia" w:ascii="仿宋" w:hAnsi="仿宋" w:eastAsia="仿宋" w:cs="仿宋_GB2312"/>
          <w:sz w:val="32"/>
          <w:szCs w:val="32"/>
          <w:lang w:val="en"/>
        </w:rPr>
        <w:t>），结转上年资金</w:t>
      </w:r>
      <w:r>
        <w:rPr>
          <w:rFonts w:hint="eastAsia" w:ascii="仿宋" w:hAnsi="仿宋" w:eastAsia="仿宋" w:cs="仿宋_GB2312"/>
          <w:sz w:val="32"/>
          <w:szCs w:val="32"/>
          <w:lang w:val="en-US" w:eastAsia="zh-CN"/>
        </w:rPr>
        <w:t>196.77</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_GB2312" w:hAnsi="宋体" w:eastAsia="仿宋_GB2312" w:cs="宋体"/>
          <w:color w:val="000000"/>
          <w:kern w:val="0"/>
          <w:sz w:val="32"/>
          <w:szCs w:val="32"/>
          <w:shd w:val="clear" w:color="auto" w:fill="FFFFFF"/>
          <w:lang w:val="zh-CN"/>
        </w:rPr>
        <w:t>全年总支出</w:t>
      </w:r>
      <w:r>
        <w:rPr>
          <w:rFonts w:hint="eastAsia" w:ascii="仿宋_GB2312" w:hAnsi="宋体" w:eastAsia="仿宋_GB2312" w:cs="宋体"/>
          <w:color w:val="000000"/>
          <w:kern w:val="0"/>
          <w:sz w:val="32"/>
          <w:szCs w:val="32"/>
          <w:shd w:val="clear" w:color="auto" w:fill="FFFFFF"/>
          <w:lang w:val="en-US" w:eastAsia="zh-CN"/>
        </w:rPr>
        <w:t>973.10</w:t>
      </w:r>
      <w:r>
        <w:rPr>
          <w:rFonts w:hint="eastAsia" w:ascii="仿宋_GB2312" w:hAnsi="宋体" w:eastAsia="仿宋_GB2312" w:cs="宋体"/>
          <w:color w:val="000000"/>
          <w:kern w:val="0"/>
          <w:sz w:val="32"/>
          <w:szCs w:val="32"/>
          <w:shd w:val="clear" w:color="auto" w:fill="FFFFFF"/>
          <w:lang w:val="zh-CN"/>
        </w:rPr>
        <w:t>万元，</w:t>
      </w:r>
      <w:r>
        <w:rPr>
          <w:rFonts w:hint="eastAsia" w:ascii="仿宋" w:hAnsi="仿宋" w:eastAsia="仿宋" w:cs="仿宋_GB2312"/>
          <w:sz w:val="32"/>
          <w:szCs w:val="32"/>
          <w:lang w:val="en"/>
        </w:rPr>
        <w:t>教育支出</w:t>
      </w:r>
      <w:r>
        <w:rPr>
          <w:rFonts w:hint="eastAsia" w:ascii="仿宋" w:hAnsi="仿宋" w:eastAsia="仿宋" w:cs="仿宋_GB2312"/>
          <w:sz w:val="32"/>
          <w:szCs w:val="32"/>
          <w:lang w:val="en-US" w:eastAsia="zh-CN"/>
        </w:rPr>
        <w:t>761.94</w:t>
      </w:r>
      <w:r>
        <w:rPr>
          <w:rFonts w:hint="eastAsia" w:ascii="仿宋" w:hAnsi="仿宋" w:eastAsia="仿宋" w:cs="仿宋_GB2312"/>
          <w:sz w:val="32"/>
          <w:szCs w:val="32"/>
          <w:lang w:val="en"/>
        </w:rPr>
        <w:t>万元，社会保障和就业支出（基本养老保险）</w:t>
      </w:r>
      <w:r>
        <w:rPr>
          <w:rStyle w:val="14"/>
          <w:rFonts w:hint="eastAsia" w:ascii="仿宋" w:hAnsi="仿宋" w:eastAsia="仿宋"/>
          <w:b w:val="0"/>
          <w:bCs/>
          <w:color w:val="000000"/>
          <w:sz w:val="32"/>
          <w:szCs w:val="32"/>
          <w:lang w:val="en-US" w:eastAsia="zh-CN"/>
        </w:rPr>
        <w:t>109.76</w:t>
      </w:r>
      <w:r>
        <w:rPr>
          <w:rFonts w:hint="eastAsia" w:ascii="仿宋" w:hAnsi="仿宋" w:eastAsia="仿宋" w:cs="仿宋_GB2312"/>
          <w:sz w:val="32"/>
          <w:szCs w:val="32"/>
          <w:lang w:val="en"/>
        </w:rPr>
        <w:t>万元，医疗卫生支出（基本医疗保险）</w:t>
      </w:r>
      <w:r>
        <w:rPr>
          <w:rFonts w:hint="eastAsia" w:ascii="仿宋" w:hAnsi="仿宋" w:eastAsia="仿宋" w:cs="仿宋_GB2312"/>
          <w:sz w:val="32"/>
          <w:szCs w:val="32"/>
          <w:lang w:val="en-US" w:eastAsia="zh-CN"/>
        </w:rPr>
        <w:t>37.22</w:t>
      </w:r>
      <w:r>
        <w:rPr>
          <w:rFonts w:hint="eastAsia" w:ascii="仿宋" w:hAnsi="仿宋" w:eastAsia="仿宋" w:cs="仿宋_GB2312"/>
          <w:sz w:val="32"/>
          <w:szCs w:val="32"/>
          <w:lang w:val="en"/>
        </w:rPr>
        <w:t>万元，住房保障支出（住房公积金）</w:t>
      </w:r>
      <w:r>
        <w:rPr>
          <w:rFonts w:hint="eastAsia" w:ascii="仿宋" w:hAnsi="仿宋" w:eastAsia="仿宋" w:cs="仿宋_GB2312"/>
          <w:sz w:val="32"/>
          <w:szCs w:val="32"/>
          <w:lang w:val="en-US" w:eastAsia="zh-CN"/>
        </w:rPr>
        <w:t>61.18</w:t>
      </w:r>
      <w:r>
        <w:rPr>
          <w:rFonts w:hint="eastAsia" w:ascii="仿宋" w:hAnsi="仿宋" w:eastAsia="仿宋" w:cs="仿宋_GB2312"/>
          <w:sz w:val="32"/>
          <w:szCs w:val="32"/>
          <w:lang w:val="en"/>
        </w:rPr>
        <w:t>万元。其中基本支出</w:t>
      </w:r>
      <w:r>
        <w:rPr>
          <w:rFonts w:hint="eastAsia" w:ascii="仿宋" w:hAnsi="仿宋" w:eastAsia="仿宋" w:cs="仿宋_GB2312"/>
          <w:sz w:val="32"/>
          <w:szCs w:val="32"/>
          <w:lang w:val="en-US" w:eastAsia="zh-CN"/>
        </w:rPr>
        <w:t>909.33</w:t>
      </w:r>
      <w:r>
        <w:rPr>
          <w:rFonts w:hint="eastAsia" w:ascii="仿宋" w:hAnsi="仿宋" w:eastAsia="仿宋" w:cs="仿宋_GB2312"/>
          <w:sz w:val="32"/>
          <w:szCs w:val="32"/>
          <w:lang w:val="en"/>
        </w:rPr>
        <w:t>万元，项目支出</w:t>
      </w:r>
      <w:r>
        <w:rPr>
          <w:rFonts w:hint="eastAsia" w:ascii="仿宋" w:hAnsi="仿宋" w:eastAsia="仿宋" w:cs="仿宋_GB2312"/>
          <w:sz w:val="32"/>
          <w:szCs w:val="32"/>
          <w:lang w:val="en-US" w:eastAsia="zh-CN"/>
        </w:rPr>
        <w:t>63.77</w:t>
      </w:r>
      <w:r>
        <w:rPr>
          <w:rFonts w:hint="eastAsia" w:ascii="仿宋" w:hAnsi="仿宋" w:eastAsia="仿宋" w:cs="仿宋_GB2312"/>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新太初级中学</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w:t>
      </w:r>
      <w:r>
        <w:rPr>
          <w:rFonts w:hint="eastAsia" w:ascii="仿宋" w:hAnsi="仿宋" w:eastAsia="仿宋" w:cs="仿宋_GB2312"/>
          <w:sz w:val="32"/>
          <w:szCs w:val="32"/>
          <w:lang w:val="en-US" w:eastAsia="zh-CN"/>
        </w:rPr>
        <w:t>2020</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numPr>
          <w:ilvl w:val="0"/>
          <w:numId w:val="1"/>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保障了教职工的工资福利、遗属的生活补助、幼儿园代课教师和临时工工资按时足额发放；确保学校正常运转，全面提升学校的教育教学质量；关心关爱留守学生，做好了对贫困中小学生和学前贫困幼儿生资助工作。对学校校舍和设备进行维修维护，使设施完好率达100％。规划好运动场的改造，加强校园文化和党风廉政建设。推进了教育信息化建设，在全体师生的共同努力下，圆满完成各项工作任务。在2020年教科系统年度目标考核中荣获三等奖。</w:t>
      </w:r>
    </w:p>
    <w:p>
      <w:pPr>
        <w:widowControl/>
        <w:numPr>
          <w:ilvl w:val="0"/>
          <w:numId w:val="4"/>
        </w:numPr>
        <w:adjustRightInd w:val="0"/>
        <w:snapToGrid w:val="0"/>
        <w:spacing w:line="580" w:lineRule="exact"/>
        <w:ind w:left="-220" w:leftChars="0" w:firstLine="640" w:firstLineChars="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（1）年度目标规划的大而散，制定年度目标时不精准，缺乏时效性、可操作性。</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（2）年初预算编制和执行不精细。学校在年初预算编制时，有些科目欠规范，在执行预算的过程中欠到位，责任分配不明确。</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（3）学校监督措施及评价体系还不尽完善，建立健全内部控制监督机制不科学。</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仿宋_GB2312" w:eastAsia="仿宋_GB2312" w:cs="仿宋_GB2312"/>
          <w:sz w:val="32"/>
          <w:szCs w:val="32"/>
          <w:lang w:val="en"/>
        </w:rPr>
        <w:t>部分绩效指标及目标值有待进一步细化和量化。</w:t>
      </w:r>
      <w:r>
        <w:rPr>
          <w:rFonts w:hint="eastAsia" w:ascii="仿宋_GB2312" w:hAnsi="宋体" w:eastAsia="仿宋_GB2312" w:cs="宋体"/>
          <w:color w:val="000000"/>
          <w:kern w:val="0"/>
          <w:sz w:val="32"/>
          <w:szCs w:val="32"/>
          <w:shd w:val="clear" w:color="auto" w:fill="FFFFFF"/>
          <w:lang w:val="en-US" w:eastAsia="zh-CN"/>
        </w:rPr>
        <w:t>。</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（5）专业人员的业务素养有待提高，对业务人员培训不够。</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学校的固定资产管理还有待加强，下年度将按照标准逐步完善。</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bookmarkStart w:id="54" w:name="_Toc15396618"/>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二是科学组织预算绩效评价工作，完善预算绩效管理指标数据库。</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四是组织业务培训，提高业务水平和能力，培养一批专业人才队伍。</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4"/>
    </w:p>
    <w:p>
      <w:pPr>
        <w:spacing w:line="600" w:lineRule="exact"/>
        <w:jc w:val="center"/>
        <w:outlineLvl w:val="0"/>
        <w:rPr>
          <w:rFonts w:ascii="仿宋" w:hAnsi="仿宋" w:eastAsia="仿宋"/>
          <w:b/>
          <w:color w:val="000000"/>
          <w:sz w:val="44"/>
          <w:szCs w:val="44"/>
        </w:rPr>
      </w:pP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5" w:name="_Toc15396619"/>
      <w:r>
        <w:rPr>
          <w:rFonts w:hint="eastAsia" w:ascii="仿宋" w:hAnsi="仿宋" w:eastAsia="仿宋"/>
          <w:b w:val="0"/>
          <w:color w:val="000000"/>
        </w:rPr>
        <w:t>一、收</w:t>
      </w:r>
      <w:r>
        <w:rPr>
          <w:rStyle w:val="29"/>
          <w:rFonts w:hint="eastAsia" w:ascii="仿宋" w:hAnsi="仿宋" w:eastAsia="仿宋"/>
          <w:b w:val="0"/>
          <w:bCs w:val="0"/>
        </w:rPr>
        <w:t>入支出决算总表</w:t>
      </w:r>
      <w:bookmarkEnd w:id="55"/>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6" w:name="_Toc15396620"/>
      <w:r>
        <w:rPr>
          <w:rFonts w:hint="eastAsia" w:ascii="仿宋" w:hAnsi="仿宋" w:eastAsia="仿宋"/>
          <w:b w:val="0"/>
          <w:color w:val="000000"/>
        </w:rPr>
        <w:t>二、收</w:t>
      </w:r>
      <w:r>
        <w:rPr>
          <w:rStyle w:val="29"/>
          <w:rFonts w:hint="eastAsia" w:ascii="仿宋" w:hAnsi="仿宋" w:eastAsia="仿宋"/>
          <w:b w:val="0"/>
          <w:bCs w:val="0"/>
        </w:rPr>
        <w:t>入决算表</w:t>
      </w:r>
      <w:bookmarkEnd w:id="56"/>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57"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5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b w:val="0"/>
          <w:color w:val="000000"/>
        </w:rPr>
      </w:pPr>
      <w:bookmarkStart w:id="58"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5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9"/>
          <w:rFonts w:ascii="仿宋" w:hAnsi="仿宋" w:eastAsia="仿宋"/>
          <w:b w:val="0"/>
          <w:bCs w:val="0"/>
        </w:rPr>
      </w:pPr>
      <w:bookmarkStart w:id="59"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59"/>
      <w:bookmarkStart w:id="60" w:name="_Toc1539662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60"/>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1"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6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2"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6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3"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6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4"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6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5"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65"/>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6"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66"/>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9"/>
          <w:rFonts w:hint="eastAsia" w:ascii="仿宋" w:hAnsi="仿宋" w:eastAsia="仿宋"/>
          <w:b w:val="0"/>
          <w:bCs w:val="0"/>
        </w:rPr>
      </w:pPr>
      <w:bookmarkStart w:id="67"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有资本经营预算财政拨款</w:t>
      </w:r>
      <w:r>
        <w:rPr>
          <w:rStyle w:val="29"/>
          <w:rFonts w:hint="eastAsia" w:ascii="仿宋" w:hAnsi="仿宋" w:eastAsia="仿宋"/>
          <w:b w:val="0"/>
          <w:bCs w:val="0"/>
          <w:lang w:eastAsia="zh-CN"/>
        </w:rPr>
        <w:t>收入</w:t>
      </w:r>
      <w:r>
        <w:rPr>
          <w:rStyle w:val="29"/>
          <w:rFonts w:hint="eastAsia" w:ascii="仿宋" w:hAnsi="仿宋" w:eastAsia="仿宋"/>
          <w:b w:val="0"/>
          <w:bCs w:val="0"/>
        </w:rPr>
        <w:t>支出决算表</w:t>
      </w:r>
      <w:bookmarkEnd w:id="6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9"/>
          <w:rFonts w:hint="eastAsia" w:ascii="仿宋" w:hAnsi="仿宋" w:eastAsia="仿宋"/>
          <w:b w:val="0"/>
          <w:bCs w:val="0"/>
        </w:rPr>
      </w:pPr>
      <w:r>
        <w:rPr>
          <w:rStyle w:val="29"/>
          <w:rFonts w:hint="eastAsia" w:ascii="仿宋" w:hAnsi="仿宋" w:eastAsia="仿宋"/>
          <w:b w:val="0"/>
          <w:bCs w:val="0"/>
          <w:lang w:eastAsia="zh-CN"/>
        </w:rPr>
        <w:t>十四、</w:t>
      </w:r>
      <w:r>
        <w:rPr>
          <w:rFonts w:hint="eastAsia" w:ascii="仿宋" w:hAnsi="仿宋" w:eastAsia="仿宋"/>
          <w:b w:val="0"/>
          <w:color w:val="000000"/>
        </w:rPr>
        <w:t>国</w:t>
      </w:r>
      <w:r>
        <w:rPr>
          <w:rStyle w:val="29"/>
          <w:rFonts w:hint="eastAsia" w:ascii="仿宋" w:hAnsi="仿宋" w:eastAsia="仿宋"/>
          <w:b w:val="0"/>
          <w:bCs w:val="0"/>
        </w:rPr>
        <w:t>有资本经营预算财政拨款支出决算表</w:t>
      </w:r>
    </w:p>
    <w:p>
      <w:pPr>
        <w:pStyle w:val="3"/>
        <w:rPr>
          <w:rFonts w:ascii="仿宋" w:hAnsi="仿宋" w:eastAsia="仿宋"/>
          <w:color w:val="000000" w:themeColor="text1"/>
          <w14:textFill>
            <w14:solidFill>
              <w14:schemeClr w14:val="tx1"/>
            </w14:solidFill>
          </w14:textFill>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799B972"/>
    <w:multiLevelType w:val="singleLevel"/>
    <w:tmpl w:val="4799B972"/>
    <w:lvl w:ilvl="0" w:tentative="0">
      <w:start w:val="2"/>
      <w:numFmt w:val="chineseCounting"/>
      <w:suff w:val="nothing"/>
      <w:lvlText w:val="（%1）"/>
      <w:lvlJc w:val="left"/>
      <w:pPr>
        <w:ind w:left="-22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44A4FBC"/>
    <w:rsid w:val="059937B6"/>
    <w:rsid w:val="0AAC3C47"/>
    <w:rsid w:val="0B141ECB"/>
    <w:rsid w:val="0B4C1EF0"/>
    <w:rsid w:val="0D225EB9"/>
    <w:rsid w:val="10C055FF"/>
    <w:rsid w:val="119A558C"/>
    <w:rsid w:val="11EA551E"/>
    <w:rsid w:val="14A9650D"/>
    <w:rsid w:val="15A15022"/>
    <w:rsid w:val="16BB723D"/>
    <w:rsid w:val="189E5D6A"/>
    <w:rsid w:val="1A9C5F55"/>
    <w:rsid w:val="1AA12D02"/>
    <w:rsid w:val="1DC70EA0"/>
    <w:rsid w:val="20482FE5"/>
    <w:rsid w:val="212C22DA"/>
    <w:rsid w:val="21B84F1D"/>
    <w:rsid w:val="2333616B"/>
    <w:rsid w:val="240371BF"/>
    <w:rsid w:val="28A709D2"/>
    <w:rsid w:val="29FD04D3"/>
    <w:rsid w:val="2A073967"/>
    <w:rsid w:val="2D312CE6"/>
    <w:rsid w:val="2DE728D9"/>
    <w:rsid w:val="2E824187"/>
    <w:rsid w:val="2EDD7A7A"/>
    <w:rsid w:val="2F9E3365"/>
    <w:rsid w:val="30E25BD1"/>
    <w:rsid w:val="319F7F4E"/>
    <w:rsid w:val="32C45B93"/>
    <w:rsid w:val="3A5404B9"/>
    <w:rsid w:val="40D250FA"/>
    <w:rsid w:val="423F2482"/>
    <w:rsid w:val="42606579"/>
    <w:rsid w:val="46831FAD"/>
    <w:rsid w:val="48312C20"/>
    <w:rsid w:val="48672332"/>
    <w:rsid w:val="4BC92EF4"/>
    <w:rsid w:val="4D3B46C3"/>
    <w:rsid w:val="50F32FD0"/>
    <w:rsid w:val="512957E0"/>
    <w:rsid w:val="5169492D"/>
    <w:rsid w:val="5323445C"/>
    <w:rsid w:val="538F48DD"/>
    <w:rsid w:val="53EE3872"/>
    <w:rsid w:val="53F76DC4"/>
    <w:rsid w:val="5623767C"/>
    <w:rsid w:val="570D1100"/>
    <w:rsid w:val="58B577BB"/>
    <w:rsid w:val="59570336"/>
    <w:rsid w:val="5AB90672"/>
    <w:rsid w:val="5BA5420E"/>
    <w:rsid w:val="5C6E00D6"/>
    <w:rsid w:val="5D2D4C27"/>
    <w:rsid w:val="5DA137A8"/>
    <w:rsid w:val="5E3F7F94"/>
    <w:rsid w:val="5E67143A"/>
    <w:rsid w:val="5EB54707"/>
    <w:rsid w:val="5F0E2C2B"/>
    <w:rsid w:val="61342695"/>
    <w:rsid w:val="61DB64BD"/>
    <w:rsid w:val="64212D10"/>
    <w:rsid w:val="6473158D"/>
    <w:rsid w:val="66D13A2F"/>
    <w:rsid w:val="676E487D"/>
    <w:rsid w:val="677B71F5"/>
    <w:rsid w:val="690D1A7F"/>
    <w:rsid w:val="69CC083F"/>
    <w:rsid w:val="69D00DDA"/>
    <w:rsid w:val="6AA20B8D"/>
    <w:rsid w:val="6B8A5664"/>
    <w:rsid w:val="72172810"/>
    <w:rsid w:val="727E06EB"/>
    <w:rsid w:val="7B194419"/>
    <w:rsid w:val="7ECC1F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 Char Char5"/>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chart" Target="charts/chart2.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chart" Target="charts/chart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4320;&#27743;&#24080;&#2149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4320;&#27743;&#24080;&#21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4"/>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1"/>
              <c:layout>
                <c:manualLayout>
                  <c:x val="-0.0655192518547481"/>
                  <c:y val="0.017361111111111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3125"/>
                  <c:y val="0.0937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29166666666667"/>
                  <c:y val="0.0312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[开江帐号.xls]Sheet1!$A$1:$A$5</c:f>
              <c:strCache>
                <c:ptCount val="5"/>
                <c:pt idx="0">
                  <c:v>基本支出</c:v>
                </c:pt>
                <c:pt idx="1">
                  <c:v>项目支出</c:v>
                </c:pt>
                <c:pt idx="2">
                  <c:v>上缴上级支出</c:v>
                </c:pt>
                <c:pt idx="3">
                  <c:v>经营支出</c:v>
                </c:pt>
                <c:pt idx="4">
                  <c:v>对附属单位补助支出</c:v>
                </c:pt>
              </c:strCache>
            </c:strRef>
          </c:cat>
          <c:val>
            <c:numRef>
              <c:f>[开江帐号.xls]Sheet1!$B$1:$B$5</c:f>
              <c:numCache>
                <c:formatCode>General</c:formatCode>
                <c:ptCount val="5"/>
                <c:pt idx="0">
                  <c:v>909.33</c:v>
                </c:pt>
                <c:pt idx="1">
                  <c:v>63.77</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stacked"/>
        <c:varyColors val="0"/>
        <c:ser>
          <c:idx val="0"/>
          <c:order val="0"/>
          <c:tx>
            <c:strRef>
              <c:f>[开江帐号.xls]Sheet1!$B$1</c:f>
              <c:strCache>
                <c:ptCount val="1"/>
                <c:pt idx="0">
                  <c:v>政拨款收入支出总计变动情况</c:v>
                </c:pt>
              </c:strCache>
            </c:strRef>
          </c:tx>
          <c:spPr>
            <a:solidFill>
              <a:schemeClr val="accent1"/>
            </a:solidFill>
            <a:ln>
              <a:noFill/>
            </a:ln>
            <a:effectLst/>
          </c:spPr>
          <c:invertIfNegative val="0"/>
          <c:dLbls>
            <c:delete val="1"/>
          </c:dLbls>
          <c:cat>
            <c:numRef>
              <c:f>[开江帐号.xls]Sheet1!$A$2:$A$3</c:f>
              <c:numCache>
                <c:formatCode>General</c:formatCode>
                <c:ptCount val="2"/>
                <c:pt idx="0">
                  <c:v>2019</c:v>
                </c:pt>
                <c:pt idx="1">
                  <c:v>2020</c:v>
                </c:pt>
              </c:numCache>
            </c:numRef>
          </c:cat>
          <c:val>
            <c:numRef>
              <c:f>[开江帐号.xls]Sheet1!$B$2:$B$3</c:f>
              <c:numCache>
                <c:formatCode>General</c:formatCode>
                <c:ptCount val="2"/>
                <c:pt idx="0">
                  <c:v>1049.55</c:v>
                </c:pt>
                <c:pt idx="1">
                  <c:v>970.1</c:v>
                </c:pt>
              </c:numCache>
            </c:numRef>
          </c:val>
        </c:ser>
        <c:dLbls>
          <c:showLegendKey val="0"/>
          <c:showVal val="0"/>
          <c:showCatName val="0"/>
          <c:showSerName val="0"/>
          <c:showPercent val="0"/>
          <c:showBubbleSize val="0"/>
        </c:dLbls>
        <c:gapWidth val="150"/>
        <c:overlap val="100"/>
        <c:axId val="195131446"/>
        <c:axId val="856205254"/>
      </c:barChart>
      <c:catAx>
        <c:axId val="1951314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205254"/>
        <c:crosses val="autoZero"/>
        <c:auto val="1"/>
        <c:lblAlgn val="ctr"/>
        <c:lblOffset val="100"/>
        <c:noMultiLvlLbl val="0"/>
      </c:catAx>
      <c:valAx>
        <c:axId val="8562052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1314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2"/>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TotalTime>10</TotalTime>
  <ScaleCrop>false</ScaleCrop>
  <LinksUpToDate>false</LinksUpToDate>
  <CharactersWithSpaces>7888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2021-10-28T09:52:36Z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68FB51F398334D97807E11344AADE5D9</vt:lpwstr>
  </property>
</Properties>
</file>