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964" w:firstLineChars="300"/>
        <w:outlineLvl w:val="1"/>
        <w:rPr>
          <w:rStyle w:val="6"/>
          <w:rFonts w:ascii="黑体" w:hAnsi="黑体" w:eastAsia="黑体"/>
          <w:b w:val="0"/>
        </w:rPr>
      </w:pPr>
      <w:r>
        <w:rPr>
          <w:rStyle w:val="6"/>
          <w:rFonts w:hint="eastAsia" w:ascii="黑体" w:hAnsi="黑体" w:eastAsia="黑体"/>
          <w:lang w:eastAsia="zh-CN"/>
        </w:rPr>
        <w:t>东城小学</w:t>
      </w:r>
      <w:r>
        <w:rPr>
          <w:rStyle w:val="6"/>
          <w:rFonts w:hint="eastAsia" w:ascii="黑体" w:hAnsi="黑体" w:eastAsia="黑体"/>
        </w:rPr>
        <w:t>“</w:t>
      </w:r>
      <w:r>
        <w:rPr>
          <w:rStyle w:val="6"/>
          <w:rFonts w:hint="eastAsia" w:ascii="黑体" w:hAnsi="黑体" w:eastAsia="黑体"/>
          <w:b w:val="0"/>
        </w:rPr>
        <w:t>三公”经费财政拨款支出决算情况说明</w:t>
      </w:r>
    </w:p>
    <w:p>
      <w:pPr>
        <w:spacing w:line="600" w:lineRule="exact"/>
        <w:ind w:firstLine="640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  <w:r>
        <w:rPr>
          <w:rFonts w:hint="eastAsia" w:ascii="仿宋" w:hAnsi="仿宋" w:eastAsia="仿宋"/>
          <w:b/>
          <w:color w:val="000000"/>
          <w:sz w:val="32"/>
          <w:szCs w:val="32"/>
        </w:rPr>
        <w:t>（一）“三公”经费财政拨款支出决算总体情况说明</w:t>
      </w:r>
      <w:bookmarkEnd w:id="0"/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年度“三公”经费财政拨款支出决算为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1.72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万元，完成预算100%。</w:t>
      </w:r>
    </w:p>
    <w:p>
      <w:pPr>
        <w:spacing w:line="600" w:lineRule="exact"/>
        <w:ind w:firstLine="640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1" w:name="_Toc15377217"/>
      <w:r>
        <w:rPr>
          <w:rFonts w:hint="eastAsia" w:ascii="仿宋" w:hAnsi="仿宋" w:eastAsia="仿宋"/>
          <w:b/>
          <w:color w:val="000000"/>
          <w:sz w:val="32"/>
          <w:szCs w:val="32"/>
        </w:rPr>
        <w:t>（二）“三公”经费财政拨款支出决算具体情况说明</w:t>
      </w:r>
      <w:bookmarkEnd w:id="1"/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color w:val="000000"/>
          <w:sz w:val="32"/>
          <w:szCs w:val="32"/>
        </w:rPr>
        <w:t>年度“三公”经费财政拨款支出决算中，因公出国（境）费支出决算0万元；公务用车购置及运行维护费支出决算0万元；公务接待费支出决算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1.72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万元，占100%。具体情况如下：</w:t>
      </w: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130810</wp:posOffset>
            </wp:positionV>
            <wp:extent cx="4596130" cy="2761615"/>
            <wp:effectExtent l="0" t="0" r="13970" b="635"/>
            <wp:wrapNone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图8：“三公”经费财政拨款支出结构</w:t>
      </w:r>
    </w:p>
    <w:p>
      <w:pPr>
        <w:spacing w:line="600" w:lineRule="exact"/>
        <w:ind w:firstLine="640"/>
        <w:rPr>
          <w:rFonts w:ascii="仿宋_GB2312" w:eastAsia="仿宋_GB2312"/>
          <w:b w:val="0"/>
          <w:bCs/>
          <w:color w:val="000000"/>
          <w:sz w:val="32"/>
          <w:szCs w:val="32"/>
        </w:rPr>
      </w:pPr>
      <w:r>
        <w:rPr>
          <w:rFonts w:ascii="仿宋_GB2312" w:eastAsia="仿宋_GB2312"/>
          <w:b w:val="0"/>
          <w:bCs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因公出国（境）经费支出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万元。</w:t>
      </w:r>
    </w:p>
    <w:p>
      <w:pPr>
        <w:spacing w:line="600" w:lineRule="exact"/>
        <w:ind w:firstLine="640"/>
        <w:rPr>
          <w:rFonts w:ascii="仿宋_GB2312" w:eastAsia="仿宋_GB2312"/>
          <w:b w:val="0"/>
          <w:bCs/>
          <w:color w:val="000000"/>
          <w:sz w:val="32"/>
          <w:szCs w:val="32"/>
        </w:rPr>
      </w:pPr>
      <w:r>
        <w:rPr>
          <w:rFonts w:ascii="仿宋_GB2312" w:eastAsia="仿宋_GB2312"/>
          <w:b w:val="0"/>
          <w:bCs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公务用车购置及运行维护费支出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万元</w:t>
      </w:r>
    </w:p>
    <w:p>
      <w:pPr>
        <w:spacing w:line="600" w:lineRule="exact"/>
        <w:ind w:firstLine="640"/>
        <w:rPr>
          <w:rFonts w:ascii="仿宋_GB2312" w:eastAsia="仿宋_GB2312"/>
          <w:b w:val="0"/>
          <w:bCs/>
          <w:color w:val="000000"/>
          <w:sz w:val="32"/>
          <w:szCs w:val="32"/>
        </w:rPr>
      </w:pPr>
      <w:r>
        <w:rPr>
          <w:rFonts w:ascii="仿宋_GB2312" w:eastAsia="仿宋_GB2312"/>
          <w:b w:val="0"/>
          <w:bCs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1.72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万元，</w:t>
      </w:r>
      <w:r>
        <w:rPr>
          <w:rStyle w:val="5"/>
          <w:rFonts w:hint="eastAsia" w:ascii="仿宋" w:hAnsi="仿宋" w:eastAsia="仿宋"/>
          <w:b w:val="0"/>
          <w:bCs/>
          <w:color w:val="000000"/>
          <w:sz w:val="32"/>
          <w:szCs w:val="32"/>
        </w:rPr>
        <w:t>完成预算</w:t>
      </w:r>
      <w:r>
        <w:rPr>
          <w:rStyle w:val="5"/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5"/>
          <w:rFonts w:ascii="仿宋" w:hAnsi="仿宋" w:eastAsia="仿宋"/>
          <w:b w:val="0"/>
          <w:bCs/>
          <w:color w:val="000000"/>
          <w:sz w:val="32"/>
          <w:szCs w:val="32"/>
        </w:rPr>
        <w:t>%</w:t>
      </w:r>
      <w:r>
        <w:rPr>
          <w:rStyle w:val="5"/>
          <w:rFonts w:hint="eastAsia" w:ascii="仿宋" w:hAnsi="仿宋" w:eastAsia="仿宋"/>
          <w:b w:val="0"/>
          <w:bCs/>
          <w:color w:val="000000"/>
          <w:sz w:val="32"/>
          <w:szCs w:val="32"/>
        </w:rPr>
        <w:t>。</w:t>
      </w:r>
      <w:bookmarkStart w:id="2" w:name="_GoBack"/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41A5C"/>
    <w:rsid w:val="0C1A1B24"/>
    <w:rsid w:val="1BA41A5C"/>
    <w:rsid w:val="2F9133CD"/>
    <w:rsid w:val="3ED84ED0"/>
    <w:rsid w:val="6C2A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99"/>
    <w:rPr>
      <w:b/>
    </w:rPr>
  </w:style>
  <w:style w:type="character" w:customStyle="1" w:styleId="6">
    <w:name w:val="标题 2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2019-09-25T09:18:00Z</dcterms:created>
  <dc:creator>Administrator</dc:creator>
  <cp:lastModifiedBy>杨槐树</cp:lastModifiedBy>
  <dcterms:modified xsi:type="dcterms:W3CDTF">2021-10-27T06:19:30Z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564032A9FEF24AF4AED68E378802948B</vt:lpwstr>
  </property>
</Properties>
</file>