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7425"/>
      <w:bookmarkStart w:id="5" w:name="_Toc15378441"/>
      <w:r>
        <w:rPr>
          <w:rFonts w:hint="eastAsia" w:ascii="黑体" w:hAnsi="黑体" w:eastAsia="黑体"/>
          <w:color w:val="000000"/>
          <w:sz w:val="72"/>
          <w:szCs w:val="72"/>
          <w:lang w:eastAsia="zh-CN"/>
        </w:rPr>
        <w:t>2020</w:t>
      </w:r>
      <w:r>
        <w:rPr>
          <w:rFonts w:hint="eastAsia" w:asciiTheme="majorEastAsia" w:hAnsiTheme="majorEastAsia" w:eastAsiaTheme="major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Theme="majorEastAsia" w:hAnsiTheme="majorEastAsia" w:eastAsiaTheme="majorEastAsia"/>
          <w:color w:val="000000"/>
          <w:sz w:val="72"/>
          <w:szCs w:val="72"/>
        </w:rPr>
      </w:pPr>
      <w:bookmarkStart w:id="6" w:name="_Toc15377194"/>
      <w:bookmarkStart w:id="7" w:name="_Toc15396476"/>
      <w:bookmarkStart w:id="8" w:name="_Toc15378442"/>
      <w:bookmarkStart w:id="9" w:name="_Toc15377426"/>
      <w:bookmarkStart w:id="10" w:name="_Toc15396598"/>
      <w:r>
        <w:rPr>
          <w:rFonts w:hint="eastAsia" w:asciiTheme="majorEastAsia" w:hAnsiTheme="majorEastAsia" w:eastAsiaTheme="majorEastAsia"/>
          <w:color w:val="000000"/>
          <w:sz w:val="72"/>
          <w:szCs w:val="72"/>
        </w:rPr>
        <w:t>四川省</w:t>
      </w:r>
      <w:bookmarkEnd w:id="0"/>
      <w:bookmarkStart w:id="11" w:name="_Toc15306268"/>
      <w:r>
        <w:rPr>
          <w:rFonts w:hint="eastAsia" w:asciiTheme="majorEastAsia" w:hAnsiTheme="majorEastAsia" w:eastAsiaTheme="majorEastAsia"/>
          <w:color w:val="000000"/>
          <w:sz w:val="72"/>
          <w:szCs w:val="72"/>
        </w:rPr>
        <w:t>达州市开江县严家初级中学部门决算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公开时间：2020年9月29日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2020</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pacing w:line="560" w:lineRule="exact"/>
        <w:ind w:firstLine="640" w:firstLineChars="200"/>
        <w:rPr>
          <w:rFonts w:eastAsia="方正仿宋简体"/>
          <w:color w:val="000000"/>
          <w:sz w:val="32"/>
          <w:szCs w:val="32"/>
        </w:rPr>
      </w:pPr>
      <w:r>
        <w:rPr>
          <w:rFonts w:hint="eastAsia" w:eastAsia="方正仿宋简体"/>
          <w:color w:val="000000"/>
          <w:sz w:val="32"/>
          <w:szCs w:val="32"/>
        </w:rPr>
        <w:t>开江县严家初级中学是一所九年一贯制学校，主要实施九年义务教育，促进基础教育发展。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w:t>
      </w:r>
      <w:r>
        <w:rPr>
          <w:rFonts w:hint="eastAsia" w:ascii="仿宋" w:hAnsi="仿宋" w:eastAsia="仿宋"/>
          <w:bCs/>
          <w:color w:val="000000"/>
          <w:sz w:val="32"/>
          <w:szCs w:val="32"/>
        </w:rPr>
        <w:t>年重点工作完成情况。</w:t>
      </w:r>
      <w:bookmarkEnd w:id="18"/>
      <w:bookmarkEnd w:id="19"/>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rPr>
        <w:t>学校全面贯彻党的教育方针政策，加强教师队伍建设，加强党的建设，加强义务教育均衡发展建设，加强学生素质能力的培养，提升教学质量，办人民满意教育。</w:t>
      </w:r>
    </w:p>
    <w:p>
      <w:pPr>
        <w:pStyle w:val="3"/>
        <w:rPr>
          <w:rFonts w:hint="eastAsia" w:ascii="黑体" w:hAnsi="黑体" w:eastAsia="黑体"/>
          <w:b w:val="0"/>
          <w:color w:val="000000"/>
        </w:rPr>
      </w:pPr>
      <w:bookmarkStart w:id="20" w:name="_Toc15377200"/>
      <w:bookmarkStart w:id="21" w:name="_Toc15396601"/>
      <w:r>
        <w:rPr>
          <w:rFonts w:hint="eastAsia" w:ascii="黑体" w:hAnsi="黑体" w:eastAsia="黑体"/>
          <w:b w:val="0"/>
          <w:color w:val="000000"/>
        </w:rPr>
        <w:t>二、机构设置</w:t>
      </w:r>
      <w:bookmarkEnd w:id="20"/>
      <w:bookmarkEnd w:id="21"/>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rPr>
        <w:t>开江县严家初级中学具有独立编制和独立核算的机构1个。幼儿班1个，小学教学班9个，初中教学班6个，学生数</w:t>
      </w:r>
      <w:r>
        <w:rPr>
          <w:rFonts w:hint="eastAsia" w:eastAsia="方正仿宋简体"/>
          <w:color w:val="000000"/>
          <w:sz w:val="32"/>
          <w:szCs w:val="32"/>
          <w:lang w:val="en-US" w:eastAsia="zh-CN"/>
        </w:rPr>
        <w:t>6</w:t>
      </w:r>
      <w:r>
        <w:rPr>
          <w:rFonts w:hint="eastAsia" w:eastAsia="方正仿宋简体"/>
          <w:color w:val="000000"/>
          <w:sz w:val="32"/>
          <w:szCs w:val="32"/>
        </w:rPr>
        <w:t>34人，单位编制人数52人。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2020</w:t>
      </w:r>
      <w:r>
        <w:rPr>
          <w:rStyle w:val="24"/>
          <w:rFonts w:hint="eastAsia" w:ascii="黑体" w:hAnsi="黑体" w:eastAsia="黑体"/>
          <w:b w:val="0"/>
          <w:bCs w:val="0"/>
        </w:rPr>
        <w:t>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color w:val="000000" w:themeColor="text1"/>
        </w:rPr>
      </w:pPr>
      <w:bookmarkStart w:id="24" w:name="_Toc15396603"/>
      <w:bookmarkStart w:id="25" w:name="_Toc15377205"/>
      <w:r>
        <w:rPr>
          <w:rFonts w:hint="eastAsia" w:ascii="黑体" w:hAnsi="黑体" w:eastAsia="黑体"/>
          <w:color w:val="000000" w:themeColor="text1"/>
          <w:sz w:val="32"/>
          <w:szCs w:val="32"/>
        </w:rPr>
        <w:t>收</w:t>
      </w:r>
      <w:r>
        <w:rPr>
          <w:rStyle w:val="25"/>
          <w:rFonts w:hint="eastAsia" w:ascii="黑体" w:hAnsi="黑体" w:eastAsia="黑体"/>
          <w:b w:val="0"/>
          <w:color w:val="000000" w:themeColor="text1"/>
        </w:rPr>
        <w:t>入支出决算总体情况说明</w:t>
      </w:r>
      <w:bookmarkEnd w:id="24"/>
      <w:bookmarkEnd w:id="25"/>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lang w:eastAsia="zh-CN"/>
        </w:rPr>
        <w:t>2020</w:t>
      </w:r>
      <w:r>
        <w:rPr>
          <w:rFonts w:hint="eastAsia" w:eastAsia="方正仿宋简体"/>
          <w:color w:val="000000"/>
          <w:sz w:val="32"/>
          <w:szCs w:val="32"/>
        </w:rPr>
        <w:t>年度收入</w:t>
      </w:r>
      <w:r>
        <w:rPr>
          <w:rFonts w:hint="eastAsia" w:eastAsia="方正仿宋简体"/>
          <w:color w:val="000000"/>
          <w:sz w:val="32"/>
          <w:szCs w:val="32"/>
          <w:lang w:val="en-US" w:eastAsia="zh-CN"/>
        </w:rPr>
        <w:t>813.66</w:t>
      </w:r>
      <w:r>
        <w:rPr>
          <w:rFonts w:hint="eastAsia" w:eastAsia="方正仿宋简体"/>
          <w:color w:val="000000"/>
          <w:sz w:val="32"/>
          <w:szCs w:val="32"/>
        </w:rPr>
        <w:t>万元，支出</w:t>
      </w:r>
      <w:r>
        <w:rPr>
          <w:rFonts w:hint="eastAsia" w:eastAsia="方正仿宋简体"/>
          <w:color w:val="000000"/>
          <w:sz w:val="32"/>
          <w:szCs w:val="32"/>
          <w:lang w:val="en-US" w:eastAsia="zh-CN"/>
        </w:rPr>
        <w:t>813.66</w:t>
      </w:r>
      <w:r>
        <w:rPr>
          <w:rFonts w:hint="eastAsia" w:eastAsia="方正仿宋简体"/>
          <w:color w:val="000000"/>
          <w:sz w:val="32"/>
          <w:szCs w:val="32"/>
        </w:rPr>
        <w:t>万元。与</w:t>
      </w:r>
      <w:r>
        <w:rPr>
          <w:rFonts w:hint="eastAsia" w:eastAsia="方正仿宋简体"/>
          <w:color w:val="000000"/>
          <w:sz w:val="32"/>
          <w:szCs w:val="32"/>
          <w:lang w:eastAsia="zh-CN"/>
        </w:rPr>
        <w:t>2019</w:t>
      </w:r>
      <w:r>
        <w:rPr>
          <w:rFonts w:hint="eastAsia" w:eastAsia="方正仿宋简体"/>
          <w:color w:val="000000"/>
          <w:sz w:val="32"/>
          <w:szCs w:val="32"/>
        </w:rPr>
        <w:t>年相比，</w:t>
      </w:r>
      <w:r>
        <w:rPr>
          <w:rFonts w:hint="eastAsia" w:eastAsia="方正仿宋简体"/>
          <w:color w:val="000000"/>
          <w:sz w:val="32"/>
          <w:szCs w:val="32"/>
          <w:lang w:eastAsia="zh-CN"/>
        </w:rPr>
        <w:t>增加</w:t>
      </w:r>
      <w:r>
        <w:rPr>
          <w:rFonts w:hint="eastAsia" w:eastAsia="方正仿宋简体"/>
          <w:color w:val="000000"/>
          <w:sz w:val="32"/>
          <w:szCs w:val="32"/>
          <w:lang w:val="en-US" w:eastAsia="zh-CN"/>
        </w:rPr>
        <w:t>45.1</w:t>
      </w:r>
      <w:r>
        <w:rPr>
          <w:rFonts w:hint="eastAsia" w:eastAsia="方正仿宋简体"/>
          <w:color w:val="000000"/>
          <w:sz w:val="32"/>
          <w:szCs w:val="32"/>
        </w:rPr>
        <w:t>万元，</w:t>
      </w:r>
      <w:r>
        <w:rPr>
          <w:rFonts w:hint="eastAsia" w:eastAsia="方正仿宋简体"/>
          <w:color w:val="000000"/>
          <w:sz w:val="32"/>
          <w:szCs w:val="32"/>
          <w:lang w:eastAsia="zh-CN"/>
        </w:rPr>
        <w:t>上升</w:t>
      </w:r>
      <w:r>
        <w:rPr>
          <w:rFonts w:hint="eastAsia" w:eastAsia="方正仿宋简体"/>
          <w:color w:val="000000"/>
          <w:sz w:val="32"/>
          <w:szCs w:val="32"/>
          <w:lang w:val="en-US" w:eastAsia="zh-CN"/>
        </w:rPr>
        <w:t>5.8</w:t>
      </w:r>
      <w:r>
        <w:rPr>
          <w:rFonts w:hint="eastAsia" w:eastAsia="方正仿宋简体"/>
          <w:color w:val="000000"/>
          <w:sz w:val="32"/>
          <w:szCs w:val="32"/>
        </w:rPr>
        <w:t>%。支出</w:t>
      </w:r>
      <w:r>
        <w:rPr>
          <w:rFonts w:hint="eastAsia" w:eastAsia="方正仿宋简体"/>
          <w:color w:val="000000"/>
          <w:sz w:val="32"/>
          <w:szCs w:val="32"/>
          <w:lang w:eastAsia="zh-CN"/>
        </w:rPr>
        <w:t>增加</w:t>
      </w:r>
      <w:r>
        <w:rPr>
          <w:rFonts w:hint="eastAsia" w:eastAsia="方正仿宋简体"/>
          <w:color w:val="000000"/>
          <w:sz w:val="32"/>
          <w:szCs w:val="32"/>
          <w:lang w:val="en-US" w:eastAsia="zh-CN"/>
        </w:rPr>
        <w:t>45.1</w:t>
      </w:r>
      <w:r>
        <w:rPr>
          <w:rFonts w:hint="eastAsia" w:eastAsia="方正仿宋简体"/>
          <w:color w:val="000000"/>
          <w:sz w:val="32"/>
          <w:szCs w:val="32"/>
        </w:rPr>
        <w:t>万元万元，</w:t>
      </w:r>
      <w:r>
        <w:rPr>
          <w:rFonts w:hint="eastAsia" w:eastAsia="方正仿宋简体"/>
          <w:color w:val="000000"/>
          <w:sz w:val="32"/>
          <w:szCs w:val="32"/>
          <w:lang w:eastAsia="zh-CN"/>
        </w:rPr>
        <w:t>上升</w:t>
      </w:r>
      <w:r>
        <w:rPr>
          <w:rFonts w:hint="eastAsia" w:eastAsia="方正仿宋简体"/>
          <w:color w:val="000000"/>
          <w:sz w:val="32"/>
          <w:szCs w:val="32"/>
          <w:lang w:val="en-US" w:eastAsia="zh-CN"/>
        </w:rPr>
        <w:t>5.8</w:t>
      </w:r>
      <w:r>
        <w:rPr>
          <w:rFonts w:hint="eastAsia" w:eastAsia="方正仿宋简体"/>
          <w:color w:val="000000"/>
          <w:sz w:val="32"/>
          <w:szCs w:val="32"/>
        </w:rPr>
        <w:t>%。</w:t>
      </w:r>
    </w:p>
    <w:p>
      <w:pPr>
        <w:spacing w:line="560" w:lineRule="exact"/>
        <w:ind w:firstLine="640" w:firstLineChars="200"/>
        <w:rPr>
          <w:rFonts w:hint="eastAsia" w:eastAsia="方正仿宋简体"/>
          <w:color w:val="000000"/>
          <w:sz w:val="32"/>
          <w:szCs w:val="32"/>
        </w:rPr>
      </w:pPr>
      <w:r>
        <w:rPr>
          <w:rFonts w:hint="eastAsia" w:eastAsia="方正仿宋简体"/>
          <w:color w:val="000000"/>
          <w:sz w:val="32"/>
          <w:szCs w:val="32"/>
        </w:rPr>
        <w:t>（图1：收、支决算总计变动情况图）（柱状图）</w:t>
      </w:r>
    </w:p>
    <w:p>
      <w:pPr>
        <w:ind w:firstLine="420" w:firstLineChars="200"/>
      </w:pPr>
    </w:p>
    <w:p>
      <w:pPr>
        <w:ind w:firstLine="640" w:firstLineChars="200"/>
      </w:pPr>
      <w:r>
        <w:rPr>
          <w:rFonts w:ascii="Times New Roman" w:hAnsi="Times New Roman" w:eastAsia="宋体" w:cs="Times New Roman"/>
          <w:color w:val="000000" w:themeColor="text1"/>
          <w:sz w:val="32"/>
          <w:szCs w:val="32"/>
        </w:rPr>
        <w:drawing>
          <wp:anchor distT="0" distB="0" distL="114300" distR="114300" simplePos="0" relativeHeight="251662336" behindDoc="0" locked="0" layoutInCell="1" allowOverlap="1">
            <wp:simplePos x="0" y="0"/>
            <wp:positionH relativeFrom="column">
              <wp:posOffset>152400</wp:posOffset>
            </wp:positionH>
            <wp:positionV relativeFrom="paragraph">
              <wp:posOffset>106045</wp:posOffset>
            </wp:positionV>
            <wp:extent cx="5278755" cy="3009900"/>
            <wp:effectExtent l="4445" t="4445" r="12700" b="14605"/>
            <wp:wrapNone/>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ind w:firstLine="420" w:firstLineChars="200"/>
      </w:pPr>
    </w:p>
    <w:p>
      <w:pPr>
        <w:ind w:firstLine="420" w:firstLineChars="200"/>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color w:val="000000" w:themeColor="text1"/>
        </w:rPr>
      </w:pPr>
      <w:bookmarkStart w:id="26" w:name="_Toc15377206"/>
      <w:bookmarkStart w:id="27" w:name="_Toc15396604"/>
      <w:r>
        <w:rPr>
          <w:rFonts w:hint="eastAsia" w:ascii="黑体" w:hAnsi="黑体" w:eastAsia="黑体"/>
          <w:color w:val="000000" w:themeColor="text1"/>
          <w:sz w:val="32"/>
          <w:szCs w:val="32"/>
        </w:rPr>
        <w:t>收</w:t>
      </w:r>
      <w:r>
        <w:rPr>
          <w:rStyle w:val="25"/>
          <w:rFonts w:hint="eastAsia" w:ascii="黑体" w:hAnsi="黑体" w:eastAsia="黑体"/>
          <w:b w:val="0"/>
          <w:color w:val="000000" w:themeColor="text1"/>
        </w:rPr>
        <w:t>入决算情况说明</w:t>
      </w:r>
      <w:bookmarkEnd w:id="26"/>
      <w:bookmarkEnd w:id="27"/>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2020年本年收入合计</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万元，其中：一般公共预算财政拨款收入</w:t>
      </w:r>
      <w:r>
        <w:rPr>
          <w:rFonts w:hint="eastAsia" w:eastAsia="方正仿宋简体"/>
          <w:color w:val="000000"/>
          <w:sz w:val="32"/>
          <w:szCs w:val="32"/>
          <w:lang w:val="en-US" w:eastAsia="zh-CN"/>
        </w:rPr>
        <w:t>810.66</w:t>
      </w:r>
      <w:r>
        <w:rPr>
          <w:rFonts w:hint="eastAsia" w:eastAsia="方正仿宋简体"/>
          <w:color w:val="000000"/>
          <w:sz w:val="32"/>
          <w:szCs w:val="32"/>
          <w:lang w:eastAsia="zh-CN"/>
        </w:rPr>
        <w:t>万元，占99.6</w:t>
      </w:r>
      <w:r>
        <w:rPr>
          <w:rFonts w:hint="eastAsia" w:eastAsia="方正仿宋简体"/>
          <w:color w:val="000000"/>
          <w:sz w:val="32"/>
          <w:szCs w:val="32"/>
          <w:lang w:val="en-US" w:eastAsia="zh-CN"/>
        </w:rPr>
        <w:t>4</w:t>
      </w:r>
      <w:r>
        <w:rPr>
          <w:rFonts w:hint="eastAsia" w:eastAsia="方正仿宋简体"/>
          <w:color w:val="000000"/>
          <w:sz w:val="32"/>
          <w:szCs w:val="32"/>
          <w:lang w:eastAsia="zh-CN"/>
        </w:rPr>
        <w:t>%；政府性基金预算财政拨款收入3.00万元，占0.3</w:t>
      </w:r>
      <w:r>
        <w:rPr>
          <w:rFonts w:hint="eastAsia" w:eastAsia="方正仿宋简体"/>
          <w:color w:val="000000"/>
          <w:sz w:val="32"/>
          <w:szCs w:val="32"/>
          <w:lang w:val="en-US" w:eastAsia="zh-CN"/>
        </w:rPr>
        <w:t>6</w:t>
      </w:r>
      <w:r>
        <w:rPr>
          <w:rFonts w:hint="eastAsia" w:eastAsia="方正仿宋简体"/>
          <w:color w:val="000000"/>
          <w:sz w:val="32"/>
          <w:szCs w:val="32"/>
          <w:lang w:eastAsia="zh-CN"/>
        </w:rPr>
        <w:t>%；国有资本经营预算财政拨款收入0万元，占0%；事业收入0万元，占0%；经营收入0万元，占0%；附属单位上缴收入0万元，占0%；其他收入0万元，占0%。</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（图2：收入决算情况图）（饼状图）</w:t>
      </w: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s="仿宋"/>
          <w:color w:val="FF0000"/>
          <w:sz w:val="32"/>
          <w:szCs w:val="32"/>
        </w:rPr>
        <w:drawing>
          <wp:anchor distT="0" distB="1905" distL="114300" distR="114300" simplePos="0" relativeHeight="251665408" behindDoc="0" locked="0" layoutInCell="1" allowOverlap="1">
            <wp:simplePos x="0" y="0"/>
            <wp:positionH relativeFrom="column">
              <wp:posOffset>109220</wp:posOffset>
            </wp:positionH>
            <wp:positionV relativeFrom="paragraph">
              <wp:posOffset>754380</wp:posOffset>
            </wp:positionV>
            <wp:extent cx="4707255" cy="2566035"/>
            <wp:effectExtent l="4445" t="4445" r="12700" b="20320"/>
            <wp:wrapTopAndBottom/>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2020年本年支出合计</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万元，其中：基本支出</w:t>
      </w:r>
      <w:r>
        <w:rPr>
          <w:rFonts w:hint="eastAsia" w:eastAsia="方正仿宋简体"/>
          <w:color w:val="000000"/>
          <w:sz w:val="32"/>
          <w:szCs w:val="32"/>
          <w:lang w:val="en-US" w:eastAsia="zh-CN"/>
        </w:rPr>
        <w:t>810.66</w:t>
      </w:r>
      <w:r>
        <w:rPr>
          <w:rFonts w:hint="eastAsia" w:eastAsia="方正仿宋简体"/>
          <w:color w:val="000000"/>
          <w:sz w:val="32"/>
          <w:szCs w:val="32"/>
          <w:lang w:eastAsia="zh-CN"/>
        </w:rPr>
        <w:t>万元，占100%；项目支出</w:t>
      </w:r>
      <w:r>
        <w:rPr>
          <w:rFonts w:hint="eastAsia" w:eastAsia="方正仿宋简体"/>
          <w:color w:val="000000"/>
          <w:sz w:val="32"/>
          <w:szCs w:val="32"/>
          <w:lang w:val="en-US" w:eastAsia="zh-CN"/>
        </w:rPr>
        <w:t>3</w:t>
      </w:r>
      <w:r>
        <w:rPr>
          <w:rFonts w:hint="eastAsia" w:eastAsia="方正仿宋简体"/>
          <w:color w:val="000000"/>
          <w:sz w:val="32"/>
          <w:szCs w:val="32"/>
          <w:lang w:eastAsia="zh-CN"/>
        </w:rPr>
        <w:t>万元，占0 %；上缴上级支出0万元，占0%；经营支出0万元，占0%；对附属单位补助支出0万元，占0%。</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0288" behindDoc="1" locked="0" layoutInCell="1" allowOverlap="1">
            <wp:simplePos x="0" y="0"/>
            <wp:positionH relativeFrom="column">
              <wp:posOffset>426720</wp:posOffset>
            </wp:positionH>
            <wp:positionV relativeFrom="paragraph">
              <wp:posOffset>262890</wp:posOffset>
            </wp:positionV>
            <wp:extent cx="4362450" cy="2406650"/>
            <wp:effectExtent l="19050" t="0" r="0" b="0"/>
            <wp:wrapNone/>
            <wp:docPr id="35" name="图片 3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descr="2.png"/>
                    <pic:cNvPicPr>
                      <a:picLocks noChangeAspect="1"/>
                    </pic:cNvPicPr>
                  </pic:nvPicPr>
                  <pic:blipFill>
                    <a:blip r:embed="rId8"/>
                    <a:stretch>
                      <a:fillRect/>
                    </a:stretch>
                  </pic:blipFill>
                  <pic:spPr>
                    <a:xfrm>
                      <a:off x="0" y="0"/>
                      <a:ext cx="4362755" cy="2406701"/>
                    </a:xfrm>
                    <a:prstGeom prst="rect">
                      <a:avLst/>
                    </a:prstGeom>
                  </pic:spPr>
                </pic:pic>
              </a:graphicData>
            </a:graphic>
          </wp:anchor>
        </w:drawing>
      </w:r>
      <w:r>
        <w:rPr>
          <w:rFonts w:hint="eastAsia" w:ascii="仿宋" w:hAnsi="仿宋" w:eastAsia="仿宋"/>
          <w:color w:val="000000" w:themeColor="text1"/>
          <w:sz w:val="32"/>
          <w:szCs w:val="32"/>
        </w:rPr>
        <w:t>（图3：支出决算情况图）（饼状图）</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rPr>
      </w:pPr>
    </w:p>
    <w:p>
      <w:pPr>
        <w:spacing w:line="600" w:lineRule="exact"/>
        <w:rPr>
          <w:rFonts w:ascii="仿宋" w:hAnsi="仿宋" w:eastAsia="仿宋"/>
          <w:color w:val="000000"/>
          <w:sz w:val="32"/>
          <w:szCs w:val="32"/>
          <w:shd w:val="pct10" w:color="auto" w:fill="FFFFFF"/>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2020年度收入</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万元。与2019年相比，增加</w:t>
      </w:r>
      <w:r>
        <w:rPr>
          <w:rFonts w:hint="eastAsia" w:eastAsia="方正仿宋简体"/>
          <w:color w:val="000000"/>
          <w:sz w:val="32"/>
          <w:szCs w:val="32"/>
          <w:lang w:val="en-US" w:eastAsia="zh-CN"/>
        </w:rPr>
        <w:t>45.1</w:t>
      </w:r>
      <w:r>
        <w:rPr>
          <w:rFonts w:hint="eastAsia" w:eastAsia="方正仿宋简体"/>
          <w:color w:val="000000"/>
          <w:sz w:val="32"/>
          <w:szCs w:val="32"/>
          <w:lang w:eastAsia="zh-CN"/>
        </w:rPr>
        <w:t>万元，上升</w:t>
      </w:r>
      <w:r>
        <w:rPr>
          <w:rFonts w:hint="eastAsia" w:eastAsia="方正仿宋简体"/>
          <w:color w:val="000000"/>
          <w:sz w:val="32"/>
          <w:szCs w:val="32"/>
          <w:lang w:val="en-US" w:eastAsia="zh-CN"/>
        </w:rPr>
        <w:t>5.8</w:t>
      </w:r>
      <w:r>
        <w:rPr>
          <w:rFonts w:hint="eastAsia" w:eastAsia="方正仿宋简体"/>
          <w:color w:val="000000"/>
          <w:sz w:val="32"/>
          <w:szCs w:val="32"/>
          <w:lang w:eastAsia="zh-CN"/>
        </w:rPr>
        <w:t>%。支出增加</w:t>
      </w:r>
      <w:r>
        <w:rPr>
          <w:rFonts w:hint="eastAsia" w:eastAsia="方正仿宋简体"/>
          <w:color w:val="000000"/>
          <w:sz w:val="32"/>
          <w:szCs w:val="32"/>
          <w:lang w:val="en-US" w:eastAsia="zh-CN"/>
        </w:rPr>
        <w:t>45.1</w:t>
      </w:r>
      <w:r>
        <w:rPr>
          <w:rFonts w:hint="eastAsia" w:eastAsia="方正仿宋简体"/>
          <w:color w:val="000000"/>
          <w:sz w:val="32"/>
          <w:szCs w:val="32"/>
          <w:lang w:eastAsia="zh-CN"/>
        </w:rPr>
        <w:t>万元万元，上升</w:t>
      </w:r>
      <w:r>
        <w:rPr>
          <w:rFonts w:hint="eastAsia" w:eastAsia="方正仿宋简体"/>
          <w:color w:val="000000"/>
          <w:sz w:val="32"/>
          <w:szCs w:val="32"/>
          <w:lang w:val="en-US" w:eastAsia="zh-CN"/>
        </w:rPr>
        <w:t>5.8</w:t>
      </w:r>
      <w:r>
        <w:rPr>
          <w:rFonts w:hint="eastAsia" w:eastAsia="方正仿宋简体"/>
          <w:color w:val="000000"/>
          <w:sz w:val="32"/>
          <w:szCs w:val="32"/>
          <w:lang w:eastAsia="zh-CN"/>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（单位：万元）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（图4：财政拨款收入支出决算情况图）（柱状图）</w:t>
      </w:r>
    </w:p>
    <w:p>
      <w:pPr>
        <w:ind w:firstLine="640" w:firstLineChars="200"/>
        <w:rPr>
          <w:rFonts w:ascii="仿宋" w:hAnsi="仿宋" w:eastAsia="仿宋"/>
          <w:color w:val="000000" w:themeColor="text1"/>
          <w:sz w:val="32"/>
          <w:szCs w:val="32"/>
        </w:rPr>
      </w:pPr>
      <w:r>
        <w:rPr>
          <w:rFonts w:ascii="Times New Roman" w:hAnsi="Times New Roman" w:eastAsia="宋体" w:cs="Times New Roman"/>
          <w:color w:val="000000" w:themeColor="text1"/>
          <w:sz w:val="32"/>
          <w:szCs w:val="32"/>
        </w:rPr>
        <w:drawing>
          <wp:anchor distT="0" distB="0" distL="114300" distR="114300" simplePos="0" relativeHeight="251670528" behindDoc="0" locked="0" layoutInCell="1" allowOverlap="1">
            <wp:simplePos x="0" y="0"/>
            <wp:positionH relativeFrom="column">
              <wp:posOffset>-209550</wp:posOffset>
            </wp:positionH>
            <wp:positionV relativeFrom="paragraph">
              <wp:posOffset>342900</wp:posOffset>
            </wp:positionV>
            <wp:extent cx="5278755" cy="3009900"/>
            <wp:effectExtent l="4445" t="4445" r="12700" b="14605"/>
            <wp:wrapNone/>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p>
    <w:p>
      <w:pPr>
        <w:spacing w:line="600" w:lineRule="exact"/>
        <w:ind w:firstLine="640"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560" w:lineRule="exact"/>
        <w:ind w:firstLine="640" w:firstLineChars="200"/>
        <w:rPr>
          <w:rFonts w:hint="eastAsia" w:eastAsia="方正仿宋简体"/>
          <w:color w:val="000000"/>
          <w:sz w:val="32"/>
          <w:szCs w:val="32"/>
          <w:lang w:val="en-US" w:eastAsia="zh-CN"/>
        </w:rPr>
      </w:pPr>
      <w:r>
        <w:rPr>
          <w:rFonts w:hint="eastAsia" w:eastAsia="方正仿宋简体"/>
          <w:color w:val="000000"/>
          <w:sz w:val="32"/>
          <w:szCs w:val="32"/>
          <w:lang w:eastAsia="zh-CN"/>
        </w:rPr>
        <w:t>2020年一般公共预算财政拨款支出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万元，占本年支出合计的</w:t>
      </w:r>
      <w:r>
        <w:rPr>
          <w:rFonts w:hint="eastAsia" w:eastAsia="方正仿宋简体"/>
          <w:color w:val="000000"/>
          <w:sz w:val="32"/>
          <w:szCs w:val="32"/>
          <w:lang w:val="en-US" w:eastAsia="zh-CN"/>
        </w:rPr>
        <w:t>100</w:t>
      </w:r>
      <w:r>
        <w:rPr>
          <w:rFonts w:hint="eastAsia" w:eastAsia="方正仿宋简体"/>
          <w:color w:val="000000"/>
          <w:sz w:val="32"/>
          <w:szCs w:val="32"/>
          <w:lang w:eastAsia="zh-CN"/>
        </w:rPr>
        <w:t>%。与2019年相比，</w:t>
      </w:r>
      <w:bookmarkStart w:id="33" w:name="_Toc15377211"/>
      <w:r>
        <w:rPr>
          <w:rFonts w:hint="eastAsia" w:eastAsia="方正仿宋简体"/>
          <w:color w:val="000000"/>
          <w:sz w:val="32"/>
          <w:szCs w:val="32"/>
          <w:lang w:eastAsia="zh-CN"/>
        </w:rPr>
        <w:t>与2019年相比，增加</w:t>
      </w:r>
      <w:r>
        <w:rPr>
          <w:rFonts w:hint="eastAsia" w:eastAsia="方正仿宋简体"/>
          <w:color w:val="000000"/>
          <w:sz w:val="32"/>
          <w:szCs w:val="32"/>
          <w:lang w:val="en-US" w:eastAsia="zh-CN"/>
        </w:rPr>
        <w:t>45.1</w:t>
      </w:r>
      <w:r>
        <w:rPr>
          <w:rFonts w:hint="eastAsia" w:eastAsia="方正仿宋简体"/>
          <w:color w:val="000000"/>
          <w:sz w:val="32"/>
          <w:szCs w:val="32"/>
          <w:lang w:eastAsia="zh-CN"/>
        </w:rPr>
        <w:t>万元。</w:t>
      </w:r>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2020年一般公共预算财政拨款支出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万元，主要用于以下方面:一般公共服务支出0万元，占0%；教育支出6</w:t>
      </w:r>
      <w:r>
        <w:rPr>
          <w:rFonts w:hint="eastAsia" w:eastAsia="方正仿宋简体"/>
          <w:color w:val="000000"/>
          <w:sz w:val="32"/>
          <w:szCs w:val="32"/>
          <w:lang w:val="en-US" w:eastAsia="zh-CN"/>
        </w:rPr>
        <w:t>71.12</w:t>
      </w:r>
      <w:r>
        <w:rPr>
          <w:rFonts w:hint="eastAsia" w:eastAsia="方正仿宋简体"/>
          <w:color w:val="000000"/>
          <w:sz w:val="32"/>
          <w:szCs w:val="32"/>
          <w:lang w:eastAsia="zh-CN"/>
        </w:rPr>
        <w:t>万元，占8</w:t>
      </w:r>
      <w:r>
        <w:rPr>
          <w:rFonts w:hint="eastAsia" w:eastAsia="方正仿宋简体"/>
          <w:color w:val="000000"/>
          <w:sz w:val="32"/>
          <w:szCs w:val="32"/>
          <w:lang w:val="en-US" w:eastAsia="zh-CN"/>
        </w:rPr>
        <w:t>6.8</w:t>
      </w:r>
      <w:r>
        <w:rPr>
          <w:rFonts w:hint="eastAsia" w:eastAsia="方正仿宋简体"/>
          <w:color w:val="000000"/>
          <w:sz w:val="32"/>
          <w:szCs w:val="32"/>
          <w:lang w:eastAsia="zh-CN"/>
        </w:rPr>
        <w:t>%；科学技术支出0万元，占0%；社会保障和就业支出6</w:t>
      </w:r>
      <w:r>
        <w:rPr>
          <w:rFonts w:hint="eastAsia" w:eastAsia="方正仿宋简体"/>
          <w:color w:val="000000"/>
          <w:sz w:val="32"/>
          <w:szCs w:val="32"/>
          <w:lang w:val="en-US" w:eastAsia="zh-CN"/>
        </w:rPr>
        <w:t>2.05</w:t>
      </w:r>
      <w:r>
        <w:rPr>
          <w:rFonts w:hint="eastAsia" w:eastAsia="方正仿宋简体"/>
          <w:color w:val="000000"/>
          <w:sz w:val="32"/>
          <w:szCs w:val="32"/>
          <w:lang w:eastAsia="zh-CN"/>
        </w:rPr>
        <w:t>万元，占</w:t>
      </w:r>
      <w:r>
        <w:rPr>
          <w:rFonts w:hint="eastAsia" w:eastAsia="方正仿宋简体"/>
          <w:color w:val="000000"/>
          <w:sz w:val="32"/>
          <w:szCs w:val="32"/>
          <w:lang w:val="en-US" w:eastAsia="zh-CN"/>
        </w:rPr>
        <w:t>5.91</w:t>
      </w:r>
      <w:r>
        <w:rPr>
          <w:rFonts w:hint="eastAsia" w:eastAsia="方正仿宋简体"/>
          <w:color w:val="000000"/>
          <w:sz w:val="32"/>
          <w:szCs w:val="32"/>
          <w:lang w:eastAsia="zh-CN"/>
        </w:rPr>
        <w:t>%；医疗卫生支出30.48万元，占</w:t>
      </w:r>
      <w:r>
        <w:rPr>
          <w:rFonts w:hint="eastAsia" w:eastAsia="方正仿宋简体"/>
          <w:color w:val="000000"/>
          <w:sz w:val="32"/>
          <w:szCs w:val="32"/>
          <w:lang w:val="en-US" w:eastAsia="zh-CN"/>
        </w:rPr>
        <w:t>2.84</w:t>
      </w:r>
      <w:r>
        <w:rPr>
          <w:rFonts w:hint="eastAsia" w:eastAsia="方正仿宋简体"/>
          <w:color w:val="000000"/>
          <w:sz w:val="32"/>
          <w:szCs w:val="32"/>
          <w:lang w:eastAsia="zh-CN"/>
        </w:rPr>
        <w:t>%；住房保障支出</w:t>
      </w:r>
      <w:r>
        <w:rPr>
          <w:rFonts w:hint="eastAsia" w:eastAsia="方正仿宋简体"/>
          <w:color w:val="000000"/>
          <w:sz w:val="32"/>
          <w:szCs w:val="32"/>
          <w:lang w:val="en-US" w:eastAsia="zh-CN"/>
        </w:rPr>
        <w:t>47.01</w:t>
      </w:r>
      <w:r>
        <w:rPr>
          <w:rFonts w:hint="eastAsia" w:eastAsia="方正仿宋简体"/>
          <w:color w:val="000000"/>
          <w:sz w:val="32"/>
          <w:szCs w:val="32"/>
          <w:lang w:eastAsia="zh-CN"/>
        </w:rPr>
        <w:t>万元，占</w:t>
      </w:r>
      <w:r>
        <w:rPr>
          <w:rFonts w:hint="eastAsia" w:eastAsia="方正仿宋简体"/>
          <w:color w:val="000000"/>
          <w:sz w:val="32"/>
          <w:szCs w:val="32"/>
          <w:lang w:val="en-US" w:eastAsia="zh-CN"/>
        </w:rPr>
        <w:t>4.45</w:t>
      </w:r>
      <w:r>
        <w:rPr>
          <w:rFonts w:hint="eastAsia" w:eastAsia="方正仿宋简体"/>
          <w:color w:val="000000"/>
          <w:sz w:val="32"/>
          <w:szCs w:val="32"/>
          <w:lang w:eastAsia="zh-CN"/>
        </w:rPr>
        <w:t>%。</w:t>
      </w:r>
    </w:p>
    <w:p>
      <w:pPr>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drawing>
          <wp:anchor distT="0" distB="0" distL="114300" distR="114300" simplePos="0" relativeHeight="251677696" behindDoc="0" locked="0" layoutInCell="1" allowOverlap="1">
            <wp:simplePos x="0" y="0"/>
            <wp:positionH relativeFrom="column">
              <wp:posOffset>190500</wp:posOffset>
            </wp:positionH>
            <wp:positionV relativeFrom="paragraph">
              <wp:posOffset>114300</wp:posOffset>
            </wp:positionV>
            <wp:extent cx="5229225" cy="3171825"/>
            <wp:effectExtent l="4445" t="4445" r="5080" b="5080"/>
            <wp:wrapNone/>
            <wp:docPr id="1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firstLineChars="2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0"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themeColor="text1"/>
          <w:sz w:val="32"/>
          <w:szCs w:val="32"/>
          <w:lang w:eastAsia="zh-CN"/>
        </w:rPr>
        <w:t>2020</w:t>
      </w:r>
      <w:r>
        <w:rPr>
          <w:rFonts w:hint="eastAsia" w:ascii="仿宋" w:hAnsi="仿宋" w:eastAsia="仿宋"/>
          <w:b/>
          <w:color w:val="000000" w:themeColor="text1"/>
          <w:sz w:val="32"/>
          <w:szCs w:val="32"/>
        </w:rPr>
        <w:t>年一般公共预算支出决算数为</w:t>
      </w:r>
      <w:r>
        <w:rPr>
          <w:rFonts w:hint="eastAsia" w:ascii="仿宋" w:hAnsi="仿宋" w:eastAsia="仿宋"/>
          <w:b/>
          <w:color w:val="000000" w:themeColor="text1"/>
          <w:sz w:val="32"/>
          <w:szCs w:val="32"/>
          <w:lang w:val="en-US" w:eastAsia="zh-CN"/>
        </w:rPr>
        <w:t>813.66</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eastAsia="方正仿宋简体"/>
          <w:color w:val="000000"/>
          <w:sz w:val="32"/>
          <w:szCs w:val="32"/>
          <w:lang w:eastAsia="zh-CN"/>
        </w:rPr>
        <w:t>支出决算为632.16万元，完成预算100%。</w:t>
      </w:r>
    </w:p>
    <w:p>
      <w:pPr>
        <w:spacing w:line="600" w:lineRule="exact"/>
        <w:ind w:firstLine="640" w:firstLineChars="200"/>
        <w:rPr>
          <w:rFonts w:hint="eastAsia" w:eastAsia="方正仿宋简体"/>
          <w:color w:val="000000"/>
          <w:sz w:val="32"/>
          <w:szCs w:val="32"/>
          <w:lang w:eastAsia="zh-CN"/>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eastAsia="方正仿宋简体"/>
          <w:color w:val="000000"/>
          <w:sz w:val="32"/>
          <w:szCs w:val="32"/>
          <w:lang w:eastAsia="zh-CN"/>
        </w:rPr>
        <w:t>支出决算为67.79万元，完成预算100%。</w:t>
      </w:r>
    </w:p>
    <w:p>
      <w:pPr>
        <w:spacing w:line="600" w:lineRule="exact"/>
        <w:ind w:firstLine="640" w:firstLineChars="200"/>
        <w:rPr>
          <w:rFonts w:hint="eastAsia" w:eastAsia="方正仿宋简体"/>
          <w:color w:val="000000"/>
          <w:sz w:val="32"/>
          <w:szCs w:val="32"/>
          <w:lang w:eastAsia="zh-CN"/>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Fonts w:hint="eastAsia" w:eastAsia="方正仿宋简体"/>
          <w:color w:val="000000"/>
          <w:sz w:val="32"/>
          <w:szCs w:val="32"/>
          <w:lang w:eastAsia="zh-CN"/>
        </w:rPr>
        <w:t>支出决算为24.449万元，完成预算100%。</w:t>
      </w:r>
    </w:p>
    <w:p>
      <w:pPr>
        <w:spacing w:line="600" w:lineRule="exact"/>
        <w:ind w:firstLine="640"/>
        <w:rPr>
          <w:rFonts w:hint="eastAsia" w:eastAsia="方正仿宋简体"/>
          <w:color w:val="000000"/>
          <w:sz w:val="32"/>
          <w:szCs w:val="32"/>
          <w:lang w:eastAsia="zh-CN"/>
        </w:rPr>
      </w:pPr>
      <w:r>
        <w:rPr>
          <w:rFonts w:hint="eastAsia" w:ascii="仿宋" w:hAnsi="仿宋" w:eastAsia="仿宋"/>
          <w:b/>
          <w:color w:val="000000"/>
          <w:sz w:val="32"/>
          <w:szCs w:val="32"/>
        </w:rPr>
        <w:t>4.住房公积金：</w:t>
      </w:r>
      <w:r>
        <w:rPr>
          <w:rFonts w:hint="eastAsia" w:eastAsia="方正仿宋简体"/>
          <w:color w:val="000000"/>
          <w:sz w:val="32"/>
          <w:szCs w:val="32"/>
          <w:lang w:eastAsia="zh-CN"/>
        </w:rPr>
        <w:t>支出决算为41.076万元，完成预算100%。</w:t>
      </w:r>
      <w:bookmarkEnd w:id="35"/>
      <w:bookmarkEnd w:id="36"/>
      <w:bookmarkEnd w:id="37"/>
    </w:p>
    <w:p>
      <w:pPr>
        <w:spacing w:line="600" w:lineRule="exact"/>
        <w:ind w:firstLine="640"/>
        <w:rPr>
          <w:rFonts w:ascii="仿宋" w:hAnsi="仿宋" w:eastAsia="仿宋"/>
          <w:color w:val="000000"/>
          <w:sz w:val="32"/>
          <w:szCs w:val="32"/>
        </w:rPr>
      </w:pPr>
    </w:p>
    <w:p>
      <w:pPr>
        <w:tabs>
          <w:tab w:val="right" w:pos="8306"/>
        </w:tabs>
        <w:spacing w:line="600" w:lineRule="exact"/>
        <w:ind w:firstLine="640"/>
        <w:outlineLvl w:val="1"/>
        <w:rPr>
          <w:rStyle w:val="25"/>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8"/>
      <w:bookmarkEnd w:id="39"/>
      <w:r>
        <w:rPr>
          <w:rStyle w:val="25"/>
          <w:rFonts w:ascii="黑体" w:hAnsi="黑体" w:eastAsia="黑体"/>
          <w:b w:val="0"/>
        </w:rPr>
        <w:tab/>
      </w:r>
    </w:p>
    <w:p>
      <w:pPr>
        <w:spacing w:line="600" w:lineRule="exact"/>
        <w:ind w:firstLine="640"/>
        <w:rPr>
          <w:rFonts w:hint="eastAsia" w:eastAsia="方正仿宋简体"/>
          <w:color w:val="000000"/>
          <w:sz w:val="32"/>
          <w:szCs w:val="32"/>
          <w:lang w:eastAsia="zh-CN"/>
        </w:rPr>
      </w:pPr>
      <w:r>
        <w:rPr>
          <w:rFonts w:hint="eastAsia" w:ascii="仿宋" w:hAnsi="仿宋" w:eastAsia="仿宋"/>
          <w:color w:val="000000"/>
          <w:sz w:val="32"/>
          <w:szCs w:val="32"/>
          <w:lang w:eastAsia="zh-CN"/>
        </w:rPr>
        <w:t>2</w:t>
      </w:r>
      <w:r>
        <w:rPr>
          <w:rFonts w:hint="eastAsia" w:eastAsia="方正仿宋简体"/>
          <w:color w:val="000000"/>
          <w:sz w:val="32"/>
          <w:szCs w:val="32"/>
          <w:lang w:eastAsia="zh-CN"/>
        </w:rPr>
        <w:t>020年一般公共预算财政拨款基本支出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万元，其中：人员经费658.20万元，主要包括：基本工资23</w:t>
      </w:r>
      <w:r>
        <w:rPr>
          <w:rFonts w:hint="eastAsia" w:eastAsia="方正仿宋简体"/>
          <w:color w:val="000000"/>
          <w:sz w:val="32"/>
          <w:szCs w:val="32"/>
          <w:lang w:val="en-US" w:eastAsia="zh-CN"/>
        </w:rPr>
        <w:t>1.81</w:t>
      </w:r>
      <w:r>
        <w:rPr>
          <w:rFonts w:hint="eastAsia" w:eastAsia="方正仿宋简体"/>
          <w:color w:val="000000"/>
          <w:sz w:val="32"/>
          <w:szCs w:val="32"/>
          <w:lang w:eastAsia="zh-CN"/>
        </w:rPr>
        <w:t>万元、津贴补贴</w:t>
      </w:r>
      <w:r>
        <w:rPr>
          <w:rFonts w:hint="eastAsia" w:eastAsia="方正仿宋简体"/>
          <w:color w:val="000000"/>
          <w:sz w:val="32"/>
          <w:szCs w:val="32"/>
          <w:lang w:val="en-US" w:eastAsia="zh-CN"/>
        </w:rPr>
        <w:t>6.84</w:t>
      </w:r>
      <w:r>
        <w:rPr>
          <w:rFonts w:hint="eastAsia" w:eastAsia="方正仿宋简体"/>
          <w:color w:val="000000"/>
          <w:sz w:val="32"/>
          <w:szCs w:val="32"/>
          <w:lang w:eastAsia="zh-CN"/>
        </w:rPr>
        <w:t>万元、绩效工资</w:t>
      </w:r>
      <w:r>
        <w:rPr>
          <w:rFonts w:hint="eastAsia" w:eastAsia="方正仿宋简体"/>
          <w:color w:val="000000"/>
          <w:sz w:val="32"/>
          <w:szCs w:val="32"/>
          <w:lang w:val="en-US" w:eastAsia="zh-CN"/>
        </w:rPr>
        <w:t>153.52</w:t>
      </w:r>
      <w:r>
        <w:rPr>
          <w:rFonts w:hint="eastAsia" w:eastAsia="方正仿宋简体"/>
          <w:color w:val="000000"/>
          <w:sz w:val="32"/>
          <w:szCs w:val="32"/>
          <w:lang w:eastAsia="zh-CN"/>
        </w:rPr>
        <w:t>万元、机关事业单位基本养老保险缴费62.</w:t>
      </w:r>
      <w:r>
        <w:rPr>
          <w:rFonts w:hint="eastAsia" w:eastAsia="方正仿宋简体"/>
          <w:color w:val="000000"/>
          <w:sz w:val="32"/>
          <w:szCs w:val="32"/>
          <w:lang w:val="en-US" w:eastAsia="zh-CN"/>
        </w:rPr>
        <w:t>05</w:t>
      </w:r>
      <w:r>
        <w:rPr>
          <w:rFonts w:hint="eastAsia" w:eastAsia="方正仿宋简体"/>
          <w:color w:val="000000"/>
          <w:sz w:val="32"/>
          <w:szCs w:val="32"/>
          <w:lang w:eastAsia="zh-CN"/>
        </w:rPr>
        <w:t>万元、职工基本医疗保险缴费24.449万元、其他社会保障缴费7.65万元、奖金26.5万元、住房公积金41.076万元、其他工资福利支出6.49万元、抚恤金5.088万元、生活补助98.118万元、助学金0.6万元、奖励金0.06万元、其他对个人和家庭的补助17.64万元。</w:t>
      </w:r>
      <w:r>
        <w:rPr>
          <w:rFonts w:hint="eastAsia" w:eastAsia="方正仿宋简体"/>
          <w:color w:val="000000"/>
          <w:sz w:val="32"/>
          <w:szCs w:val="32"/>
          <w:lang w:eastAsia="zh-CN"/>
        </w:rPr>
        <w:br w:type="textWrapping"/>
      </w:r>
      <w:r>
        <w:rPr>
          <w:rFonts w:hint="eastAsia" w:eastAsia="方正仿宋简体"/>
          <w:color w:val="000000"/>
          <w:sz w:val="32"/>
          <w:szCs w:val="32"/>
          <w:lang w:eastAsia="zh-CN"/>
        </w:rPr>
        <w:t>　　日常公用经费1</w:t>
      </w:r>
      <w:r>
        <w:rPr>
          <w:rFonts w:hint="eastAsia" w:eastAsia="方正仿宋简体"/>
          <w:color w:val="000000"/>
          <w:sz w:val="32"/>
          <w:szCs w:val="32"/>
          <w:lang w:val="en-US" w:eastAsia="zh-CN"/>
        </w:rPr>
        <w:t>22.63</w:t>
      </w:r>
      <w:r>
        <w:rPr>
          <w:rFonts w:hint="eastAsia" w:eastAsia="方正仿宋简体"/>
          <w:color w:val="000000"/>
          <w:sz w:val="32"/>
          <w:szCs w:val="32"/>
          <w:lang w:eastAsia="zh-CN"/>
        </w:rPr>
        <w:t>万元，主要包括：办公费18.34万元、印刷费2.27万元、水费0.84万元、电费3.24万元、邮电费2.758万元、物业管理费3.85万元、差旅费4.74万元、维修（护）费12.94万元、培训费1.88万元、专用材料费5.495万元、劳务费8.926万元、工会经费3万元、福利费3.04万元、其他商品和服务支出6.66万元、资本性支出32.346万元。</w:t>
      </w:r>
    </w:p>
    <w:p>
      <w:pPr>
        <w:spacing w:line="600" w:lineRule="exact"/>
        <w:ind w:firstLine="640"/>
        <w:rPr>
          <w:rFonts w:hint="eastAsia" w:eastAsia="方正仿宋简体"/>
          <w:color w:val="000000"/>
          <w:sz w:val="32"/>
          <w:szCs w:val="32"/>
          <w:lang w:eastAsia="zh-CN"/>
        </w:rPr>
      </w:pPr>
    </w:p>
    <w:p>
      <w:pPr>
        <w:spacing w:line="600" w:lineRule="exact"/>
        <w:ind w:firstLine="640"/>
        <w:outlineLvl w:val="1"/>
        <w:rPr>
          <w:rStyle w:val="25"/>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2020年“三公”经费财政拨款支出决算为</w:t>
      </w:r>
      <w:r>
        <w:rPr>
          <w:rFonts w:hint="eastAsia" w:eastAsia="方正仿宋简体"/>
          <w:color w:val="000000"/>
          <w:sz w:val="32"/>
          <w:szCs w:val="32"/>
          <w:lang w:val="en-US" w:eastAsia="zh-CN"/>
        </w:rPr>
        <w:t>0.25</w:t>
      </w:r>
      <w:r>
        <w:rPr>
          <w:rFonts w:hint="eastAsia" w:eastAsia="方正仿宋简体"/>
          <w:color w:val="000000"/>
          <w:sz w:val="32"/>
          <w:szCs w:val="32"/>
          <w:lang w:eastAsia="zh-CN"/>
        </w:rPr>
        <w:t>万元，完成预算0%。</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2020年“三公”经费财政拨款支出决算中，因公出国（境）费支出决算0万元，占0%；公务用车购置及运行维护费支出决算0万元，占0%；公务接待费支出决算</w:t>
      </w:r>
      <w:r>
        <w:rPr>
          <w:rFonts w:hint="eastAsia" w:eastAsia="方正仿宋简体"/>
          <w:color w:val="000000"/>
          <w:sz w:val="32"/>
          <w:szCs w:val="32"/>
          <w:lang w:val="en-US" w:eastAsia="zh-CN"/>
        </w:rPr>
        <w:t>0.25</w:t>
      </w:r>
      <w:r>
        <w:rPr>
          <w:rFonts w:hint="eastAsia" w:eastAsia="方正仿宋简体"/>
          <w:color w:val="000000"/>
          <w:sz w:val="32"/>
          <w:szCs w:val="32"/>
          <w:lang w:eastAsia="zh-CN"/>
        </w:rPr>
        <w:t>万元，占0%。具体情况如下：</w:t>
      </w:r>
    </w:p>
    <w:p>
      <w:pPr>
        <w:spacing w:line="600" w:lineRule="exact"/>
        <w:ind w:firstLine="640"/>
        <w:rPr>
          <w:rFonts w:hint="eastAsia" w:eastAsia="方正仿宋简体"/>
          <w:color w:val="000000"/>
          <w:sz w:val="32"/>
          <w:szCs w:val="32"/>
          <w:lang w:eastAsia="zh-CN"/>
        </w:rPr>
      </w:pPr>
      <w:bookmarkStart w:id="44" w:name="_Toc15377218"/>
      <w:bookmarkStart w:id="45" w:name="_Toc15396610"/>
      <w:r>
        <w:rPr>
          <w:rFonts w:hint="eastAsia" w:eastAsia="方正仿宋简体"/>
          <w:color w:val="000000"/>
          <w:sz w:val="32"/>
          <w:szCs w:val="32"/>
          <w:lang w:eastAsia="zh-CN"/>
        </w:rPr>
        <w:t>1.因公出国（境）经费支出0万元。</w:t>
      </w:r>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2.公务用车购置及运行维护费支出0万元。</w:t>
      </w:r>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3.公务接待费支出0</w:t>
      </w:r>
      <w:r>
        <w:rPr>
          <w:rFonts w:hint="eastAsia" w:eastAsia="方正仿宋简体"/>
          <w:color w:val="000000"/>
          <w:sz w:val="32"/>
          <w:szCs w:val="32"/>
          <w:lang w:val="en-US" w:eastAsia="zh-CN"/>
        </w:rPr>
        <w:t>.25</w:t>
      </w:r>
      <w:r>
        <w:rPr>
          <w:rFonts w:hint="eastAsia" w:eastAsia="方正仿宋简体"/>
          <w:color w:val="000000"/>
          <w:sz w:val="32"/>
          <w:szCs w:val="32"/>
          <w:lang w:eastAsia="zh-CN"/>
        </w:rPr>
        <w:t>万元。</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4"/>
      <w:bookmarkEnd w:id="45"/>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2020年政府性基金预算拨款支出3万元。</w:t>
      </w:r>
    </w:p>
    <w:p>
      <w:pPr>
        <w:numPr>
          <w:ilvl w:val="0"/>
          <w:numId w:val="2"/>
        </w:numPr>
        <w:spacing w:line="600" w:lineRule="exact"/>
        <w:ind w:firstLine="640"/>
        <w:outlineLvl w:val="1"/>
        <w:rPr>
          <w:rStyle w:val="25"/>
          <w:rFonts w:ascii="黑体" w:hAnsi="黑体" w:eastAsia="黑体"/>
          <w:b w:val="0"/>
        </w:rPr>
      </w:pPr>
      <w:bookmarkStart w:id="46" w:name="_Toc15377219"/>
      <w:bookmarkStart w:id="47" w:name="_Toc15396611"/>
      <w:r>
        <w:rPr>
          <w:rStyle w:val="25"/>
          <w:rFonts w:hint="eastAsia" w:ascii="黑体" w:hAnsi="黑体" w:eastAsia="黑体"/>
          <w:b w:val="0"/>
        </w:rPr>
        <w:t>国有资本经营预算支出决算情况说明</w:t>
      </w:r>
      <w:bookmarkEnd w:id="46"/>
      <w:bookmarkEnd w:id="47"/>
    </w:p>
    <w:p>
      <w:pPr>
        <w:spacing w:line="600" w:lineRule="exact"/>
        <w:ind w:firstLine="640"/>
        <w:rPr>
          <w:rFonts w:hint="eastAsia" w:eastAsia="方正仿宋简体"/>
          <w:color w:val="000000"/>
          <w:sz w:val="32"/>
          <w:szCs w:val="32"/>
          <w:lang w:eastAsia="zh-CN"/>
        </w:rPr>
      </w:pPr>
      <w:r>
        <w:rPr>
          <w:rFonts w:hint="eastAsia" w:eastAsia="方正仿宋简体"/>
          <w:color w:val="000000"/>
          <w:sz w:val="32"/>
          <w:szCs w:val="32"/>
          <w:lang w:eastAsia="zh-CN"/>
        </w:rPr>
        <w:t>2020年国有资本经营预算拨款支出0万元。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 w:hAnsi="仿宋" w:eastAsia="仿宋" w:cs="楷体_GB2312"/>
          <w:b/>
          <w:bCs/>
          <w:sz w:val="32"/>
          <w:szCs w:val="32"/>
        </w:rPr>
      </w:pPr>
      <w:r>
        <w:rPr>
          <w:rFonts w:hint="eastAsia" w:eastAsia="方正仿宋简体"/>
          <w:color w:val="000000"/>
          <w:sz w:val="32"/>
          <w:szCs w:val="32"/>
          <w:lang w:eastAsia="zh-CN"/>
        </w:rPr>
        <w:t>根据预算绩效管理要求，本部门按要求对2020年部门整体支出开展绩效自评，从评价情况来看全面完成了预算执行，达到了预期效果。</w:t>
      </w:r>
    </w:p>
    <w:p>
      <w:pPr>
        <w:numPr>
          <w:ilvl w:val="0"/>
          <w:numId w:val="5"/>
        </w:numPr>
        <w:spacing w:line="580" w:lineRule="exact"/>
        <w:ind w:firstLine="640" w:firstLineChars="200"/>
        <w:rPr>
          <w:rFonts w:hint="eastAsia" w:eastAsia="方正仿宋简体"/>
          <w:color w:val="000000"/>
          <w:sz w:val="32"/>
          <w:szCs w:val="32"/>
          <w:lang w:eastAsia="zh-CN"/>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楷体_GB2312" w:hAnsi="楷体_GB2312" w:eastAsia="楷体_GB2312" w:cs="楷体_GB2312"/>
          <w:b/>
          <w:bCs/>
          <w:sz w:val="32"/>
          <w:szCs w:val="32"/>
        </w:rPr>
        <w:t xml:space="preserve">    </w:t>
      </w:r>
      <w:r>
        <w:rPr>
          <w:rFonts w:hint="eastAsia" w:eastAsia="方正仿宋简体"/>
          <w:color w:val="000000"/>
          <w:sz w:val="32"/>
          <w:szCs w:val="32"/>
          <w:lang w:eastAsia="zh-CN"/>
        </w:rPr>
        <w:t>本单位2020年度无项目执行情况。</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numPr>
          <w:ilvl w:val="0"/>
          <w:numId w:val="5"/>
        </w:numPr>
        <w:spacing w:line="58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本部门按要求对2020年部门整体支出绩效评价情况开展自评，《开江县严家初级中学2020年部门整体支出绩效评价报告》见附件。</w:t>
      </w:r>
    </w:p>
    <w:p>
      <w:pPr>
        <w:spacing w:line="600" w:lineRule="exact"/>
        <w:ind w:firstLine="800" w:firstLineChars="250"/>
        <w:outlineLvl w:val="1"/>
        <w:rPr>
          <w:rStyle w:val="25"/>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48"/>
      <w:bookmarkEnd w:id="49"/>
    </w:p>
    <w:p>
      <w:pPr>
        <w:spacing w:line="600" w:lineRule="exact"/>
        <w:ind w:firstLine="640"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hint="eastAsia" w:eastAsia="方正仿宋简体"/>
          <w:color w:val="000000"/>
          <w:sz w:val="32"/>
          <w:szCs w:val="32"/>
          <w:lang w:eastAsia="zh-CN"/>
        </w:rPr>
        <w:t>2020年本单位无此项支出</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2020年，本单位无此项支出。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截至2020年12月31日，本单位无国有资产占有使用情况。</w:t>
      </w:r>
    </w:p>
    <w:p>
      <w:pPr>
        <w:numPr>
          <w:ilvl w:val="0"/>
          <w:numId w:val="6"/>
        </w:numPr>
        <w:spacing w:line="600" w:lineRule="exact"/>
        <w:ind w:firstLine="663" w:firstLineChars="150"/>
        <w:jc w:val="center"/>
        <w:outlineLvl w:val="0"/>
        <w:rPr>
          <w:rStyle w:val="24"/>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1.财政拨款收入：指单位从同级财政部门取得的财政预算资金。</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2.事业收入：指事业单位开展专业业务活动及辅助活动取得的收入。（二级预算单位事业收入情况）等。</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3.经营收入：指事业单位在专业业务活动及其辅助活动之外开展非独立核算经营活动取得的收入。（二级预算单位经营收入情况）等。</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 xml:space="preserve">4.其他收入：指单位取得的除上述收入以外的各项收入。（收入类型）等。 </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 xml:space="preserve">6.年初结转和结余：指以前年度尚未完成、结转到本年按有关规定继续使用的资金。 </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7.结余分配：指事业单位按照事业单位会计制度的规定从非财政补助结余中分配的事业基金和职工福利基金等。</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8、年末结转和结余：指单位按有关规定结转到下年或以后年度继续使用的资金。</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9</w:t>
      </w:r>
      <w:r>
        <w:rPr>
          <w:rFonts w:hint="eastAsia" w:eastAsia="方正仿宋简体"/>
          <w:color w:val="000000"/>
          <w:sz w:val="32"/>
          <w:szCs w:val="32"/>
          <w:lang w:eastAsia="zh-CN"/>
        </w:rPr>
        <w:t>.社会保障和就业：指指机关事业单位基本养老保险缴费。</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10</w:t>
      </w:r>
      <w:r>
        <w:rPr>
          <w:rFonts w:hint="eastAsia" w:eastAsia="方正仿宋简体"/>
          <w:color w:val="000000"/>
          <w:sz w:val="32"/>
          <w:szCs w:val="32"/>
          <w:lang w:eastAsia="zh-CN"/>
        </w:rPr>
        <w:t>.医疗卫生与计划生育：指指机关事业医疗支出及公务员医疗补助。</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11</w:t>
      </w:r>
      <w:r>
        <w:rPr>
          <w:rFonts w:hint="eastAsia" w:eastAsia="方正仿宋简体"/>
          <w:color w:val="000000"/>
          <w:sz w:val="32"/>
          <w:szCs w:val="32"/>
          <w:lang w:eastAsia="zh-CN"/>
        </w:rPr>
        <w:t>.住房保障：指指机关事业单位职工住房公积金缴费。</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12</w:t>
      </w:r>
      <w:r>
        <w:rPr>
          <w:rFonts w:hint="eastAsia" w:eastAsia="方正仿宋简体"/>
          <w:color w:val="000000"/>
          <w:sz w:val="32"/>
          <w:szCs w:val="32"/>
          <w:lang w:eastAsia="zh-CN"/>
        </w:rPr>
        <w:t>.基本支出：指为保障机构正常运转、完成日常工作任务而发生的人员支出和公用支出。</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13</w:t>
      </w:r>
      <w:r>
        <w:rPr>
          <w:rFonts w:hint="eastAsia" w:eastAsia="方正仿宋简体"/>
          <w:color w:val="000000"/>
          <w:sz w:val="32"/>
          <w:szCs w:val="32"/>
          <w:lang w:eastAsia="zh-CN"/>
        </w:rPr>
        <w:t xml:space="preserve">.项目支出：指在基本支出之外为完成特定行政任务和事业发展目标所发生的支出。 </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14</w:t>
      </w:r>
      <w:r>
        <w:rPr>
          <w:rFonts w:hint="eastAsia" w:eastAsia="方正仿宋简体"/>
          <w:color w:val="000000"/>
          <w:sz w:val="32"/>
          <w:szCs w:val="32"/>
          <w:lang w:eastAsia="zh-CN"/>
        </w:rPr>
        <w:t>.经营支出：指事业单位在专业业务活动及其辅助活动之外开展非独立核算经营活动发生的支出。</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15</w:t>
      </w:r>
      <w:r>
        <w:rPr>
          <w:rFonts w:hint="eastAsia" w:eastAsia="方正仿宋简体"/>
          <w:color w:val="000000"/>
          <w:sz w:val="32"/>
          <w:szCs w:val="32"/>
          <w:lang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55"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sz w:val="32"/>
          <w:szCs w:val="32"/>
        </w:rPr>
      </w:pPr>
      <w:bookmarkStart w:id="56" w:name="_Toc15396615"/>
      <w:r>
        <w:rPr>
          <w:rStyle w:val="24"/>
          <w:rFonts w:hint="eastAsia" w:ascii="仿宋" w:hAnsi="仿宋" w:eastAsia="仿宋"/>
          <w:b w:val="0"/>
          <w:bCs w:val="0"/>
          <w:sz w:val="32"/>
          <w:szCs w:val="32"/>
        </w:rPr>
        <w:t>附件1</w:t>
      </w:r>
      <w:bookmarkEnd w:id="56"/>
    </w:p>
    <w:p>
      <w:pPr>
        <w:spacing w:line="600" w:lineRule="exact"/>
        <w:jc w:val="center"/>
        <w:outlineLvl w:val="0"/>
        <w:rPr>
          <w:rFonts w:ascii="黑体" w:hAnsi="黑体" w:eastAsia="黑体" w:cs="方正小标宋简体"/>
          <w:sz w:val="36"/>
          <w:szCs w:val="36"/>
        </w:rPr>
      </w:pPr>
      <w:bookmarkStart w:id="57" w:name="_Toc15396616"/>
      <w:r>
        <w:rPr>
          <w:rFonts w:hint="eastAsia" w:ascii="黑体" w:hAnsi="黑体" w:eastAsia="黑体" w:cs="方正小标宋简体"/>
          <w:sz w:val="36"/>
          <w:szCs w:val="36"/>
        </w:rPr>
        <w:t>开江县严家初级中学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w:t>
      </w:r>
      <w:r>
        <w:rPr>
          <w:rFonts w:hint="eastAsia" w:ascii="黑体" w:hAnsi="黑体" w:eastAsia="黑体" w:cs="方正小标宋简体"/>
          <w:sz w:val="36"/>
          <w:szCs w:val="36"/>
          <w:lang w:eastAsia="zh-CN"/>
        </w:rPr>
        <w:t>2020</w:t>
      </w:r>
      <w:r>
        <w:rPr>
          <w:rFonts w:hint="eastAsia" w:ascii="黑体" w:hAnsi="黑体" w:eastAsia="黑体" w:cs="方正小标宋简体"/>
          <w:sz w:val="36"/>
          <w:szCs w:val="36"/>
        </w:rPr>
        <w:t>年部门整体支出绩效评价报告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我校地处开江县甘棠镇盐井沟村，位于开任公路旁,是一所九年一贯制学校。学校始建于1951年，迄今已走过60多年风雨历程。下辖一所中心幼儿园及两所村小。</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单位职责主要是实施九年义务教育，促进基础教育事业发展。</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我校是独立核算的财政全额拨款事业单位，执行事业单位会计制度，现有在职在编教职工52人，退休人员42人，学生数</w:t>
      </w:r>
      <w:r>
        <w:rPr>
          <w:rFonts w:hint="eastAsia" w:eastAsia="方正仿宋简体"/>
          <w:color w:val="000000"/>
          <w:sz w:val="32"/>
          <w:szCs w:val="32"/>
          <w:lang w:val="en-US" w:eastAsia="zh-CN"/>
        </w:rPr>
        <w:t>6</w:t>
      </w:r>
      <w:r>
        <w:rPr>
          <w:rFonts w:hint="eastAsia" w:eastAsia="方正仿宋简体"/>
          <w:color w:val="000000"/>
          <w:sz w:val="32"/>
          <w:szCs w:val="32"/>
          <w:lang w:eastAsia="zh-CN"/>
        </w:rPr>
        <w:t>34人.</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单位内设机构：教务处、政教处、财务室、大队部、工会等5个科室。</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2020年度我校总收入：</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万元（财政补助收入</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万元），，全年总支出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2020年一般公共预算财政拨款支出</w:t>
      </w:r>
      <w:r>
        <w:rPr>
          <w:rFonts w:hint="eastAsia" w:eastAsia="方正仿宋简体"/>
          <w:color w:val="000000"/>
          <w:sz w:val="32"/>
          <w:szCs w:val="32"/>
          <w:lang w:val="en-US" w:eastAsia="zh-CN"/>
        </w:rPr>
        <w:t>813.66</w:t>
      </w:r>
      <w:r>
        <w:rPr>
          <w:rFonts w:hint="eastAsia" w:eastAsia="方正仿宋简体"/>
          <w:color w:val="000000"/>
          <w:sz w:val="32"/>
          <w:szCs w:val="32"/>
          <w:lang w:eastAsia="zh-CN"/>
        </w:rPr>
        <w:t>万元，主要用于以下方面:一般公共服务支出0万元，占0%；教育支出6</w:t>
      </w:r>
      <w:r>
        <w:rPr>
          <w:rFonts w:hint="eastAsia" w:eastAsia="方正仿宋简体"/>
          <w:color w:val="000000"/>
          <w:sz w:val="32"/>
          <w:szCs w:val="32"/>
          <w:lang w:val="en-US" w:eastAsia="zh-CN"/>
        </w:rPr>
        <w:t>71.12</w:t>
      </w:r>
      <w:r>
        <w:rPr>
          <w:rFonts w:hint="eastAsia" w:eastAsia="方正仿宋简体"/>
          <w:color w:val="000000"/>
          <w:sz w:val="32"/>
          <w:szCs w:val="32"/>
          <w:lang w:eastAsia="zh-CN"/>
        </w:rPr>
        <w:t>万元，占8</w:t>
      </w:r>
      <w:r>
        <w:rPr>
          <w:rFonts w:hint="eastAsia" w:eastAsia="方正仿宋简体"/>
          <w:color w:val="000000"/>
          <w:sz w:val="32"/>
          <w:szCs w:val="32"/>
          <w:lang w:val="en-US" w:eastAsia="zh-CN"/>
        </w:rPr>
        <w:t>6.8</w:t>
      </w:r>
      <w:r>
        <w:rPr>
          <w:rFonts w:hint="eastAsia" w:eastAsia="方正仿宋简体"/>
          <w:color w:val="000000"/>
          <w:sz w:val="32"/>
          <w:szCs w:val="32"/>
          <w:lang w:eastAsia="zh-CN"/>
        </w:rPr>
        <w:t>%；科学技术支出0万元，占0%；社会保障和就业支出6</w:t>
      </w:r>
      <w:r>
        <w:rPr>
          <w:rFonts w:hint="eastAsia" w:eastAsia="方正仿宋简体"/>
          <w:color w:val="000000"/>
          <w:sz w:val="32"/>
          <w:szCs w:val="32"/>
          <w:lang w:val="en-US" w:eastAsia="zh-CN"/>
        </w:rPr>
        <w:t>2.05</w:t>
      </w:r>
      <w:r>
        <w:rPr>
          <w:rFonts w:hint="eastAsia" w:eastAsia="方正仿宋简体"/>
          <w:color w:val="000000"/>
          <w:sz w:val="32"/>
          <w:szCs w:val="32"/>
          <w:lang w:eastAsia="zh-CN"/>
        </w:rPr>
        <w:t>万元，占</w:t>
      </w:r>
      <w:r>
        <w:rPr>
          <w:rFonts w:hint="eastAsia" w:eastAsia="方正仿宋简体"/>
          <w:color w:val="000000"/>
          <w:sz w:val="32"/>
          <w:szCs w:val="32"/>
          <w:lang w:val="en-US" w:eastAsia="zh-CN"/>
        </w:rPr>
        <w:t>5.91</w:t>
      </w:r>
      <w:r>
        <w:rPr>
          <w:rFonts w:hint="eastAsia" w:eastAsia="方正仿宋简体"/>
          <w:color w:val="000000"/>
          <w:sz w:val="32"/>
          <w:szCs w:val="32"/>
          <w:lang w:eastAsia="zh-CN"/>
        </w:rPr>
        <w:t>%；医疗卫生支出30.48万元，占</w:t>
      </w:r>
      <w:r>
        <w:rPr>
          <w:rFonts w:hint="eastAsia" w:eastAsia="方正仿宋简体"/>
          <w:color w:val="000000"/>
          <w:sz w:val="32"/>
          <w:szCs w:val="32"/>
          <w:lang w:val="en-US" w:eastAsia="zh-CN"/>
        </w:rPr>
        <w:t>2.84</w:t>
      </w:r>
      <w:r>
        <w:rPr>
          <w:rFonts w:hint="eastAsia" w:eastAsia="方正仿宋简体"/>
          <w:color w:val="000000"/>
          <w:sz w:val="32"/>
          <w:szCs w:val="32"/>
          <w:lang w:eastAsia="zh-CN"/>
        </w:rPr>
        <w:t>%；住房保障支出</w:t>
      </w:r>
      <w:r>
        <w:rPr>
          <w:rFonts w:hint="eastAsia" w:eastAsia="方正仿宋简体"/>
          <w:color w:val="000000"/>
          <w:sz w:val="32"/>
          <w:szCs w:val="32"/>
          <w:lang w:val="en-US" w:eastAsia="zh-CN"/>
        </w:rPr>
        <w:t>47.01</w:t>
      </w:r>
      <w:r>
        <w:rPr>
          <w:rFonts w:hint="eastAsia" w:eastAsia="方正仿宋简体"/>
          <w:color w:val="000000"/>
          <w:sz w:val="32"/>
          <w:szCs w:val="32"/>
          <w:lang w:eastAsia="zh-CN"/>
        </w:rPr>
        <w:t>万元，占</w:t>
      </w:r>
      <w:r>
        <w:rPr>
          <w:rFonts w:hint="eastAsia" w:eastAsia="方正仿宋简体"/>
          <w:color w:val="000000"/>
          <w:sz w:val="32"/>
          <w:szCs w:val="32"/>
          <w:lang w:val="en-US" w:eastAsia="zh-CN"/>
        </w:rPr>
        <w:t>4.45</w:t>
      </w:r>
      <w:r>
        <w:rPr>
          <w:rFonts w:hint="eastAsia" w:eastAsia="方正仿宋简体"/>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根据预算绩效管理要求，严家初级中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通过绩效评价，我们认为，2020年度部门预算具有明确的用途和目标，制定了详细的执行计划，资金到位及时并严格按照财政有关规定使用。预算决策、管理、执行等日益规范，能较好地满足工作需要，取得了良好经济效益和社会效益</w:t>
      </w:r>
    </w:p>
    <w:tbl>
      <w:tblPr>
        <w:tblW w:w="0" w:type="auto"/>
        <w:tblInd w:w="0" w:type="dxa"/>
        <w:shd w:val="clear"/>
        <w:tblLayout w:type="autofit"/>
        <w:tblCellMar>
          <w:top w:w="0" w:type="dxa"/>
          <w:left w:w="0" w:type="dxa"/>
          <w:bottom w:w="0" w:type="dxa"/>
          <w:right w:w="0" w:type="dxa"/>
        </w:tblCellMar>
      </w:tblPr>
      <w:tblGrid>
        <w:gridCol w:w="956"/>
        <w:gridCol w:w="232"/>
        <w:gridCol w:w="814"/>
        <w:gridCol w:w="814"/>
        <w:gridCol w:w="270"/>
        <w:gridCol w:w="353"/>
        <w:gridCol w:w="1964"/>
        <w:gridCol w:w="71"/>
        <w:gridCol w:w="1317"/>
        <w:gridCol w:w="772"/>
        <w:gridCol w:w="773"/>
      </w:tblGrid>
      <w:tr>
        <w:tblPrEx>
          <w:shd w:val="clear"/>
          <w:tblCellMar>
            <w:top w:w="0" w:type="dxa"/>
            <w:left w:w="0" w:type="dxa"/>
            <w:bottom w:w="0" w:type="dxa"/>
            <w:right w:w="0" w:type="dxa"/>
          </w:tblCellMar>
        </w:tblPrEx>
        <w:trPr>
          <w:trHeight w:val="540"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2020年部门预算整体支出绩效目标批复表</w:t>
            </w:r>
          </w:p>
        </w:tc>
      </w:tr>
      <w:tr>
        <w:tblPrEx>
          <w:tblCellMar>
            <w:top w:w="0" w:type="dxa"/>
            <w:left w:w="0" w:type="dxa"/>
            <w:bottom w:w="0" w:type="dxa"/>
            <w:right w:w="0" w:type="dxa"/>
          </w:tblCellMar>
        </w:tblPrEx>
        <w:trPr>
          <w:trHeight w:val="390" w:hRule="atLeast"/>
        </w:trPr>
        <w:tc>
          <w:tcPr>
            <w:tcW w:w="0" w:type="auto"/>
            <w:gridSpan w:val="11"/>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2020年度）</w:t>
            </w:r>
          </w:p>
        </w:tc>
      </w:tr>
      <w:tr>
        <w:tblPrEx>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填报单位：</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开江县严家初级中学</w:t>
            </w:r>
          </w:p>
        </w:tc>
        <w:tc>
          <w:tcPr>
            <w:tcW w:w="0" w:type="auto"/>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2"/>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单位：万元</w:t>
            </w:r>
          </w:p>
        </w:tc>
      </w:tr>
      <w:tr>
        <w:tblPrEx>
          <w:tblCellMar>
            <w:top w:w="0" w:type="dxa"/>
            <w:left w:w="0" w:type="dxa"/>
            <w:bottom w:w="0" w:type="dxa"/>
            <w:right w:w="0"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部门基本信息</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部门名称</w:t>
            </w:r>
          </w:p>
        </w:tc>
        <w:tc>
          <w:tcPr>
            <w:tcW w:w="0" w:type="auto"/>
            <w:gridSpan w:val="8"/>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开江县严家初级中学</w:t>
            </w: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人员编制数：52</w:t>
            </w:r>
          </w:p>
        </w:tc>
        <w:tc>
          <w:tcPr>
            <w:tcW w:w="0" w:type="auto"/>
            <w:gridSpan w:val="5"/>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单位实有人数：57</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年度工作任务</w:t>
            </w: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1、贯彻执行党和国家教育方针政策，促进教育事业发展。</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2、确保教职工的工资、遗属的生活补助等按时足额发放。</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3、确保学校正常运转，不断提升学校的教育教学质量和社会知名度。</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4、保障本辖区适龄儿童受教育的权利，对贫困学生做好资助工作。</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5、加强师资队伍建设，负责本校教师人事管理、继续教育、考核考评等工作。</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部门预算情况</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收入预算合计：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813.66</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支出预算合计：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bdr w:val="none" w:color="auto" w:sz="0" w:space="0"/>
                <w:lang w:val="en-US" w:eastAsia="zh-CN" w:bidi="ar"/>
              </w:rPr>
              <w:t>813.66</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近两年支出预算金额</w:t>
            </w:r>
          </w:p>
        </w:tc>
      </w:tr>
      <w:tr>
        <w:tblPrEx>
          <w:tblCellMar>
            <w:top w:w="0" w:type="dxa"/>
            <w:left w:w="0" w:type="dxa"/>
            <w:bottom w:w="0" w:type="dxa"/>
            <w:right w:w="0"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29"/>
                <w:bdr w:val="none" w:color="auto" w:sz="0" w:space="0"/>
                <w:lang w:val="en-US" w:eastAsia="zh-CN" w:bidi="ar"/>
              </w:rPr>
              <w:t>2018年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29"/>
                <w:bdr w:val="none" w:color="auto" w:sz="0" w:space="0"/>
                <w:lang w:val="en-US" w:eastAsia="zh-CN" w:bidi="ar"/>
              </w:rPr>
              <w:t>2019年</w:t>
            </w: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（一）一般公共预算</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bdr w:val="none" w:color="auto" w:sz="0" w:space="0"/>
                <w:lang w:val="en-US" w:eastAsia="zh-CN" w:bidi="ar"/>
              </w:rPr>
              <w:t>813.66</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bdr w:val="none" w:color="auto" w:sz="0" w:space="0"/>
                <w:lang w:val="en-US" w:eastAsia="zh-CN" w:bidi="ar"/>
              </w:rPr>
              <w:t>813.66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537.10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539.93 </w:t>
            </w: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（二）政府基金预算</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其中：三公经费支出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0.3</w:t>
            </w: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（三）上年结转</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（四）其他资金</w:t>
            </w: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bookmarkStart w:id="72" w:name="_GoBack"/>
            <w:bookmarkEnd w:id="72"/>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年度总体目标</w:t>
            </w:r>
          </w:p>
        </w:tc>
        <w:tc>
          <w:tcPr>
            <w:tcW w:w="0" w:type="auto"/>
            <w:gridSpan w:val="10"/>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w:t>
            </w:r>
            <w:r>
              <w:rPr>
                <w:rStyle w:val="30"/>
                <w:bdr w:val="none" w:color="auto" w:sz="0" w:space="0"/>
                <w:lang w:val="en-US" w:eastAsia="zh-CN" w:bidi="ar"/>
              </w:rPr>
              <w:t>2020年度，根据上级的部署和学校的工作目标，经学校行政会研究讨论，报教代会审核通过：本年度确保教职工的工资、遗属的生活补助、临时工工资按时足额发放；确保学校正常运转，全面提升学校的教育教学质量，努力办好人民满意教育。关心关爱贫困学生，做好贫困学生资助工作。对学校所有班级的多媒体设备进行维修维护，保证设备的完好率达100％。加强校园文化建设：进一步完成学校的文化宣传整体布局，加大学校的办学理念、目标的宣传，形成具有严家初中特色的校园文化氛围。办好学校，让社会、家长、师生满意，整体满意度达到98％以上。</w:t>
            </w:r>
          </w:p>
        </w:tc>
      </w:tr>
      <w:tr>
        <w:tblPrEx>
          <w:shd w:val="clear"/>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三级指标名称</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完成指标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关爱留守儿童，资助贫困生</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120人次，每次50元</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确保734名学生活动场地及教学设施设备完好</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确保教师参加培训，提升教育教学能力</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培训180人次，培训经费控制在</w:t>
            </w:r>
            <w:r>
              <w:rPr>
                <w:rStyle w:val="30"/>
                <w:bdr w:val="none" w:color="auto" w:sz="0" w:space="0"/>
                <w:lang w:val="en-US" w:eastAsia="zh-CN" w:bidi="ar"/>
              </w:rPr>
              <w:t>2万元以内</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学生入学率、设备完好率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培训合格率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目标任务完成</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2020年12月中旬  </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确保人员经费按时足额发放</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本年度安排57名教职工的工资福利、11名遗属生活补助等共541.91万元。</w:t>
            </w:r>
          </w:p>
        </w:tc>
      </w:tr>
      <w:tr>
        <w:tblPrEx>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公用经费确保学校工作正常开展</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本年度安排日常公用支出56.38万元。</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经济效益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稳定教师队伍，提升教育质量</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稳定教师队伍，促进义务教育均衡发展，全面提升教育教学质量。</w:t>
            </w:r>
          </w:p>
        </w:tc>
      </w:tr>
      <w:tr>
        <w:tblPrEx>
          <w:tblCellMar>
            <w:top w:w="0" w:type="dxa"/>
            <w:left w:w="0" w:type="dxa"/>
            <w:bottom w:w="0" w:type="dxa"/>
            <w:right w:w="0"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生态效益</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可持续影响</w:t>
            </w:r>
          </w:p>
        </w:tc>
        <w:tc>
          <w:tcPr>
            <w:tcW w:w="0" w:type="auto"/>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保障教师队伍建设，教师培训、继续教育全覆盖。</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提高学校的影响力和知名度</w:t>
            </w: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学生满意度</w:t>
            </w: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学生满意度100%</w:t>
            </w:r>
          </w:p>
        </w:tc>
        <w:tc>
          <w:tcPr>
            <w:tcW w:w="0" w:type="auto"/>
            <w:tcBorders>
              <w:top w:val="single" w:color="000000" w:sz="4" w:space="0"/>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w:t>
            </w:r>
          </w:p>
        </w:tc>
        <w:tc>
          <w:tcPr>
            <w:tcW w:w="0" w:type="auto"/>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群众满意度98%</w:t>
            </w:r>
          </w:p>
        </w:tc>
      </w:tr>
    </w:tbl>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1、学校的固定资产管理还有待加强，下年度将按照标准逐步完善。</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2、更加科学合理的编制预算。下一会计年度努力学习预算制度，更加合理地编制预算，使预算、决算差异更小。</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3、部分绩效指标及目标值有待进一步细化和量化。  </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4、预算执行有待提升。</w:t>
      </w:r>
    </w:p>
    <w:p>
      <w:pPr>
        <w:spacing w:line="60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eastAsia="zh-CN"/>
        </w:rPr>
        <w:t>5、尚未针对绩效考评制定比较明确的实施细则，有待进。</w:t>
      </w:r>
      <w:bookmarkStart w:id="58" w:name="_Toc15396618"/>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rPr>
          <w:rFonts w:ascii="黑体" w:hAnsi="黑体" w:eastAsia="黑体"/>
          <w:color w:val="000000"/>
          <w:sz w:val="44"/>
          <w:szCs w:val="44"/>
        </w:rPr>
      </w:pPr>
    </w:p>
    <w:p>
      <w:pPr>
        <w:spacing w:line="600" w:lineRule="exact"/>
        <w:ind w:firstLine="2640" w:firstLineChars="600"/>
        <w:outlineLvl w:val="0"/>
      </w:pPr>
      <w:r>
        <w:rPr>
          <w:rFonts w:hint="eastAsia" w:ascii="黑体" w:hAnsi="黑体" w:eastAsia="黑体"/>
          <w:color w:val="000000"/>
          <w:sz w:val="44"/>
          <w:szCs w:val="44"/>
        </w:rPr>
        <w:t>第</w:t>
      </w:r>
      <w:r>
        <w:rPr>
          <w:rStyle w:val="24"/>
          <w:rFonts w:hint="eastAsia" w:ascii="黑体" w:hAnsi="黑体" w:eastAsia="黑体"/>
          <w:b w:val="0"/>
        </w:rPr>
        <w:t>五部分 附表</w:t>
      </w:r>
      <w:bookmarkEnd w:id="55"/>
      <w:bookmarkEnd w:id="58"/>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0"/>
    </w:p>
    <w:p>
      <w:pPr>
        <w:pStyle w:val="3"/>
        <w:rPr>
          <w:rStyle w:val="25"/>
          <w:rFonts w:ascii="仿宋" w:hAnsi="仿宋" w:eastAsia="仿宋"/>
          <w:b w:val="0"/>
          <w:bCs w:val="0"/>
        </w:rPr>
      </w:pPr>
      <w:bookmarkStart w:id="71"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1"/>
    </w:p>
    <w:p>
      <w:pPr>
        <w:jc w:val="left"/>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287" w:hanging="720"/>
      </w:pPr>
      <w:rPr>
        <w:rFonts w:hint="default"/>
        <w:b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72A27"/>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96F54"/>
    <w:rsid w:val="002A15EC"/>
    <w:rsid w:val="002B2613"/>
    <w:rsid w:val="002F1818"/>
    <w:rsid w:val="002F567B"/>
    <w:rsid w:val="003216A9"/>
    <w:rsid w:val="0037013F"/>
    <w:rsid w:val="00380C92"/>
    <w:rsid w:val="003A484F"/>
    <w:rsid w:val="003B0BE0"/>
    <w:rsid w:val="003B0C1B"/>
    <w:rsid w:val="003B688C"/>
    <w:rsid w:val="003C0291"/>
    <w:rsid w:val="003C39AE"/>
    <w:rsid w:val="003C7B60"/>
    <w:rsid w:val="003D031D"/>
    <w:rsid w:val="003D1FB2"/>
    <w:rsid w:val="003D66DA"/>
    <w:rsid w:val="003E1310"/>
    <w:rsid w:val="003E6F55"/>
    <w:rsid w:val="00406254"/>
    <w:rsid w:val="004223DE"/>
    <w:rsid w:val="004317C3"/>
    <w:rsid w:val="00434489"/>
    <w:rsid w:val="00437085"/>
    <w:rsid w:val="00443880"/>
    <w:rsid w:val="004464F4"/>
    <w:rsid w:val="00471401"/>
    <w:rsid w:val="00473F31"/>
    <w:rsid w:val="00475051"/>
    <w:rsid w:val="0048263A"/>
    <w:rsid w:val="00487E5D"/>
    <w:rsid w:val="004A711F"/>
    <w:rsid w:val="004B199D"/>
    <w:rsid w:val="004B4690"/>
    <w:rsid w:val="004C646F"/>
    <w:rsid w:val="004E0A2D"/>
    <w:rsid w:val="004E206B"/>
    <w:rsid w:val="004E6DF7"/>
    <w:rsid w:val="004F0FBD"/>
    <w:rsid w:val="005024BC"/>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179AC"/>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2ED1"/>
    <w:rsid w:val="007F55FC"/>
    <w:rsid w:val="007F5665"/>
    <w:rsid w:val="00800112"/>
    <w:rsid w:val="008253BB"/>
    <w:rsid w:val="0083706E"/>
    <w:rsid w:val="008423A5"/>
    <w:rsid w:val="00850625"/>
    <w:rsid w:val="00853718"/>
    <w:rsid w:val="00855221"/>
    <w:rsid w:val="00860645"/>
    <w:rsid w:val="00864D21"/>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6AAC"/>
    <w:rsid w:val="009315F9"/>
    <w:rsid w:val="00946945"/>
    <w:rsid w:val="00951248"/>
    <w:rsid w:val="0095152F"/>
    <w:rsid w:val="00954C49"/>
    <w:rsid w:val="0097099F"/>
    <w:rsid w:val="00971997"/>
    <w:rsid w:val="00971FFC"/>
    <w:rsid w:val="00983DB2"/>
    <w:rsid w:val="0098660A"/>
    <w:rsid w:val="009931C3"/>
    <w:rsid w:val="009B2C43"/>
    <w:rsid w:val="009B4EAE"/>
    <w:rsid w:val="009B7573"/>
    <w:rsid w:val="009C22F4"/>
    <w:rsid w:val="009C2E98"/>
    <w:rsid w:val="009D3447"/>
    <w:rsid w:val="009D39AB"/>
    <w:rsid w:val="009D4711"/>
    <w:rsid w:val="009F1185"/>
    <w:rsid w:val="009F18CD"/>
    <w:rsid w:val="009F2A13"/>
    <w:rsid w:val="00A04EB0"/>
    <w:rsid w:val="00A13CC1"/>
    <w:rsid w:val="00A16847"/>
    <w:rsid w:val="00A237D8"/>
    <w:rsid w:val="00A268C4"/>
    <w:rsid w:val="00A307CD"/>
    <w:rsid w:val="00A40A00"/>
    <w:rsid w:val="00A4142F"/>
    <w:rsid w:val="00A42F8D"/>
    <w:rsid w:val="00A56DF2"/>
    <w:rsid w:val="00A56EFA"/>
    <w:rsid w:val="00A67AB5"/>
    <w:rsid w:val="00A75394"/>
    <w:rsid w:val="00A91760"/>
    <w:rsid w:val="00A93B00"/>
    <w:rsid w:val="00A93C21"/>
    <w:rsid w:val="00AC3C6A"/>
    <w:rsid w:val="00AC6A48"/>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32D5"/>
    <w:rsid w:val="00D20620"/>
    <w:rsid w:val="00D26091"/>
    <w:rsid w:val="00D34E7C"/>
    <w:rsid w:val="00D35489"/>
    <w:rsid w:val="00D51276"/>
    <w:rsid w:val="00D7035F"/>
    <w:rsid w:val="00D81A33"/>
    <w:rsid w:val="00D832F9"/>
    <w:rsid w:val="00DA65AC"/>
    <w:rsid w:val="00DB1913"/>
    <w:rsid w:val="00DC410D"/>
    <w:rsid w:val="00DC68CA"/>
    <w:rsid w:val="00DC7CBA"/>
    <w:rsid w:val="00DD73B7"/>
    <w:rsid w:val="00DF28BC"/>
    <w:rsid w:val="00DF34B9"/>
    <w:rsid w:val="00E0076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19F7"/>
    <w:rsid w:val="00FA23E8"/>
    <w:rsid w:val="00FD3CC1"/>
    <w:rsid w:val="00FF1E02"/>
    <w:rsid w:val="00FF30B4"/>
    <w:rsid w:val="013A0429"/>
    <w:rsid w:val="104F3672"/>
    <w:rsid w:val="10C055FF"/>
    <w:rsid w:val="148C2D06"/>
    <w:rsid w:val="16BB723D"/>
    <w:rsid w:val="17132D29"/>
    <w:rsid w:val="1ACB27A5"/>
    <w:rsid w:val="240371BF"/>
    <w:rsid w:val="25615AB2"/>
    <w:rsid w:val="26FC6BD4"/>
    <w:rsid w:val="29FD04D3"/>
    <w:rsid w:val="319F7F4E"/>
    <w:rsid w:val="32237D2E"/>
    <w:rsid w:val="394D06F5"/>
    <w:rsid w:val="4A632DCB"/>
    <w:rsid w:val="59FE75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31"/>
    <w:basedOn w:val="13"/>
    <w:uiPriority w:val="0"/>
    <w:rPr>
      <w:rFonts w:hint="eastAsia" w:ascii="宋体" w:hAnsi="宋体" w:eastAsia="宋体" w:cs="宋体"/>
      <w:color w:val="000000"/>
      <w:sz w:val="22"/>
      <w:szCs w:val="22"/>
      <w:u w:val="none"/>
    </w:rPr>
  </w:style>
  <w:style w:type="character" w:customStyle="1" w:styleId="30">
    <w:name w:val="font21"/>
    <w:basedOn w:val="1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image" Target="media/image1.pn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74437627812"/>
          <c:y val="0.0613924050632915"/>
          <c:w val="0.788283411524119"/>
          <c:h val="0.842827004219409"/>
        </c:manualLayout>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c:v>
                </c:pt>
                <c:pt idx="1">
                  <c:v>支出</c:v>
                </c:pt>
              </c:strCache>
            </c:strRef>
          </c:cat>
          <c:val>
            <c:numRef>
              <c:f>Sheet1!$B$2:$B$3</c:f>
              <c:numCache>
                <c:formatCode>0.00_ </c:formatCode>
                <c:ptCount val="2"/>
                <c:pt idx="0">
                  <c:v>813.66</c:v>
                </c:pt>
                <c:pt idx="1">
                  <c:v>813.66</c:v>
                </c:pt>
              </c:numCache>
            </c:numRef>
          </c:val>
        </c:ser>
        <c:ser>
          <c:idx val="1"/>
          <c:order val="1"/>
          <c:tx>
            <c:strRef>
              <c:f>Sheet1!$C$1</c:f>
              <c:strCache>
                <c:ptCount val="1"/>
                <c:pt idx="0">
                  <c:v>2019</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768.56</c:v>
                </c:pt>
                <c:pt idx="1">
                  <c:v>768.56</c:v>
                </c:pt>
              </c:numCache>
            </c:numRef>
          </c:val>
        </c:ser>
        <c:dLbls>
          <c:showLegendKey val="0"/>
          <c:showVal val="0"/>
          <c:showCatName val="0"/>
          <c:showSerName val="0"/>
          <c:showPercent val="0"/>
          <c:showBubbleSize val="0"/>
        </c:dLbls>
        <c:gapWidth val="150"/>
        <c:axId val="169598336"/>
        <c:axId val="173484288"/>
      </c:barChart>
      <c:catAx>
        <c:axId val="1695983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3484288"/>
        <c:crosses val="autoZero"/>
        <c:auto val="1"/>
        <c:lblAlgn val="ctr"/>
        <c:lblOffset val="100"/>
        <c:noMultiLvlLbl val="0"/>
      </c:catAx>
      <c:valAx>
        <c:axId val="1734842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598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427810292675"/>
          <c:y val="0.0408396798760811"/>
          <c:w val="0.510180684823962"/>
          <c:h val="0.806357299599845"/>
        </c:manualLayout>
      </c:layout>
      <c:pieChart>
        <c:varyColors val="1"/>
        <c:ser>
          <c:idx val="0"/>
          <c:order val="0"/>
          <c:tx>
            <c:strRef>
              <c:f>Sheet1!$B$1</c:f>
              <c:strCache>
                <c:ptCount val="1"/>
                <c:pt idx="0">
                  <c:v>收入决算结构图</c:v>
                </c:pt>
              </c:strCache>
            </c:strRef>
          </c:tx>
          <c:explosion val="0"/>
          <c:dPt>
            <c:idx val="0"/>
            <c:bubble3D val="0"/>
          </c:dPt>
          <c:dPt>
            <c:idx val="1"/>
            <c:bubble3D val="0"/>
          </c:dPt>
          <c:dLbls>
            <c:dLbl>
              <c:idx val="0"/>
              <c:layout>
                <c:manualLayout>
                  <c:x val="-0.00171655585853326"/>
                  <c:y val="-0.1875143145568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2035193071685"/>
                  <c:y val="0.095064163133455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政府性基金预算财政拨款</a:t>
                    </a:r>
                    <a:r>
                      <a:rPr lang="en-US" altLang="zh-CN"/>
                      <a:t>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810.66</c:v>
                </c:pt>
                <c:pt idx="1">
                  <c:v>3</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474437627812"/>
          <c:y val="0.0613924050632915"/>
          <c:w val="0.788283411524119"/>
          <c:h val="0.842827004219409"/>
        </c:manualLayout>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c:v>
                </c:pt>
                <c:pt idx="1">
                  <c:v>支出</c:v>
                </c:pt>
              </c:strCache>
            </c:strRef>
          </c:cat>
          <c:val>
            <c:numRef>
              <c:f>Sheet1!$B$2:$B$3</c:f>
              <c:numCache>
                <c:formatCode>0.00_ </c:formatCode>
                <c:ptCount val="2"/>
                <c:pt idx="0">
                  <c:v>813.66</c:v>
                </c:pt>
                <c:pt idx="1">
                  <c:v>813.66</c:v>
                </c:pt>
              </c:numCache>
            </c:numRef>
          </c:val>
        </c:ser>
        <c:ser>
          <c:idx val="1"/>
          <c:order val="1"/>
          <c:tx>
            <c:strRef>
              <c:f>Sheet1!$C$1</c:f>
              <c:strCache>
                <c:ptCount val="1"/>
                <c:pt idx="0">
                  <c:v>2019</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768.56</c:v>
                </c:pt>
                <c:pt idx="1">
                  <c:v>768.56</c:v>
                </c:pt>
              </c:numCache>
            </c:numRef>
          </c:val>
        </c:ser>
        <c:dLbls>
          <c:showLegendKey val="0"/>
          <c:showVal val="0"/>
          <c:showCatName val="0"/>
          <c:showSerName val="0"/>
          <c:showPercent val="0"/>
          <c:showBubbleSize val="0"/>
        </c:dLbls>
        <c:gapWidth val="150"/>
        <c:axId val="169598336"/>
        <c:axId val="173484288"/>
      </c:barChart>
      <c:catAx>
        <c:axId val="1695983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3484288"/>
        <c:crosses val="autoZero"/>
        <c:auto val="1"/>
        <c:lblAlgn val="ctr"/>
        <c:lblOffset val="100"/>
        <c:noMultiLvlLbl val="0"/>
      </c:catAx>
      <c:valAx>
        <c:axId val="173484288"/>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5983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zh-CN" altLang="en-US"/>
              <a:t>一般公共预算财政拨款支出决算</a:t>
            </a:r>
            <a:endParaRPr lang="zh-CN" altLang="en-US"/>
          </a:p>
          <a:p>
            <a:pPr defTabSz="914400">
              <a:defRPr lang="zh-CN" sz="1800" b="1" i="0" u="none" strike="noStrike" kern="1200" baseline="0">
                <a:solidFill>
                  <a:schemeClr val="tx1"/>
                </a:solidFill>
                <a:latin typeface="+mn-lt"/>
                <a:ea typeface="+mn-ea"/>
                <a:cs typeface="+mn-cs"/>
              </a:defRPr>
            </a:pPr>
            <a:r>
              <a:rPr lang="zh-CN" altLang="en-US"/>
              <a:t>结构情况</a:t>
            </a:r>
            <a:endParaRPr lang="zh-CN" altLang="en-US"/>
          </a:p>
        </c:rich>
      </c:tx>
      <c:layout>
        <c:manualLayout>
          <c:xMode val="edge"/>
          <c:yMode val="edge"/>
          <c:x val="0.151256830601093"/>
          <c:y val="0.00600600600600601"/>
        </c:manualLayout>
      </c:layout>
      <c:overlay val="0"/>
    </c:title>
    <c:autoTitleDeleted val="0"/>
    <c:plotArea>
      <c:layout>
        <c:manualLayout>
          <c:layoutTarget val="inner"/>
          <c:xMode val="edge"/>
          <c:yMode val="edge"/>
          <c:x val="0.0737926004365008"/>
          <c:y val="0.212428892306941"/>
          <c:w val="0.626116591554156"/>
          <c:h val="0.670325203252035"/>
        </c:manualLayout>
      </c:layout>
      <c:pieChart>
        <c:varyColors val="1"/>
        <c:ser>
          <c:idx val="0"/>
          <c:order val="0"/>
          <c:tx>
            <c:strRef>
              <c:f>Sheet1!$B$1</c:f>
              <c:strCache>
                <c:ptCount val="1"/>
                <c:pt idx="0">
                  <c:v>一般公共预算财政拨款支出决算结构情况</c:v>
                </c:pt>
              </c:strCache>
            </c:strRef>
          </c:tx>
          <c:explosion val="0"/>
          <c:dPt>
            <c:idx val="0"/>
            <c:bubble3D val="0"/>
          </c:dPt>
          <c:dPt>
            <c:idx val="1"/>
            <c:bubble3D val="0"/>
          </c:dPt>
          <c:dPt>
            <c:idx val="2"/>
            <c:bubble3D val="0"/>
          </c:dPt>
          <c:dPt>
            <c:idx val="3"/>
            <c:bubble3D val="0"/>
          </c:dPt>
          <c:dLbls>
            <c:dLbl>
              <c:idx val="0"/>
              <c:layout>
                <c:manualLayout>
                  <c:x val="-0.201482279198606"/>
                  <c:y val="-0.3397871455092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教育支出</a:t>
                    </a:r>
                    <a:r>
                      <a:rPr lang="en-US" altLang="zh-CN"/>
                      <a:t>86.80%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6208330886713"/>
                  <c:y val="-0.04389219640227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医疗卫生支出</a:t>
                    </a:r>
                    <a:r>
                      <a:rPr lang="en-US" altLang="zh-CN"/>
                      <a:t>2.84%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1604067894211"/>
                  <c:y val="0.1122352427326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zh-CN"/>
                      <a:t>5.91%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4542397116671"/>
                  <c:y val="0.10465343392172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a:t>
                    </a:r>
                    <a:r>
                      <a:rPr lang="en-US" altLang="zh-CN"/>
                      <a:t>4.45%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29872495446266"/>
                      <c:h val="0.10810810810810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632.16</c:v>
                </c:pt>
                <c:pt idx="1">
                  <c:v>67.88</c:v>
                </c:pt>
                <c:pt idx="2">
                  <c:v>24.449</c:v>
                </c:pt>
                <c:pt idx="3">
                  <c:v>41.076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5F4CE-618E-4465-8A76-57EBC4C3025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1135</Words>
  <Characters>6472</Characters>
  <Lines>53</Lines>
  <Paragraphs>15</Paragraphs>
  <TotalTime>1</TotalTime>
  <ScaleCrop>false</ScaleCrop>
  <LinksUpToDate>false</LinksUpToDate>
  <CharactersWithSpaces>7592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刘茂勇</cp:lastModifiedBy>
  <cp:lastPrinted>2019-08-01T00:48:00Z</cp:lastPrinted>
  <dcterms:modified xsi:type="dcterms:W3CDTF">2021-10-29T01:11:18Z</dcterms:modified>
  <dc:title>四川省***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