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93" w:rsidRDefault="00B91C93" w:rsidP="00135C69">
      <w:pPr>
        <w:spacing w:line="600" w:lineRule="exact"/>
        <w:ind w:firstLine="640"/>
        <w:jc w:val="center"/>
        <w:outlineLvl w:val="1"/>
        <w:rPr>
          <w:rStyle w:val="2Char"/>
          <w:rFonts w:ascii="方正小标宋简体" w:eastAsia="方正小标宋简体" w:hAnsi="黑体" w:cs="Times New Roman"/>
          <w:b w:val="0"/>
          <w:bCs w:val="0"/>
          <w:sz w:val="44"/>
          <w:szCs w:val="44"/>
        </w:rPr>
      </w:pPr>
      <w:r>
        <w:rPr>
          <w:rStyle w:val="2Char"/>
          <w:rFonts w:ascii="方正小标宋简体" w:eastAsia="方正小标宋简体" w:hAnsi="黑体" w:cs="方正小标宋简体" w:hint="eastAsia"/>
          <w:b w:val="0"/>
          <w:bCs w:val="0"/>
          <w:sz w:val="44"/>
          <w:szCs w:val="44"/>
        </w:rPr>
        <w:t>开江县学生资助与学校后勤管理中心</w:t>
      </w:r>
      <w:r w:rsidR="006A79AA">
        <w:rPr>
          <w:rStyle w:val="2Char"/>
          <w:rFonts w:ascii="方正小标宋简体" w:eastAsia="方正小标宋简体" w:hAnsi="黑体" w:cs="方正小标宋简体"/>
          <w:b w:val="0"/>
          <w:bCs w:val="0"/>
          <w:sz w:val="44"/>
          <w:szCs w:val="44"/>
        </w:rPr>
        <w:t>2020</w:t>
      </w:r>
      <w:r>
        <w:rPr>
          <w:rStyle w:val="2Char"/>
          <w:rFonts w:ascii="方正小标宋简体" w:eastAsia="方正小标宋简体" w:hAnsi="黑体" w:cs="方正小标宋简体" w:hint="eastAsia"/>
          <w:b w:val="0"/>
          <w:bCs w:val="0"/>
          <w:sz w:val="44"/>
          <w:szCs w:val="44"/>
        </w:rPr>
        <w:t>年“三公”经费财政拨款支出决算情况说明</w:t>
      </w:r>
    </w:p>
    <w:p w:rsidR="00B91C93" w:rsidRDefault="00B91C93">
      <w:pPr>
        <w:pStyle w:val="10"/>
        <w:rPr>
          <w:rFonts w:cs="Times New Roman"/>
        </w:rPr>
      </w:pPr>
      <w:bookmarkStart w:id="0" w:name="_Toc15377216"/>
      <w:r>
        <w:rPr>
          <w:rFonts w:hint="eastAsia"/>
        </w:rPr>
        <w:t>公开时间：</w:t>
      </w:r>
      <w:r>
        <w:t>202</w:t>
      </w:r>
      <w:r w:rsidR="00B2283E">
        <w:rPr>
          <w:rFonts w:hint="eastAsia"/>
        </w:rPr>
        <w:t>1</w:t>
      </w:r>
      <w:r>
        <w:rPr>
          <w:rFonts w:hint="eastAsia"/>
        </w:rPr>
        <w:t>年</w:t>
      </w:r>
      <w:r w:rsidR="00B2283E">
        <w:rPr>
          <w:rFonts w:hint="eastAsia"/>
        </w:rPr>
        <w:t>10</w:t>
      </w:r>
      <w:r>
        <w:rPr>
          <w:rFonts w:hint="eastAsia"/>
        </w:rPr>
        <w:t>月</w:t>
      </w:r>
      <w:r w:rsidR="00B2283E">
        <w:rPr>
          <w:rFonts w:hint="eastAsia"/>
        </w:rPr>
        <w:t>8</w:t>
      </w:r>
      <w:r>
        <w:rPr>
          <w:rFonts w:hint="eastAsia"/>
        </w:rPr>
        <w:t>日</w:t>
      </w:r>
    </w:p>
    <w:p w:rsidR="00B91C93" w:rsidRDefault="00B91C93">
      <w:pPr>
        <w:spacing w:line="600" w:lineRule="exact"/>
        <w:ind w:firstLine="643"/>
        <w:outlineLvl w:val="2"/>
        <w:rPr>
          <w:rFonts w:ascii="仿宋" w:eastAsia="仿宋" w:hAnsi="仿宋"/>
          <w:b/>
          <w:bCs/>
          <w:color w:val="000000"/>
          <w:sz w:val="32"/>
          <w:szCs w:val="32"/>
        </w:rPr>
      </w:pPr>
      <w:bookmarkStart w:id="1" w:name="_GoBack"/>
      <w:bookmarkEnd w:id="1"/>
    </w:p>
    <w:p w:rsidR="00B91C93" w:rsidRDefault="00B91C93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>
        <w:rPr>
          <w:rFonts w:ascii="方正黑体简体" w:eastAsia="方正黑体简体" w:hAnsi="仿宋" w:cs="方正黑体简体" w:hint="eastAsia"/>
          <w:color w:val="000000"/>
          <w:sz w:val="32"/>
          <w:szCs w:val="32"/>
        </w:rPr>
        <w:t>一、“三公”经费财政拨款支出决算总体情况说明</w:t>
      </w:r>
      <w:bookmarkEnd w:id="0"/>
    </w:p>
    <w:p w:rsidR="00B91C93" w:rsidRPr="006A79AA" w:rsidRDefault="006A79AA" w:rsidP="006A79AA">
      <w:pPr>
        <w:spacing w:line="600" w:lineRule="exact"/>
        <w:ind w:firstLine="643"/>
        <w:outlineLvl w:val="2"/>
        <w:rPr>
          <w:rFonts w:ascii="仿宋" w:eastAsia="仿宋" w:hAnsi="仿宋" w:cs="仿宋"/>
          <w:color w:val="000000"/>
          <w:sz w:val="32"/>
          <w:szCs w:val="32"/>
        </w:rPr>
      </w:pPr>
      <w:bookmarkStart w:id="2" w:name="_Toc15377217"/>
      <w:r>
        <w:rPr>
          <w:rFonts w:ascii="仿宋" w:eastAsia="仿宋" w:hAnsi="仿宋" w:cs="仿宋"/>
          <w:color w:val="000000"/>
          <w:sz w:val="32"/>
          <w:szCs w:val="32"/>
        </w:rPr>
        <w:t>2020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年“三公”经费财政拨款支出决算为</w:t>
      </w:r>
      <w:r w:rsidR="00B91C93">
        <w:rPr>
          <w:rFonts w:ascii="仿宋" w:eastAsia="仿宋" w:hAnsi="仿宋" w:cs="仿宋"/>
          <w:color w:val="000000"/>
          <w:sz w:val="32"/>
          <w:szCs w:val="32"/>
        </w:rPr>
        <w:t>0.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05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万元，完成预算</w:t>
      </w:r>
      <w:r w:rsidR="00B91C93">
        <w:rPr>
          <w:rFonts w:ascii="仿宋" w:eastAsia="仿宋" w:hAnsi="仿宋" w:cs="仿宋"/>
          <w:color w:val="000000"/>
          <w:sz w:val="32"/>
          <w:szCs w:val="32"/>
        </w:rPr>
        <w:t>100%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B91C93" w:rsidRDefault="00B91C93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>
        <w:rPr>
          <w:rFonts w:ascii="方正黑体简体" w:eastAsia="方正黑体简体" w:hAnsi="仿宋" w:cs="方正黑体简体" w:hint="eastAsia"/>
          <w:color w:val="000000"/>
          <w:sz w:val="32"/>
          <w:szCs w:val="32"/>
        </w:rPr>
        <w:t>二、“三公”经费财政拨款支出决算具体情况说明</w:t>
      </w:r>
      <w:bookmarkEnd w:id="2"/>
    </w:p>
    <w:p w:rsidR="00B91C93" w:rsidRDefault="006A79AA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2020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年“三公”经费财政拨款支出决算中，因公出国（境）费支出决算</w:t>
      </w:r>
      <w:r w:rsidR="00B91C93">
        <w:rPr>
          <w:rFonts w:ascii="仿宋" w:eastAsia="仿宋" w:hAnsi="仿宋" w:cs="仿宋"/>
          <w:color w:val="000000"/>
          <w:sz w:val="32"/>
          <w:szCs w:val="32"/>
        </w:rPr>
        <w:t>0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万元，占</w:t>
      </w:r>
      <w:r w:rsidR="00B91C93">
        <w:rPr>
          <w:rFonts w:ascii="仿宋" w:eastAsia="仿宋" w:hAnsi="仿宋" w:cs="仿宋"/>
          <w:color w:val="000000"/>
          <w:sz w:val="32"/>
          <w:szCs w:val="32"/>
        </w:rPr>
        <w:t>0%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；公务用车购置及运行维护费支出决算</w:t>
      </w:r>
      <w:r w:rsidR="00B91C93">
        <w:rPr>
          <w:rFonts w:ascii="仿宋" w:eastAsia="仿宋" w:hAnsi="仿宋" w:cs="仿宋"/>
          <w:color w:val="000000"/>
          <w:sz w:val="32"/>
          <w:szCs w:val="32"/>
        </w:rPr>
        <w:t>0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万元，占</w:t>
      </w:r>
      <w:r w:rsidR="00B91C93">
        <w:rPr>
          <w:rFonts w:ascii="仿宋" w:eastAsia="仿宋" w:hAnsi="仿宋" w:cs="仿宋"/>
          <w:color w:val="000000"/>
          <w:sz w:val="32"/>
          <w:szCs w:val="32"/>
        </w:rPr>
        <w:t>0%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；公务接待费支出决算</w:t>
      </w:r>
      <w:r w:rsidR="00B91C93">
        <w:rPr>
          <w:rFonts w:ascii="仿宋" w:eastAsia="仿宋" w:hAnsi="仿宋" w:cs="仿宋"/>
          <w:color w:val="000000"/>
          <w:sz w:val="32"/>
          <w:szCs w:val="32"/>
        </w:rPr>
        <w:t>0.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05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万元，占</w:t>
      </w:r>
      <w:r w:rsidR="00B91C93">
        <w:rPr>
          <w:rFonts w:ascii="仿宋" w:eastAsia="仿宋" w:hAnsi="仿宋" w:cs="仿宋"/>
          <w:color w:val="000000"/>
          <w:sz w:val="32"/>
          <w:szCs w:val="32"/>
        </w:rPr>
        <w:t>100%</w:t>
      </w:r>
      <w:r w:rsidR="00B91C93">
        <w:rPr>
          <w:rFonts w:ascii="仿宋" w:eastAsia="仿宋" w:hAnsi="仿宋" w:cs="仿宋" w:hint="eastAsia"/>
          <w:color w:val="000000"/>
          <w:sz w:val="32"/>
          <w:szCs w:val="32"/>
        </w:rPr>
        <w:t>。具体情况如下：</w:t>
      </w:r>
    </w:p>
    <w:p w:rsidR="00B91C93" w:rsidRDefault="00631431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6314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表 1" o:spid="_x0000_s1026" type="#_x0000_t75" style="position:absolute;left:0;text-align:left;margin-left:52.4pt;margin-top:15.35pt;width:361.45pt;height:216.5pt;z-index:1">
            <v:imagedata r:id="rId5" o:title=""/>
            <o:lock v:ext="edit" aspectratio="f"/>
            <w10:wrap type="topAndBottom"/>
          </v:shape>
        </w:pict>
      </w:r>
    </w:p>
    <w:p w:rsidR="00B91C93" w:rsidRPr="006A79AA" w:rsidRDefault="00B91C93">
      <w:pPr>
        <w:spacing w:line="600" w:lineRule="exact"/>
        <w:ind w:firstLine="640"/>
        <w:rPr>
          <w:rFonts w:ascii="FangSong_GB2312" w:eastAsiaTheme="minorEastAsia"/>
          <w:color w:val="000000"/>
          <w:sz w:val="32"/>
          <w:szCs w:val="32"/>
        </w:rPr>
      </w:pPr>
      <w:r>
        <w:rPr>
          <w:rFonts w:ascii="FangSong_GB2312" w:eastAsia="Times New Roman"/>
          <w:color w:val="000000"/>
          <w:sz w:val="32"/>
          <w:szCs w:val="32"/>
        </w:rPr>
        <w:lastRenderedPageBreak/>
        <w:t>公务接待费支出</w:t>
      </w:r>
      <w:r>
        <w:rPr>
          <w:rFonts w:ascii="FangSong_GB2312" w:eastAsia="Times New Roman" w:cs="FangSong_GB2312"/>
          <w:color w:val="000000"/>
          <w:sz w:val="32"/>
          <w:szCs w:val="32"/>
        </w:rPr>
        <w:t>0.</w:t>
      </w:r>
      <w:r w:rsidR="006A79AA">
        <w:rPr>
          <w:rFonts w:ascii="FangSong_GB2312" w:cs="FangSong_GB2312" w:hint="eastAsia"/>
          <w:color w:val="000000"/>
          <w:sz w:val="32"/>
          <w:szCs w:val="32"/>
        </w:rPr>
        <w:t>05</w:t>
      </w:r>
      <w:r>
        <w:rPr>
          <w:rFonts w:ascii="FangSong_GB2312" w:eastAsia="Times New Roman"/>
          <w:color w:val="000000"/>
          <w:sz w:val="32"/>
          <w:szCs w:val="32"/>
        </w:rPr>
        <w:t>万元，完成预算</w:t>
      </w:r>
      <w:r>
        <w:rPr>
          <w:rFonts w:ascii="FangSong_GB2312" w:eastAsia="Times New Roman" w:cs="FangSong_GB2312"/>
          <w:color w:val="000000"/>
          <w:sz w:val="32"/>
          <w:szCs w:val="32"/>
        </w:rPr>
        <w:t>100%</w:t>
      </w:r>
      <w:r>
        <w:rPr>
          <w:rFonts w:ascii="FangSong_GB2312" w:eastAsia="Times New Roman"/>
          <w:color w:val="000000"/>
          <w:sz w:val="32"/>
          <w:szCs w:val="32"/>
        </w:rPr>
        <w:t>。公务接待费支出决算比</w:t>
      </w:r>
      <w:r>
        <w:rPr>
          <w:rFonts w:ascii="FangSong_GB2312" w:eastAsia="Times New Roman" w:cs="FangSong_GB2312"/>
          <w:color w:val="000000"/>
          <w:sz w:val="32"/>
          <w:szCs w:val="32"/>
        </w:rPr>
        <w:t>201</w:t>
      </w:r>
      <w:r w:rsidR="006A79AA">
        <w:rPr>
          <w:rFonts w:ascii="FangSong_GB2312" w:eastAsiaTheme="minorEastAsia" w:cs="FangSong_GB2312" w:hint="eastAsia"/>
          <w:color w:val="000000"/>
          <w:sz w:val="32"/>
          <w:szCs w:val="32"/>
        </w:rPr>
        <w:t>9</w:t>
      </w:r>
      <w:r>
        <w:rPr>
          <w:rFonts w:ascii="FangSong_GB2312" w:eastAsia="Times New Roman"/>
          <w:color w:val="000000"/>
          <w:sz w:val="32"/>
          <w:szCs w:val="32"/>
        </w:rPr>
        <w:t>年减少</w:t>
      </w:r>
      <w:r w:rsidR="006A79AA">
        <w:rPr>
          <w:rFonts w:ascii="FangSong_GB2312" w:eastAsiaTheme="minorEastAsia" w:cs="FangSong_GB2312" w:hint="eastAsia"/>
          <w:color w:val="000000"/>
          <w:sz w:val="32"/>
          <w:szCs w:val="32"/>
        </w:rPr>
        <w:t>0.15</w:t>
      </w:r>
      <w:r>
        <w:rPr>
          <w:rFonts w:ascii="FangSong_GB2312" w:eastAsia="Times New Roman"/>
          <w:color w:val="000000"/>
          <w:sz w:val="32"/>
          <w:szCs w:val="32"/>
        </w:rPr>
        <w:t>万元，下降</w:t>
      </w:r>
      <w:r w:rsidR="006A79AA">
        <w:rPr>
          <w:rFonts w:ascii="FangSong_GB2312" w:eastAsiaTheme="minorEastAsia" w:cs="FangSong_GB2312" w:hint="eastAsia"/>
          <w:color w:val="000000"/>
          <w:sz w:val="32"/>
          <w:szCs w:val="32"/>
        </w:rPr>
        <w:t>71.4</w:t>
      </w:r>
      <w:r>
        <w:rPr>
          <w:rFonts w:ascii="FangSong_GB2312" w:eastAsia="Times New Roman" w:cs="FangSong_GB2312"/>
          <w:color w:val="000000"/>
          <w:sz w:val="32"/>
          <w:szCs w:val="32"/>
        </w:rPr>
        <w:t>%</w:t>
      </w:r>
      <w:r w:rsidR="006A79AA">
        <w:rPr>
          <w:rFonts w:ascii="FangSong_GB2312" w:eastAsia="Times New Roman"/>
          <w:color w:val="000000"/>
          <w:sz w:val="32"/>
          <w:szCs w:val="32"/>
        </w:rPr>
        <w:t>。主要原因是贯彻执行中央八项规定</w:t>
      </w:r>
      <w:r w:rsidR="006A79AA">
        <w:rPr>
          <w:rFonts w:ascii="FangSong_GB2312" w:eastAsiaTheme="minorEastAsia" w:hint="eastAsia"/>
          <w:color w:val="000000"/>
          <w:sz w:val="32"/>
          <w:szCs w:val="32"/>
        </w:rPr>
        <w:t>，厉行节约，压缩接待费</w:t>
      </w:r>
      <w:r w:rsidR="00B2283E">
        <w:rPr>
          <w:rFonts w:ascii="FangSong_GB2312" w:eastAsiaTheme="minorEastAsia" w:hint="eastAsia"/>
          <w:color w:val="000000"/>
          <w:sz w:val="32"/>
          <w:szCs w:val="32"/>
        </w:rPr>
        <w:t>。</w:t>
      </w:r>
    </w:p>
    <w:p w:rsidR="00B91C93" w:rsidRDefault="00B91C93">
      <w:pPr>
        <w:ind w:firstLine="640"/>
        <w:rPr>
          <w:rFonts w:ascii="FangSong_GB2312" w:eastAsia="Times New Roman"/>
          <w:color w:val="000000"/>
          <w:sz w:val="32"/>
          <w:szCs w:val="32"/>
        </w:rPr>
      </w:pPr>
      <w:r>
        <w:rPr>
          <w:rFonts w:ascii="FangSong_GB2312" w:eastAsia="Times New Roman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6A79AA">
        <w:rPr>
          <w:rFonts w:ascii="FangSong_GB2312" w:eastAsiaTheme="minorEastAsia" w:cs="FangSong_GB2312" w:hint="eastAsia"/>
          <w:color w:val="000000"/>
          <w:sz w:val="32"/>
          <w:szCs w:val="32"/>
        </w:rPr>
        <w:t>1</w:t>
      </w:r>
      <w:r>
        <w:rPr>
          <w:rFonts w:ascii="FangSong_GB2312" w:eastAsia="Times New Roman"/>
          <w:color w:val="000000"/>
          <w:sz w:val="32"/>
          <w:szCs w:val="32"/>
        </w:rPr>
        <w:t>批次，</w:t>
      </w:r>
      <w:r w:rsidR="00634CDC">
        <w:rPr>
          <w:rFonts w:ascii="FangSong_GB2312" w:eastAsia="Times New Roman" w:cs="FangSong_GB2312"/>
          <w:color w:val="000000"/>
          <w:sz w:val="32"/>
          <w:szCs w:val="32"/>
        </w:rPr>
        <w:t>1</w:t>
      </w:r>
      <w:r w:rsidR="00634CDC">
        <w:rPr>
          <w:rFonts w:ascii="FangSong_GB2312" w:eastAsiaTheme="minorEastAsia" w:cs="FangSong_GB2312" w:hint="eastAsia"/>
          <w:color w:val="000000"/>
          <w:sz w:val="32"/>
          <w:szCs w:val="32"/>
        </w:rPr>
        <w:t>0</w:t>
      </w:r>
      <w:r>
        <w:rPr>
          <w:rFonts w:ascii="FangSong_GB2312" w:eastAsia="Times New Roman"/>
          <w:color w:val="000000"/>
          <w:sz w:val="32"/>
          <w:szCs w:val="32"/>
        </w:rPr>
        <w:t>人次（不包括陪同人员），共计支出</w:t>
      </w:r>
      <w:r>
        <w:rPr>
          <w:rFonts w:ascii="FangSong_GB2312" w:eastAsia="Times New Roman" w:cs="FangSong_GB2312"/>
          <w:color w:val="000000"/>
          <w:sz w:val="32"/>
          <w:szCs w:val="32"/>
        </w:rPr>
        <w:t>0.</w:t>
      </w:r>
      <w:r w:rsidR="00634CDC">
        <w:rPr>
          <w:rFonts w:ascii="FangSong_GB2312" w:cs="FangSong_GB2312" w:hint="eastAsia"/>
          <w:color w:val="000000"/>
          <w:sz w:val="32"/>
          <w:szCs w:val="32"/>
        </w:rPr>
        <w:t>05</w:t>
      </w:r>
      <w:r>
        <w:rPr>
          <w:rFonts w:ascii="FangSong_GB2312" w:eastAsia="Times New Roman"/>
          <w:color w:val="000000"/>
          <w:sz w:val="32"/>
          <w:szCs w:val="32"/>
        </w:rPr>
        <w:t>万元，具体内容包括：上级来单位指导工作、开展业务活动等工作餐支出</w:t>
      </w:r>
      <w:r>
        <w:rPr>
          <w:rFonts w:ascii="FangSong_GB2312" w:eastAsia="Times New Roman" w:cs="FangSong_GB2312"/>
          <w:color w:val="000000"/>
          <w:sz w:val="32"/>
          <w:szCs w:val="32"/>
        </w:rPr>
        <w:t>0.</w:t>
      </w:r>
      <w:r w:rsidR="00634CDC">
        <w:rPr>
          <w:rFonts w:ascii="FangSong_GB2312" w:cs="FangSong_GB2312" w:hint="eastAsia"/>
          <w:color w:val="000000"/>
          <w:sz w:val="32"/>
          <w:szCs w:val="32"/>
        </w:rPr>
        <w:t>05</w:t>
      </w:r>
      <w:r>
        <w:rPr>
          <w:rFonts w:ascii="FangSong_GB2312" w:eastAsia="Times New Roman"/>
          <w:color w:val="000000"/>
          <w:sz w:val="32"/>
          <w:szCs w:val="32"/>
        </w:rPr>
        <w:t>万元。</w:t>
      </w:r>
    </w:p>
    <w:p w:rsidR="00B91C93" w:rsidRDefault="00B91C93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cs="方正黑体简体" w:hint="eastAsia"/>
          <w:color w:val="000000"/>
          <w:sz w:val="32"/>
          <w:szCs w:val="32"/>
        </w:rPr>
        <w:t>三、附表</w:t>
      </w:r>
    </w:p>
    <w:p w:rsidR="00B91C93" w:rsidRDefault="00B91C93">
      <w:pPr>
        <w:ind w:firstLine="640"/>
        <w:rPr>
          <w:rFonts w:ascii="FangSong_GB2312" w:eastAsia="Times New Roman"/>
          <w:color w:val="000000"/>
          <w:sz w:val="32"/>
          <w:szCs w:val="32"/>
        </w:rPr>
      </w:pPr>
      <w:r>
        <w:rPr>
          <w:rFonts w:ascii="FangSong_GB2312" w:eastAsia="Times New Roman" w:cs="FangSong_GB2312"/>
          <w:color w:val="000000"/>
          <w:sz w:val="32"/>
          <w:szCs w:val="32"/>
        </w:rPr>
        <w:t xml:space="preserve">1. </w:t>
      </w:r>
      <w:r>
        <w:rPr>
          <w:rFonts w:ascii="FangSong_GB2312" w:eastAsia="Times New Roman"/>
          <w:color w:val="000000"/>
          <w:sz w:val="32"/>
          <w:szCs w:val="32"/>
        </w:rPr>
        <w:t>一般公共预算财政拨款“三公”经费支出决算表</w:t>
      </w:r>
    </w:p>
    <w:sectPr w:rsidR="00B91C93" w:rsidSect="006F0EF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Times New Roman"/>
    <w:panose1 w:val="02010609060101010101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157"/>
    <w:rsid w:val="000457D5"/>
    <w:rsid w:val="0008686D"/>
    <w:rsid w:val="00135C69"/>
    <w:rsid w:val="00183DED"/>
    <w:rsid w:val="001C01FB"/>
    <w:rsid w:val="002F40FF"/>
    <w:rsid w:val="003B07BD"/>
    <w:rsid w:val="003D13EB"/>
    <w:rsid w:val="003F57FA"/>
    <w:rsid w:val="0041290A"/>
    <w:rsid w:val="00556A3B"/>
    <w:rsid w:val="005B1E87"/>
    <w:rsid w:val="00631431"/>
    <w:rsid w:val="00634CDC"/>
    <w:rsid w:val="0069550E"/>
    <w:rsid w:val="006A79AA"/>
    <w:rsid w:val="006C7D6D"/>
    <w:rsid w:val="006F0E21"/>
    <w:rsid w:val="006F0EF9"/>
    <w:rsid w:val="00747E03"/>
    <w:rsid w:val="00A918FC"/>
    <w:rsid w:val="00AA4D34"/>
    <w:rsid w:val="00B2283E"/>
    <w:rsid w:val="00B91C93"/>
    <w:rsid w:val="00B934BB"/>
    <w:rsid w:val="00C156B2"/>
    <w:rsid w:val="00C27737"/>
    <w:rsid w:val="00CE49DA"/>
    <w:rsid w:val="00DA4679"/>
    <w:rsid w:val="00DB654D"/>
    <w:rsid w:val="00E23CE5"/>
    <w:rsid w:val="00E6099D"/>
    <w:rsid w:val="00EA232A"/>
    <w:rsid w:val="00EA2D7F"/>
    <w:rsid w:val="00F75157"/>
    <w:rsid w:val="00F97872"/>
    <w:rsid w:val="5AAA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F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F0EF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F0EF9"/>
    <w:pPr>
      <w:keepNext/>
      <w:keepLines/>
      <w:spacing w:before="260" w:after="260" w:line="415" w:lineRule="auto"/>
      <w:outlineLvl w:val="1"/>
    </w:pPr>
    <w:rPr>
      <w:rFonts w:ascii="Cambria" w:eastAsia="方正黑体简体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F0EF9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6F0EF9"/>
    <w:rPr>
      <w:rFonts w:ascii="Cambria" w:eastAsia="方正黑体简体" w:hAnsi="Cambria" w:cs="Cambria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6F0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F0EF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F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F0EF9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99"/>
    <w:semiHidden/>
    <w:locked/>
    <w:rsid w:val="006F0EF9"/>
    <w:pPr>
      <w:tabs>
        <w:tab w:val="right" w:leader="dot" w:pos="8296"/>
      </w:tabs>
      <w:spacing w:before="93"/>
      <w:jc w:val="center"/>
    </w:pPr>
    <w:rPr>
      <w:rFonts w:ascii="仿宋" w:eastAsia="仿宋" w:hAnsi="仿宋" w:cs="仿宋"/>
      <w:sz w:val="28"/>
      <w:szCs w:val="28"/>
    </w:rPr>
  </w:style>
  <w:style w:type="character" w:styleId="a5">
    <w:name w:val="Strong"/>
    <w:basedOn w:val="a0"/>
    <w:uiPriority w:val="99"/>
    <w:qFormat/>
    <w:rsid w:val="006F0EF9"/>
    <w:rPr>
      <w:b/>
      <w:bCs/>
    </w:rPr>
  </w:style>
  <w:style w:type="paragraph" w:styleId="a6">
    <w:name w:val="List Paragraph"/>
    <w:basedOn w:val="a"/>
    <w:uiPriority w:val="99"/>
    <w:qFormat/>
    <w:rsid w:val="006F0E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0499DC-2754-44EA-84FB-387B4F59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2019-09-23T07:49:00Z</dcterms:created>
  <dcterms:modified xsi:type="dcterms:W3CDTF">2021-10-26T04:48:00Z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